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973"/>
      </w:tblGrid>
      <w:tr w:rsidR="00BB0D99" w:rsidRPr="00BB0D9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5BE4" w:rsidRPr="00BB0D99" w:rsidRDefault="00BB0D99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bookmarkStart w:id="0" w:name="n2"/>
            <w:bookmarkStart w:id="1" w:name="_GoBack"/>
            <w:bookmarkEnd w:id="0"/>
            <w:r w:rsidRPr="00BB0D99">
              <w:rPr>
                <w:noProof/>
                <w:lang w:val="uk" w:eastAsia="uk"/>
              </w:rPr>
              <w:drawing>
                <wp:inline distT="0" distB="0" distL="0" distR="0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D99" w:rsidRPr="00BB0D9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5BE4" w:rsidRPr="00BB0D99" w:rsidRDefault="00BB0D99">
            <w:pPr>
              <w:pStyle w:val="rvps17"/>
              <w:spacing w:before="300"/>
              <w:ind w:left="450" w:right="450"/>
              <w:rPr>
                <w:lang w:val="uk" w:eastAsia="uk"/>
              </w:rPr>
            </w:pPr>
            <w:r w:rsidRPr="00BB0D99">
              <w:rPr>
                <w:rStyle w:val="spanrvts78"/>
                <w:lang w:val="uk" w:eastAsia="uk"/>
              </w:rPr>
              <w:t>ЗАКОН УКРАЇНИ</w:t>
            </w:r>
          </w:p>
        </w:tc>
      </w:tr>
    </w:tbl>
    <w:p w:rsidR="001C5BE4" w:rsidRPr="00BB0D99" w:rsidRDefault="00BB0D99"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3"/>
      <w:bookmarkEnd w:id="2"/>
      <w:r w:rsidRPr="00BB0D99">
        <w:rPr>
          <w:rStyle w:val="spanrvts23"/>
          <w:lang w:val="uk" w:eastAsia="uk"/>
        </w:rPr>
        <w:t>Про внесення змін до Податкового кодексу України щодо звільнення від оподаткування окремих товарів для потреб сил безпеки і оборони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3" w:name="n4"/>
      <w:bookmarkEnd w:id="3"/>
      <w:r w:rsidRPr="00BB0D99">
        <w:rPr>
          <w:lang w:val="uk" w:eastAsia="uk"/>
        </w:rPr>
        <w:t xml:space="preserve">Верховна Рада України </w:t>
      </w:r>
      <w:r w:rsidRPr="00BB0D99">
        <w:rPr>
          <w:rStyle w:val="spanrvts52"/>
          <w:lang w:val="uk" w:eastAsia="uk"/>
        </w:rPr>
        <w:t>постановляє: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4" w:name="n5"/>
      <w:bookmarkEnd w:id="4"/>
      <w:r w:rsidRPr="00BB0D99">
        <w:rPr>
          <w:lang w:val="uk" w:eastAsia="uk"/>
        </w:rPr>
        <w:t xml:space="preserve">I. </w:t>
      </w:r>
      <w:proofErr w:type="spellStart"/>
      <w:r w:rsidRPr="00BB0D99">
        <w:rPr>
          <w:lang w:val="uk" w:eastAsia="uk"/>
        </w:rPr>
        <w:t>Внести</w:t>
      </w:r>
      <w:proofErr w:type="spellEnd"/>
      <w:r w:rsidRPr="00BB0D99">
        <w:rPr>
          <w:lang w:val="uk" w:eastAsia="uk"/>
        </w:rPr>
        <w:t xml:space="preserve"> до </w:t>
      </w:r>
      <w:r w:rsidRPr="00BB0D99">
        <w:rPr>
          <w:rStyle w:val="arvts96"/>
          <w:color w:val="auto"/>
          <w:lang w:val="uk" w:eastAsia="uk"/>
        </w:rPr>
        <w:t>Податкового кодексу України</w:t>
      </w:r>
      <w:r w:rsidRPr="00BB0D99">
        <w:rPr>
          <w:lang w:val="uk" w:eastAsia="uk"/>
        </w:rPr>
        <w:t xml:space="preserve"> (Відомості Верховної Ради України, 2011 р., №№ 13–17, ст. 112) такі зміни: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5" w:name="n6"/>
      <w:bookmarkEnd w:id="5"/>
      <w:r w:rsidRPr="00BB0D99">
        <w:rPr>
          <w:lang w:val="uk" w:eastAsia="uk"/>
        </w:rPr>
        <w:t xml:space="preserve">1. </w:t>
      </w:r>
      <w:r w:rsidRPr="00BB0D99">
        <w:rPr>
          <w:rStyle w:val="arvts96"/>
          <w:color w:val="auto"/>
          <w:lang w:val="uk" w:eastAsia="uk"/>
        </w:rPr>
        <w:t>Пункт 197.23</w:t>
      </w:r>
      <w:r w:rsidRPr="00BB0D99">
        <w:rPr>
          <w:lang w:val="uk" w:eastAsia="uk"/>
        </w:rPr>
        <w:t xml:space="preserve"> статті 197 після абзацу першого доповнити новим абзацом такого змісту: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6" w:name="n7"/>
      <w:bookmarkEnd w:id="6"/>
      <w:r w:rsidRPr="00BB0D99">
        <w:rPr>
          <w:lang w:val="uk" w:eastAsia="uk"/>
        </w:rPr>
        <w:t xml:space="preserve">"Звільняються від оподаткування операції із ввезення на митну територію України у митному режимі імпорту товарів, визначених </w:t>
      </w:r>
      <w:r w:rsidRPr="00BB0D99">
        <w:rPr>
          <w:rStyle w:val="arvts96"/>
          <w:color w:val="auto"/>
          <w:lang w:val="uk" w:eastAsia="uk"/>
        </w:rPr>
        <w:t>частиною восьмою</w:t>
      </w:r>
      <w:r w:rsidRPr="00BB0D99">
        <w:rPr>
          <w:lang w:val="uk" w:eastAsia="uk"/>
        </w:rPr>
        <w:t xml:space="preserve"> статті 287 Митного кодексу України, що ввозяться платниками податків для використання у власній виробничій діяльності з виробництва озброєння, військової та спеціальної техніки (зокрема безпілотних с</w:t>
      </w:r>
      <w:r w:rsidRPr="00BB0D99">
        <w:rPr>
          <w:lang w:val="uk" w:eastAsia="uk"/>
        </w:rPr>
        <w:t>истем, засобів радіоелектронної боротьби та розвідки, активних засобів протидії технічним розвідкам, багатоканальних оптико-електронних систем, оптико-електронних приладів), зброї і боєприпасів (далі – оборонні товари), за умови що кінцевим отримувачем так</w:t>
      </w:r>
      <w:r w:rsidRPr="00BB0D99">
        <w:rPr>
          <w:lang w:val="uk" w:eastAsia="uk"/>
        </w:rPr>
        <w:t xml:space="preserve">их оборонних товарів відповідно до сертифіката кінцевого споживача або згідно з умовами договору визначено правоохоронні органи, Міністерство оборони України, Збройні Сили України та інші військові формування, добровольчі формування територіальних громад, </w:t>
      </w:r>
      <w:r w:rsidRPr="00BB0D99">
        <w:rPr>
          <w:lang w:val="uk" w:eastAsia="uk"/>
        </w:rPr>
        <w:t>утворені відповідно до законів України, інші суб’єкти, що здійснюють боротьбу з тероризмом відповідно до закону та/або беруть участь у здійсненні заходів із забезпечення національної безпеки і оборони, відсічі і стримування збройної агресії Російської Феде</w:t>
      </w:r>
      <w:r w:rsidRPr="00BB0D99">
        <w:rPr>
          <w:lang w:val="uk" w:eastAsia="uk"/>
        </w:rPr>
        <w:t>рації проти України, і якщо такі оборонні товари отримуються без попереднього або наступного відшкодування їхньої вартості кінцевим отримувачем.".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7" w:name="n8"/>
      <w:bookmarkEnd w:id="7"/>
      <w:r w:rsidRPr="00BB0D99">
        <w:rPr>
          <w:lang w:val="uk" w:eastAsia="uk"/>
        </w:rPr>
        <w:t>У зв’язку з цим абзаци другий – четвертий вважати відповідно абзацами третім – п’ятим.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8" w:name="n9"/>
      <w:bookmarkEnd w:id="8"/>
      <w:r w:rsidRPr="00BB0D99">
        <w:rPr>
          <w:lang w:val="uk" w:eastAsia="uk"/>
        </w:rPr>
        <w:t xml:space="preserve">2. У </w:t>
      </w:r>
      <w:r w:rsidRPr="00BB0D99">
        <w:rPr>
          <w:rStyle w:val="arvts96"/>
          <w:color w:val="auto"/>
          <w:lang w:val="uk" w:eastAsia="uk"/>
        </w:rPr>
        <w:t>розділі XX</w:t>
      </w:r>
      <w:r w:rsidRPr="00BB0D99">
        <w:rPr>
          <w:lang w:val="uk" w:eastAsia="uk"/>
        </w:rPr>
        <w:t xml:space="preserve"> "Перехідні положення":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9" w:name="n10"/>
      <w:bookmarkEnd w:id="9"/>
      <w:r w:rsidRPr="00BB0D99">
        <w:rPr>
          <w:lang w:val="uk" w:eastAsia="uk"/>
        </w:rPr>
        <w:t xml:space="preserve">1) у </w:t>
      </w:r>
      <w:r w:rsidRPr="00BB0D99">
        <w:rPr>
          <w:rStyle w:val="arvts96"/>
          <w:color w:val="auto"/>
          <w:lang w:val="uk" w:eastAsia="uk"/>
        </w:rPr>
        <w:t>підрозділі 2</w:t>
      </w:r>
      <w:r w:rsidRPr="00BB0D99">
        <w:rPr>
          <w:lang w:val="uk" w:eastAsia="uk"/>
        </w:rPr>
        <w:t>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0" w:name="n11"/>
      <w:bookmarkEnd w:id="10"/>
      <w:r w:rsidRPr="00BB0D99">
        <w:rPr>
          <w:lang w:val="uk" w:eastAsia="uk"/>
        </w:rPr>
        <w:t xml:space="preserve">у </w:t>
      </w:r>
      <w:r w:rsidRPr="00BB0D99">
        <w:rPr>
          <w:rStyle w:val="arvts96"/>
          <w:color w:val="auto"/>
          <w:lang w:val="uk" w:eastAsia="uk"/>
        </w:rPr>
        <w:t>пункті 32</w:t>
      </w:r>
      <w:r w:rsidRPr="00BB0D99">
        <w:rPr>
          <w:lang w:val="uk" w:eastAsia="uk"/>
        </w:rPr>
        <w:t>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1" w:name="n12"/>
      <w:bookmarkEnd w:id="11"/>
      <w:r w:rsidRPr="00BB0D99">
        <w:rPr>
          <w:lang w:val="uk" w:eastAsia="uk"/>
        </w:rPr>
        <w:t>підпункт 4 доповнити підпунктом "о" такого змісту: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2" w:name="n13"/>
      <w:bookmarkEnd w:id="12"/>
      <w:r w:rsidRPr="00BB0D99">
        <w:rPr>
          <w:lang w:val="uk" w:eastAsia="uk"/>
        </w:rPr>
        <w:t xml:space="preserve">"о) </w:t>
      </w:r>
      <w:proofErr w:type="spellStart"/>
      <w:r w:rsidRPr="00BB0D99">
        <w:rPr>
          <w:lang w:val="uk" w:eastAsia="uk"/>
        </w:rPr>
        <w:t>квадроцикли</w:t>
      </w:r>
      <w:proofErr w:type="spellEnd"/>
      <w:r w:rsidRPr="00BB0D99">
        <w:rPr>
          <w:lang w:val="uk" w:eastAsia="uk"/>
        </w:rPr>
        <w:t xml:space="preserve"> та </w:t>
      </w:r>
      <w:proofErr w:type="spellStart"/>
      <w:r w:rsidRPr="00BB0D99">
        <w:rPr>
          <w:lang w:val="uk" w:eastAsia="uk"/>
        </w:rPr>
        <w:t>мотовсюдиходи</w:t>
      </w:r>
      <w:proofErr w:type="spellEnd"/>
      <w:r w:rsidRPr="00BB0D99">
        <w:rPr>
          <w:lang w:val="uk" w:eastAsia="uk"/>
        </w:rPr>
        <w:t xml:space="preserve">, що класифікуються у товарних позиціях </w:t>
      </w:r>
      <w:r w:rsidRPr="00BB0D99">
        <w:rPr>
          <w:rStyle w:val="arvts96"/>
          <w:color w:val="auto"/>
          <w:lang w:val="uk" w:eastAsia="uk"/>
        </w:rPr>
        <w:t>87</w:t>
      </w:r>
      <w:r w:rsidRPr="00BB0D99">
        <w:rPr>
          <w:rStyle w:val="arvts96"/>
          <w:color w:val="auto"/>
          <w:lang w:val="uk" w:eastAsia="uk"/>
        </w:rPr>
        <w:t>03</w:t>
      </w:r>
      <w:r w:rsidRPr="00BB0D99">
        <w:rPr>
          <w:lang w:val="uk" w:eastAsia="uk"/>
        </w:rPr>
        <w:t>, 8704 згідно з УКТ ЗЕД;";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3" w:name="n14"/>
      <w:bookmarkEnd w:id="13"/>
      <w:r w:rsidRPr="00BB0D99">
        <w:rPr>
          <w:lang w:val="uk" w:eastAsia="uk"/>
        </w:rPr>
        <w:t>підпункт 5 після абзацу дванадцятого доповнити новим абзацом такого змісту: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4" w:name="n15"/>
      <w:bookmarkEnd w:id="14"/>
      <w:r w:rsidRPr="00BB0D99">
        <w:rPr>
          <w:lang w:val="uk" w:eastAsia="uk"/>
        </w:rPr>
        <w:t>"</w:t>
      </w:r>
      <w:proofErr w:type="spellStart"/>
      <w:r w:rsidRPr="00BB0D99">
        <w:rPr>
          <w:lang w:val="uk" w:eastAsia="uk"/>
        </w:rPr>
        <w:t>квадроциклів</w:t>
      </w:r>
      <w:proofErr w:type="spellEnd"/>
      <w:r w:rsidRPr="00BB0D99">
        <w:rPr>
          <w:lang w:val="uk" w:eastAsia="uk"/>
        </w:rPr>
        <w:t xml:space="preserve"> та </w:t>
      </w:r>
      <w:proofErr w:type="spellStart"/>
      <w:r w:rsidRPr="00BB0D99">
        <w:rPr>
          <w:lang w:val="uk" w:eastAsia="uk"/>
        </w:rPr>
        <w:t>мотовсюдиходів</w:t>
      </w:r>
      <w:proofErr w:type="spellEnd"/>
      <w:r w:rsidRPr="00BB0D99">
        <w:rPr>
          <w:lang w:val="uk" w:eastAsia="uk"/>
        </w:rPr>
        <w:t xml:space="preserve">, що класифікуються у товарних позиціях </w:t>
      </w:r>
      <w:r w:rsidRPr="00BB0D99">
        <w:rPr>
          <w:rStyle w:val="arvts96"/>
          <w:color w:val="auto"/>
          <w:lang w:val="uk" w:eastAsia="uk"/>
        </w:rPr>
        <w:t>8703</w:t>
      </w:r>
      <w:r w:rsidRPr="00BB0D99">
        <w:rPr>
          <w:lang w:val="uk" w:eastAsia="uk"/>
        </w:rPr>
        <w:t>, 8704 згідно з УКТ ЗЕД;".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5" w:name="n16"/>
      <w:bookmarkEnd w:id="15"/>
      <w:r w:rsidRPr="00BB0D99">
        <w:rPr>
          <w:lang w:val="uk" w:eastAsia="uk"/>
        </w:rPr>
        <w:lastRenderedPageBreak/>
        <w:t>У зв’язку з цим абзаци тринадцятий і чотирнадцятий вважати відповідно абзацами чотирнадцятим і п’ятнадцятим;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6" w:name="n17"/>
      <w:bookmarkEnd w:id="16"/>
      <w:r w:rsidRPr="00BB0D99">
        <w:rPr>
          <w:lang w:val="uk" w:eastAsia="uk"/>
        </w:rPr>
        <w:t xml:space="preserve">в </w:t>
      </w:r>
      <w:r w:rsidRPr="00BB0D99">
        <w:rPr>
          <w:rStyle w:val="arvts96"/>
          <w:color w:val="auto"/>
          <w:lang w:val="uk" w:eastAsia="uk"/>
        </w:rPr>
        <w:t>абзаці першому</w:t>
      </w:r>
      <w:r w:rsidRPr="00BB0D99">
        <w:rPr>
          <w:lang w:val="uk" w:eastAsia="uk"/>
        </w:rPr>
        <w:t xml:space="preserve"> пункту 99</w:t>
      </w:r>
      <w:r w:rsidRPr="00BB0D99">
        <w:rPr>
          <w:rStyle w:val="spanrvts37"/>
          <w:sz w:val="0"/>
          <w:szCs w:val="0"/>
          <w:lang w:val="uk" w:eastAsia="uk"/>
        </w:rPr>
        <w:t>-</w:t>
      </w:r>
      <w:r w:rsidRPr="00BB0D99">
        <w:rPr>
          <w:rStyle w:val="spanrvts37"/>
          <w:lang w:val="uk" w:eastAsia="uk"/>
        </w:rPr>
        <w:t>1</w:t>
      </w:r>
      <w:r w:rsidRPr="00BB0D99">
        <w:rPr>
          <w:lang w:val="uk" w:eastAsia="uk"/>
        </w:rPr>
        <w:t xml:space="preserve"> слова "згідно з УКТ ЗЕД, у таких випадках:" замінити словами і цифрами "згідно з УКТ ЗЕД, зброї, боєприпасів, що класифікуються у товарній позиції </w:t>
      </w:r>
      <w:r w:rsidRPr="00BB0D99">
        <w:rPr>
          <w:rStyle w:val="arvts96"/>
          <w:color w:val="auto"/>
          <w:lang w:val="uk" w:eastAsia="uk"/>
        </w:rPr>
        <w:t>9301</w:t>
      </w:r>
      <w:r w:rsidRPr="00BB0D99">
        <w:rPr>
          <w:lang w:val="uk" w:eastAsia="uk"/>
        </w:rPr>
        <w:t>, товарних підкатегоріях 9306 30 10 00, 9306 30 30 00, 9306 90 10 00 згідно з УКТ ЗЕД, у таких випадках:";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7" w:name="n18"/>
      <w:bookmarkEnd w:id="17"/>
      <w:r w:rsidRPr="00BB0D99">
        <w:rPr>
          <w:lang w:val="uk" w:eastAsia="uk"/>
        </w:rPr>
        <w:t xml:space="preserve">2) у </w:t>
      </w:r>
      <w:r w:rsidRPr="00BB0D99">
        <w:rPr>
          <w:rStyle w:val="arvts96"/>
          <w:color w:val="auto"/>
          <w:lang w:val="uk" w:eastAsia="uk"/>
        </w:rPr>
        <w:t>пункті 42</w:t>
      </w:r>
      <w:r w:rsidRPr="00BB0D99">
        <w:rPr>
          <w:lang w:val="uk" w:eastAsia="uk"/>
        </w:rPr>
        <w:t xml:space="preserve"> підрозділу 5 слова "згідно з УКТ ЗЕД," замінити словами і цифрами "згідно з УКТ ЗЕД, </w:t>
      </w:r>
      <w:proofErr w:type="spellStart"/>
      <w:r w:rsidRPr="00BB0D99">
        <w:rPr>
          <w:lang w:val="uk" w:eastAsia="uk"/>
        </w:rPr>
        <w:t>квадроциклів</w:t>
      </w:r>
      <w:proofErr w:type="spellEnd"/>
      <w:r w:rsidRPr="00BB0D99">
        <w:rPr>
          <w:lang w:val="uk" w:eastAsia="uk"/>
        </w:rPr>
        <w:t xml:space="preserve"> та </w:t>
      </w:r>
      <w:proofErr w:type="spellStart"/>
      <w:r w:rsidRPr="00BB0D99">
        <w:rPr>
          <w:lang w:val="uk" w:eastAsia="uk"/>
        </w:rPr>
        <w:t>мотовсюдиходів</w:t>
      </w:r>
      <w:proofErr w:type="spellEnd"/>
      <w:r w:rsidRPr="00BB0D99">
        <w:rPr>
          <w:lang w:val="uk" w:eastAsia="uk"/>
        </w:rPr>
        <w:t xml:space="preserve">, що класифікуються у товарних позиціях </w:t>
      </w:r>
      <w:r w:rsidRPr="00BB0D99">
        <w:rPr>
          <w:rStyle w:val="arvts96"/>
          <w:color w:val="auto"/>
          <w:lang w:val="uk" w:eastAsia="uk"/>
        </w:rPr>
        <w:t>8703</w:t>
      </w:r>
      <w:r w:rsidRPr="00BB0D99">
        <w:rPr>
          <w:lang w:val="uk" w:eastAsia="uk"/>
        </w:rPr>
        <w:t>, 8704 згідно з УКТ ЗЕД,".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8" w:name="n19"/>
      <w:bookmarkEnd w:id="18"/>
      <w:r w:rsidRPr="00BB0D99">
        <w:rPr>
          <w:lang w:val="uk" w:eastAsia="uk"/>
        </w:rPr>
        <w:t>II. Прикінцеві положення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19" w:name="n20"/>
      <w:bookmarkEnd w:id="19"/>
      <w:r w:rsidRPr="00BB0D99">
        <w:rPr>
          <w:lang w:val="uk" w:eastAsia="uk"/>
        </w:rPr>
        <w:t>1. Цей Закон набирає чинності з дня, наступного за днем його опублікування.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20" w:name="n21"/>
      <w:bookmarkEnd w:id="20"/>
      <w:r w:rsidRPr="00BB0D99">
        <w:rPr>
          <w:lang w:val="uk" w:eastAsia="uk"/>
        </w:rPr>
        <w:t>2. Кабінету Міністрів України у місячний строк з дня набрання чинності цим Законом: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21" w:name="n22"/>
      <w:bookmarkEnd w:id="21"/>
      <w:r w:rsidRPr="00BB0D99">
        <w:rPr>
          <w:lang w:val="uk" w:eastAsia="uk"/>
        </w:rPr>
        <w:t>1) прийня</w:t>
      </w:r>
      <w:r w:rsidRPr="00BB0D99">
        <w:rPr>
          <w:lang w:val="uk" w:eastAsia="uk"/>
        </w:rPr>
        <w:t>ти нормативно-правові акти, необхідні для реалізації цього Закону;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22" w:name="n23"/>
      <w:bookmarkEnd w:id="22"/>
      <w:r w:rsidRPr="00BB0D99">
        <w:rPr>
          <w:lang w:val="uk" w:eastAsia="uk"/>
        </w:rPr>
        <w:t>2) привести свої нормативно-правові акти у відповідність із цим Законом;</w:t>
      </w:r>
    </w:p>
    <w:p w:rsidR="001C5BE4" w:rsidRPr="00BB0D99" w:rsidRDefault="00BB0D99">
      <w:pPr>
        <w:pStyle w:val="rvps2"/>
        <w:spacing w:after="150"/>
        <w:rPr>
          <w:lang w:val="uk" w:eastAsia="uk"/>
        </w:rPr>
      </w:pPr>
      <w:bookmarkStart w:id="23" w:name="n24"/>
      <w:bookmarkEnd w:id="23"/>
      <w:r w:rsidRPr="00BB0D99">
        <w:rPr>
          <w:lang w:val="uk" w:eastAsia="uk"/>
        </w:rPr>
        <w:t>3) забезпечити приведення міністерствами та іншими центральними органами виконавчої влади їх нормативно-правових акт</w:t>
      </w:r>
      <w:r w:rsidRPr="00BB0D99">
        <w:rPr>
          <w:lang w:val="uk" w:eastAsia="uk"/>
        </w:rPr>
        <w:t>ів у відповідність із цим Законом.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992"/>
        <w:gridCol w:w="6981"/>
      </w:tblGrid>
      <w:tr w:rsidR="00BB0D99" w:rsidRPr="00BB0D99">
        <w:trPr>
          <w:jc w:val="center"/>
        </w:trPr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5BE4" w:rsidRPr="00BB0D99" w:rsidRDefault="00BB0D99">
            <w:pPr>
              <w:pStyle w:val="rvps4"/>
              <w:spacing w:before="300" w:after="150"/>
              <w:rPr>
                <w:lang w:val="uk" w:eastAsia="uk"/>
              </w:rPr>
            </w:pPr>
            <w:bookmarkStart w:id="24" w:name="n25"/>
            <w:bookmarkEnd w:id="24"/>
            <w:r w:rsidRPr="00BB0D99">
              <w:rPr>
                <w:rStyle w:val="spanrvts44"/>
                <w:lang w:val="uk" w:eastAsia="uk"/>
              </w:rPr>
              <w:t>Президент України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5BE4" w:rsidRPr="00BB0D99" w:rsidRDefault="00BB0D99">
            <w:pPr>
              <w:pStyle w:val="rvps15"/>
              <w:spacing w:before="300"/>
              <w:rPr>
                <w:lang w:val="uk" w:eastAsia="uk"/>
              </w:rPr>
            </w:pPr>
            <w:r w:rsidRPr="00BB0D99">
              <w:rPr>
                <w:rStyle w:val="spanrvts44"/>
                <w:lang w:val="uk" w:eastAsia="uk"/>
              </w:rPr>
              <w:t>В. ЗЕЛЕНСЬКИЙ</w:t>
            </w:r>
          </w:p>
        </w:tc>
      </w:tr>
      <w:tr w:rsidR="00BB0D99" w:rsidRPr="00BB0D9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5BE4" w:rsidRPr="00BB0D99" w:rsidRDefault="00BB0D99">
            <w:pPr>
              <w:pStyle w:val="rvps4"/>
              <w:spacing w:before="300" w:after="150"/>
              <w:rPr>
                <w:lang w:val="uk" w:eastAsia="uk"/>
              </w:rPr>
            </w:pPr>
            <w:r w:rsidRPr="00BB0D99">
              <w:rPr>
                <w:rStyle w:val="spanrvts44"/>
                <w:lang w:val="uk" w:eastAsia="uk"/>
              </w:rPr>
              <w:t xml:space="preserve">м. Київ </w:t>
            </w:r>
            <w:r w:rsidRPr="00BB0D99">
              <w:rPr>
                <w:rStyle w:val="spanrvts44"/>
                <w:lang w:val="uk" w:eastAsia="uk"/>
              </w:rPr>
              <w:br/>
              <w:t xml:space="preserve">3 вересня 2026 року </w:t>
            </w:r>
            <w:r w:rsidRPr="00BB0D99">
              <w:rPr>
                <w:rStyle w:val="spanrvts44"/>
                <w:lang w:val="uk" w:eastAsia="uk"/>
              </w:rPr>
              <w:br/>
              <w:t>№ 4967-IX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BE4" w:rsidRPr="00BB0D99" w:rsidRDefault="001C5BE4">
            <w:pPr>
              <w:pStyle w:val="rvps15"/>
              <w:spacing w:before="300"/>
              <w:rPr>
                <w:lang w:val="uk" w:eastAsia="uk"/>
              </w:rPr>
            </w:pPr>
          </w:p>
        </w:tc>
      </w:tr>
      <w:bookmarkEnd w:id="1"/>
    </w:tbl>
    <w:p w:rsidR="001C5BE4" w:rsidRPr="00BB0D99" w:rsidRDefault="001C5BE4" w:rsidP="00BB0D99">
      <w:pPr>
        <w:pStyle w:val="stamp"/>
        <w:rPr>
          <w:lang w:val="uk" w:eastAsia="uk"/>
        </w:rPr>
      </w:pPr>
    </w:p>
    <w:sectPr w:rsidR="001C5BE4" w:rsidRPr="00BB0D99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31481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384BD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3607A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7966C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8A695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02AD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E0F3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2CB9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94AFA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E4"/>
    <w:rsid w:val="001C5BE4"/>
    <w:rsid w:val="00BB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CE638"/>
  <w15:docId w15:val="{4260133F-AC3E-44EE-9973-9F0571AE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8">
    <w:name w:val="rvps8"/>
    <w:basedOn w:val="a"/>
    <w:pPr>
      <w:jc w:val="both"/>
    </w:pPr>
  </w:style>
  <w:style w:type="paragraph" w:customStyle="1" w:styleId="rvps7">
    <w:name w:val="rvps7"/>
    <w:basedOn w:val="a"/>
    <w:pPr>
      <w:jc w:val="center"/>
    </w:pPr>
  </w:style>
  <w:style w:type="paragraph" w:customStyle="1" w:styleId="rvps17">
    <w:name w:val="rvps17"/>
    <w:basedOn w:val="a"/>
    <w:pPr>
      <w:spacing w:line="360" w:lineRule="atLeast"/>
      <w:jc w:val="center"/>
    </w:pPr>
  </w:style>
  <w:style w:type="character" w:customStyle="1" w:styleId="spanrvts78">
    <w:name w:val="span_rvts78"/>
    <w:basedOn w:val="a0"/>
    <w:rPr>
      <w:rFonts w:ascii="Times New Roman" w:eastAsia="Times New Roman" w:hAnsi="Times New Roman" w:cs="Times New Roman"/>
      <w:b/>
      <w:bCs/>
      <w:i/>
      <w:iCs/>
      <w:spacing w:val="60"/>
      <w:sz w:val="40"/>
      <w:szCs w:val="40"/>
    </w:rPr>
  </w:style>
  <w:style w:type="table" w:customStyle="1" w:styleId="articletable">
    <w:name w:val="article_table"/>
    <w:basedOn w:val="a1"/>
    <w:tblPr/>
  </w:style>
  <w:style w:type="paragraph" w:customStyle="1" w:styleId="rvps6">
    <w:name w:val="rvps6"/>
    <w:basedOn w:val="a"/>
    <w:pPr>
      <w:jc w:val="center"/>
    </w:p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37">
    <w:name w:val="span_rvts37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  <w:vertAlign w:val="superscript"/>
    </w:rPr>
  </w:style>
  <w:style w:type="paragraph" w:customStyle="1" w:styleId="rvps4">
    <w:name w:val="rvps4"/>
    <w:basedOn w:val="a"/>
    <w:pPr>
      <w:jc w:val="center"/>
    </w:p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stamp">
    <w:name w:val="stamp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2096</Words>
  <Characters>1196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внесення змін до Податкового кодексу України щодо звільнення від оподаткування окремих товарів для потреб сил безпеки і оборони | від 03.09.2026 № 4967-IX</vt:lpstr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Податкового кодексу України щодо звільнення від оподаткування окремих товарів для потреб сил безпеки і оборони | від 03.09.2026 № 4967-IX</dc:title>
  <dc:creator>ГЛОБА ОЛЕКСІЙ ВОЛОДИМИРОВИЧ</dc:creator>
  <cp:lastModifiedBy>ГЛОБА ОЛЕКСІЙ ВОЛОДИМИРОВИЧ</cp:lastModifiedBy>
  <cp:revision>2</cp:revision>
  <dcterms:created xsi:type="dcterms:W3CDTF">2026-09-25T17:37:00Z</dcterms:created>
  <dcterms:modified xsi:type="dcterms:W3CDTF">2026-09-25T17:37:00Z</dcterms:modified>
</cp:coreProperties>
</file>