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8A" w:rsidRDefault="0088528A" w:rsidP="0088528A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88528A" w:rsidTr="00842BB7">
        <w:trPr>
          <w:tblCellSpacing w:w="22" w:type="dxa"/>
        </w:trPr>
        <w:tc>
          <w:tcPr>
            <w:tcW w:w="5000" w:type="pct"/>
            <w:hideMark/>
          </w:tcPr>
          <w:p w:rsidR="0088528A" w:rsidRDefault="0088528A" w:rsidP="00842BB7">
            <w:pPr>
              <w:pStyle w:val="a3"/>
            </w:pPr>
            <w:r>
              <w:t>ЗАТВЕРДЖЕНО</w:t>
            </w:r>
            <w:r>
              <w:br/>
              <w:t>Наказ Міністерства фінансів України</w:t>
            </w:r>
            <w:r>
              <w:br/>
              <w:t>02 травня 2023 року N 226</w:t>
            </w:r>
          </w:p>
        </w:tc>
      </w:tr>
    </w:tbl>
    <w:p w:rsidR="0088528A" w:rsidRDefault="0088528A" w:rsidP="0088528A">
      <w:pPr>
        <w:pStyle w:val="a3"/>
        <w:jc w:val="both"/>
      </w:pPr>
      <w:r>
        <w:br w:type="textWrapping" w:clear="all"/>
      </w:r>
    </w:p>
    <w:p w:rsidR="0088528A" w:rsidRDefault="0088528A" w:rsidP="0088528A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Зміни</w:t>
      </w:r>
      <w:r>
        <w:rPr>
          <w:rFonts w:eastAsia="Times New Roman"/>
        </w:rPr>
        <w:br/>
        <w:t xml:space="preserve">до Порядку розгляду звернень та організації особистого прийому громадян у Державній податковій службі України та її територіальних органах, затвердженого </w:t>
      </w:r>
      <w:r>
        <w:rPr>
          <w:rFonts w:eastAsia="Times New Roman"/>
          <w:color w:val="0000FF"/>
        </w:rPr>
        <w:t>наказом Міністерства фінансів України від 15 червня 2020 року N 297</w:t>
      </w:r>
      <w:r>
        <w:rPr>
          <w:rFonts w:eastAsia="Times New Roman"/>
        </w:rPr>
        <w:t>, зареєстрованого в Міністерстві юстиції України 02 жовтня 2020 року за N 969/35252</w:t>
      </w:r>
    </w:p>
    <w:bookmarkEnd w:id="0"/>
    <w:p w:rsidR="0088528A" w:rsidRDefault="0088528A" w:rsidP="0088528A">
      <w:pPr>
        <w:pStyle w:val="a3"/>
        <w:jc w:val="both"/>
      </w:pPr>
      <w:r>
        <w:t>1. Пункт 9 розділу I викласти в такій редакції:</w:t>
      </w:r>
    </w:p>
    <w:p w:rsidR="0088528A" w:rsidRDefault="0088528A" w:rsidP="0088528A">
      <w:pPr>
        <w:pStyle w:val="a3"/>
        <w:jc w:val="both"/>
      </w:pPr>
      <w:r>
        <w:t>"9. Положення цього Порядку не застосовуються:</w:t>
      </w:r>
    </w:p>
    <w:p w:rsidR="0088528A" w:rsidRDefault="0088528A" w:rsidP="0088528A">
      <w:pPr>
        <w:pStyle w:val="a3"/>
        <w:jc w:val="both"/>
      </w:pPr>
      <w:r>
        <w:t xml:space="preserve">до заяв і скарг громадян, на порядок розгляду яких згідно зі </w:t>
      </w:r>
      <w:r>
        <w:rPr>
          <w:color w:val="0000FF"/>
        </w:rPr>
        <w:t>статтею 12 Закону</w:t>
      </w:r>
      <w:r>
        <w:t xml:space="preserve"> не поширюється дія </w:t>
      </w:r>
      <w:r>
        <w:rPr>
          <w:color w:val="0000FF"/>
        </w:rPr>
        <w:t>Закону</w:t>
      </w:r>
      <w:r>
        <w:t>, та звернень, що надходять до органів ДПС з державної установи "Урядовий контактний центр" та електронного сервісу "Пульс";</w:t>
      </w:r>
    </w:p>
    <w:p w:rsidR="0088528A" w:rsidRDefault="0088528A" w:rsidP="0088528A">
      <w:pPr>
        <w:pStyle w:val="a3"/>
        <w:jc w:val="both"/>
      </w:pPr>
      <w:r>
        <w:t xml:space="preserve">у разі оскарження податкових повідомлень-рішень про визначення суми грошових зобов'язань фізичних осіб - платників податків або будь-яких інших рішень органів ДПС у відносинах, до яких застосовуються положення </w:t>
      </w:r>
      <w:r>
        <w:rPr>
          <w:color w:val="0000FF"/>
        </w:rPr>
        <w:t>статей 55</w:t>
      </w:r>
      <w:r>
        <w:t xml:space="preserve">, </w:t>
      </w:r>
      <w:r>
        <w:rPr>
          <w:color w:val="0000FF"/>
        </w:rPr>
        <w:t>56 глави 4 розділу II Податкового кодексу України</w:t>
      </w:r>
      <w:r>
        <w:t xml:space="preserve">, </w:t>
      </w:r>
      <w:r>
        <w:rPr>
          <w:color w:val="0000FF"/>
        </w:rPr>
        <w:t>статті 25 Закону України "Про збір та облік єдиного внеску на загальнообов'язкове державне соціальне страхування"</w:t>
      </w:r>
      <w:r>
        <w:t>.".</w:t>
      </w:r>
    </w:p>
    <w:p w:rsidR="0088528A" w:rsidRDefault="0088528A" w:rsidP="0088528A">
      <w:pPr>
        <w:pStyle w:val="a3"/>
        <w:jc w:val="both"/>
      </w:pPr>
      <w:r>
        <w:t>2. У розділі II:</w:t>
      </w:r>
    </w:p>
    <w:p w:rsidR="0088528A" w:rsidRDefault="0088528A" w:rsidP="0088528A">
      <w:pPr>
        <w:pStyle w:val="a3"/>
        <w:jc w:val="both"/>
      </w:pPr>
      <w:r>
        <w:t>пункт 1 викласти в такій редакції:</w:t>
      </w:r>
    </w:p>
    <w:p w:rsidR="0088528A" w:rsidRDefault="0088528A" w:rsidP="0088528A">
      <w:pPr>
        <w:pStyle w:val="a3"/>
        <w:jc w:val="both"/>
      </w:pPr>
      <w:r>
        <w:t xml:space="preserve">"1. Усі звернення громадян (крім заяв і скарг громадян, на порядок розгляду яких згідно зі </w:t>
      </w:r>
      <w:r>
        <w:rPr>
          <w:color w:val="0000FF"/>
        </w:rPr>
        <w:t>статтею 12 Закону</w:t>
      </w:r>
      <w:r>
        <w:t xml:space="preserve"> не поширюється дія </w:t>
      </w:r>
      <w:r>
        <w:rPr>
          <w:color w:val="0000FF"/>
        </w:rPr>
        <w:t>Закону</w:t>
      </w:r>
      <w:r>
        <w:t>), які отримані засобами поштового зв'язку посадовими особами структурного підрозділу, що забезпечує реєстрацію, облік, організацію документообігу службових документів (далі - служба діловодства), та звернення громадян, отримані під час проведення особистого прийому підрозділом (посадовими особами), до функціональних повноважень якого (яких) належить організація особистого прийому громадян (далі - підрозділ з організації особистого прийому), у день надходження передаються до підрозділу з роботи зі зверненнями громадян за реєстром для попереднього опрацювання та реєстрації засобами системи електронного документообігу (далі - СЕД), крім випадків, передбачених абзацами четвертим та п'ятим цього пункту.</w:t>
      </w:r>
    </w:p>
    <w:p w:rsidR="0088528A" w:rsidRDefault="0088528A" w:rsidP="0088528A">
      <w:pPr>
        <w:pStyle w:val="a3"/>
        <w:jc w:val="both"/>
      </w:pPr>
      <w:r>
        <w:t xml:space="preserve">Служба діловодства під час опрацювання кореспонденції, яка надійшла до ДПС, першочергово відокремлює таку, що потребує ведення окремого діловодства відповідно до </w:t>
      </w:r>
      <w:r>
        <w:rPr>
          <w:color w:val="0000FF"/>
        </w:rPr>
        <w:t>Інструкції</w:t>
      </w:r>
      <w:r>
        <w:t>, та передає її до підрозділу з роботи зі зверненнями громадян для попереднього опрацювання та реєстрації засобами СЕД з урахуванням робочого часу, необхідного для опрацювання та реєстрації такої кореспонденції.</w:t>
      </w:r>
    </w:p>
    <w:p w:rsidR="0088528A" w:rsidRDefault="0088528A" w:rsidP="0088528A">
      <w:pPr>
        <w:pStyle w:val="a3"/>
        <w:jc w:val="both"/>
      </w:pPr>
      <w:r>
        <w:t>Конверти, у яких надійшли звернення громадян, передаються для опрацювання разом зі зверненнями громадян. Якщо у зверненні громадянина відсутні відомості про місце проживання заявника, такі відомості встановлюються за написом на конверті.</w:t>
      </w:r>
    </w:p>
    <w:p w:rsidR="0088528A" w:rsidRDefault="0088528A" w:rsidP="0088528A">
      <w:pPr>
        <w:pStyle w:val="a3"/>
        <w:jc w:val="both"/>
      </w:pPr>
      <w:r>
        <w:lastRenderedPageBreak/>
        <w:t xml:space="preserve">У разі отримання звернень громадян (крім заяв і скарг громадян, на порядок розгляду яких згідно зі </w:t>
      </w:r>
      <w:r>
        <w:rPr>
          <w:color w:val="0000FF"/>
        </w:rPr>
        <w:t>статтею 12 Закону</w:t>
      </w:r>
      <w:r>
        <w:t xml:space="preserve"> не поширюється дія </w:t>
      </w:r>
      <w:r>
        <w:rPr>
          <w:color w:val="0000FF"/>
        </w:rPr>
        <w:t>Закону</w:t>
      </w:r>
      <w:r>
        <w:t>) на загальну електронну поштову скриньку ДПС служба діловодства перенаправляє їх на електронну адресу, створену в ДПС відповідно до Закону, для розгляду та реєстрації таких звернень у СЕД підрозділом з роботи зі зверненнями громадян.</w:t>
      </w:r>
    </w:p>
    <w:p w:rsidR="0088528A" w:rsidRDefault="0088528A" w:rsidP="0088528A">
      <w:pPr>
        <w:pStyle w:val="a3"/>
        <w:jc w:val="both"/>
      </w:pPr>
      <w:r>
        <w:t>Приймання та реєстрація в СЕД усних звернень громадян, які надійшли за допомогою засобів телефонного зв'язку через утворений відповідно до затвердженої структури контактний центр Інформаційно-довідкового департаменту (далі - Контакт-центр), покладаються на відповідальний підрозділ (посадову особу) цього департаменту.</w:t>
      </w:r>
    </w:p>
    <w:p w:rsidR="0088528A" w:rsidRDefault="0088528A" w:rsidP="0088528A">
      <w:pPr>
        <w:pStyle w:val="a3"/>
        <w:jc w:val="both"/>
      </w:pPr>
      <w:r>
        <w:t xml:space="preserve">Інформація про номер телефону Контакт-центру розміщується на </w:t>
      </w:r>
      <w:proofErr w:type="spellStart"/>
      <w:r>
        <w:t>вебпорталі</w:t>
      </w:r>
      <w:proofErr w:type="spellEnd"/>
      <w:r>
        <w:t xml:space="preserve"> ДПС у мережі "Інтернет".";</w:t>
      </w:r>
    </w:p>
    <w:p w:rsidR="0088528A" w:rsidRDefault="0088528A" w:rsidP="0088528A">
      <w:pPr>
        <w:pStyle w:val="a3"/>
        <w:jc w:val="both"/>
      </w:pPr>
      <w:r>
        <w:t>абзац другий пункту 7 викласти в такій редакції:</w:t>
      </w:r>
    </w:p>
    <w:p w:rsidR="0088528A" w:rsidRDefault="0088528A" w:rsidP="0088528A">
      <w:pPr>
        <w:pStyle w:val="a3"/>
        <w:jc w:val="both"/>
      </w:pPr>
      <w:r>
        <w:t>"</w:t>
      </w:r>
      <w:proofErr w:type="spellStart"/>
      <w:r>
        <w:t>Проєкт</w:t>
      </w:r>
      <w:proofErr w:type="spellEnd"/>
      <w:r>
        <w:t xml:space="preserve"> резолюції повинен містити власне ім'я та прізвище особи, яка накладає резолюцію, власне ім'я та прізвище або назву структурного підрозділу виконавця (виконавців), спосіб виконання документа, термін виконання, дату накладення резолюції.";</w:t>
      </w:r>
    </w:p>
    <w:p w:rsidR="0088528A" w:rsidRDefault="0088528A" w:rsidP="0088528A">
      <w:pPr>
        <w:pStyle w:val="a3"/>
        <w:jc w:val="both"/>
      </w:pPr>
      <w:r>
        <w:t>доповнити пункт 8 новим абзацом такого змісту:</w:t>
      </w:r>
    </w:p>
    <w:p w:rsidR="0088528A" w:rsidRDefault="0088528A" w:rsidP="0088528A">
      <w:pPr>
        <w:pStyle w:val="a3"/>
        <w:jc w:val="both"/>
      </w:pPr>
      <w:r>
        <w:t>"У разі настання обставин непереборної сили попереднє опрацювання та реєстрація звернень громадян у СЕД здійснюються за першої ж нагоди після завершення дії таких обставин.";</w:t>
      </w:r>
    </w:p>
    <w:p w:rsidR="0088528A" w:rsidRDefault="0088528A" w:rsidP="0088528A">
      <w:pPr>
        <w:pStyle w:val="a3"/>
        <w:jc w:val="both"/>
      </w:pPr>
      <w:r>
        <w:t xml:space="preserve">у першому реченні пункту 17 слова "(крім анонімних повідомлень про порушення вимог </w:t>
      </w:r>
      <w:r>
        <w:rPr>
          <w:color w:val="0000FF"/>
        </w:rPr>
        <w:t>Закону України "Про запобігання корупції"</w:t>
      </w:r>
      <w:r>
        <w:t>)" виключити.</w:t>
      </w:r>
    </w:p>
    <w:p w:rsidR="0088528A" w:rsidRDefault="0088528A" w:rsidP="0088528A">
      <w:pPr>
        <w:pStyle w:val="a3"/>
        <w:jc w:val="both"/>
      </w:pPr>
      <w:r>
        <w:t>3. Пункт 7 розділу IV доповнити новим абзацом такого змісту:</w:t>
      </w:r>
    </w:p>
    <w:p w:rsidR="0088528A" w:rsidRDefault="0088528A" w:rsidP="0088528A">
      <w:pPr>
        <w:pStyle w:val="a3"/>
        <w:jc w:val="both"/>
      </w:pPr>
      <w:r>
        <w:t>"Анонімні звернення, у яких порушені питання не належать до повноважень органів ДПС, не пересилаються відповідному органу чи посадовій особі, а після здійснення реєстрації в СЕД передаються на архівне зберігання підрозділом з роботи зі зверненнями громадян.".</w:t>
      </w:r>
    </w:p>
    <w:p w:rsidR="0088528A" w:rsidRDefault="0088528A" w:rsidP="0088528A">
      <w:pPr>
        <w:pStyle w:val="a3"/>
        <w:jc w:val="both"/>
      </w:pPr>
      <w:r>
        <w:t>4. У розділі VI:</w:t>
      </w:r>
    </w:p>
    <w:p w:rsidR="0088528A" w:rsidRDefault="0088528A" w:rsidP="0088528A">
      <w:pPr>
        <w:pStyle w:val="a3"/>
        <w:jc w:val="both"/>
      </w:pPr>
      <w:r>
        <w:t>після абзацу першого пункту 1 доповнити абзацом другим такого змісту:</w:t>
      </w:r>
    </w:p>
    <w:p w:rsidR="0088528A" w:rsidRDefault="0088528A" w:rsidP="0088528A">
      <w:pPr>
        <w:pStyle w:val="a3"/>
        <w:jc w:val="both"/>
      </w:pPr>
      <w:r>
        <w:t>"Відповідь на електронне звернення громадянина надсилається на вказану у зверненні електронну адресу, якщо заявником не висловлено бажання отримати її також засобами поштового зв'язку.".</w:t>
      </w:r>
    </w:p>
    <w:p w:rsidR="0088528A" w:rsidRDefault="0088528A" w:rsidP="0088528A">
      <w:pPr>
        <w:pStyle w:val="a3"/>
        <w:jc w:val="both"/>
      </w:pPr>
      <w:r>
        <w:t>У зв'язку з цим абзаци другий, третій вважати відповідно абзацами третім, четвертим;</w:t>
      </w:r>
    </w:p>
    <w:p w:rsidR="0088528A" w:rsidRDefault="0088528A" w:rsidP="0088528A">
      <w:pPr>
        <w:pStyle w:val="a3"/>
        <w:jc w:val="both"/>
      </w:pPr>
      <w:r>
        <w:t>доповнити пункт 2 новим абзацом такого змісту:</w:t>
      </w:r>
    </w:p>
    <w:p w:rsidR="0088528A" w:rsidRDefault="0088528A" w:rsidP="0088528A">
      <w:pPr>
        <w:pStyle w:val="a3"/>
        <w:jc w:val="both"/>
      </w:pPr>
      <w:r>
        <w:t>"У разі настання обставин непереборної сили вихідні документи реєструються в СЕД та опрацьовуються за першої ж нагоди після завершення дії таких обставин.";</w:t>
      </w:r>
    </w:p>
    <w:p w:rsidR="0088528A" w:rsidRDefault="0088528A" w:rsidP="0088528A">
      <w:pPr>
        <w:pStyle w:val="a3"/>
        <w:jc w:val="both"/>
      </w:pPr>
      <w:r>
        <w:t>у другому реченні абзацу другого пункту 5 слова "та розташовується у лівому нижньому куті першої сторінки документа" виключити.</w:t>
      </w:r>
    </w:p>
    <w:p w:rsidR="0088528A" w:rsidRDefault="0088528A" w:rsidP="0088528A">
      <w:pPr>
        <w:pStyle w:val="a3"/>
        <w:jc w:val="both"/>
      </w:pPr>
      <w:r>
        <w:t>5. Додаток 4 до цього Порядку доповнити новим пунктом такого змісту:</w:t>
      </w:r>
    </w:p>
    <w:p w:rsidR="0088528A" w:rsidRDefault="0088528A" w:rsidP="0088528A">
      <w:pPr>
        <w:pStyle w:val="a3"/>
        <w:jc w:val="both"/>
      </w:pPr>
      <w:r>
        <w:lastRenderedPageBreak/>
        <w:t xml:space="preserve">"4. </w:t>
      </w:r>
      <w:proofErr w:type="spellStart"/>
      <w:r>
        <w:t>Аудіофайли</w:t>
      </w:r>
      <w:proofErr w:type="spellEnd"/>
      <w:r>
        <w:t xml:space="preserve">, </w:t>
      </w:r>
      <w:proofErr w:type="spellStart"/>
      <w:r>
        <w:t>відеофайли</w:t>
      </w:r>
      <w:proofErr w:type="spellEnd"/>
      <w:r>
        <w:t>, надіслані засобами електронного зв'язку без письмового звернення.".</w:t>
      </w:r>
    </w:p>
    <w:p w:rsidR="0088528A" w:rsidRDefault="0088528A" w:rsidP="0088528A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88528A" w:rsidTr="00842BB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8528A" w:rsidRDefault="0088528A" w:rsidP="00842BB7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забезпечення</w:t>
            </w:r>
            <w:r>
              <w:br/>
            </w:r>
            <w:r>
              <w:rPr>
                <w:b/>
                <w:bCs/>
              </w:rPr>
              <w:t>координаційно-моніторингової роботи</w:t>
            </w:r>
          </w:p>
        </w:tc>
        <w:tc>
          <w:tcPr>
            <w:tcW w:w="2500" w:type="pct"/>
            <w:vAlign w:val="bottom"/>
            <w:hideMark/>
          </w:tcPr>
          <w:p w:rsidR="0088528A" w:rsidRDefault="0088528A" w:rsidP="00842BB7">
            <w:pPr>
              <w:pStyle w:val="a3"/>
              <w:jc w:val="center"/>
            </w:pPr>
            <w:r>
              <w:rPr>
                <w:b/>
                <w:bCs/>
              </w:rPr>
              <w:t>Юрій КОНЮШЕНКО</w:t>
            </w:r>
          </w:p>
        </w:tc>
      </w:tr>
    </w:tbl>
    <w:p w:rsidR="0088528A" w:rsidRDefault="0088528A" w:rsidP="0088528A">
      <w:pPr>
        <w:pStyle w:val="a3"/>
        <w:jc w:val="both"/>
      </w:pPr>
      <w:r>
        <w:br w:type="textWrapping" w:clear="all"/>
      </w:r>
    </w:p>
    <w:p w:rsidR="0088528A" w:rsidRDefault="0088528A" w:rsidP="0088528A">
      <w:pPr>
        <w:pStyle w:val="a3"/>
        <w:jc w:val="both"/>
      </w:pPr>
      <w:r>
        <w:t> </w:t>
      </w:r>
    </w:p>
    <w:p w:rsidR="0088528A" w:rsidRDefault="0088528A" w:rsidP="0088528A">
      <w:pPr>
        <w:rPr>
          <w:rFonts w:eastAsia="Times New Roman"/>
        </w:rPr>
      </w:pPr>
    </w:p>
    <w:p w:rsidR="00FB4547" w:rsidRPr="0088528A" w:rsidRDefault="00FB4547" w:rsidP="0088528A"/>
    <w:sectPr w:rsidR="00FB4547" w:rsidRPr="008852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43"/>
    <w:rsid w:val="000D0743"/>
    <w:rsid w:val="00291179"/>
    <w:rsid w:val="0088528A"/>
    <w:rsid w:val="00C4348A"/>
    <w:rsid w:val="00E92C0F"/>
    <w:rsid w:val="00FB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8852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52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528A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8528A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8528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528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8528A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8852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52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528A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8528A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8528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528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8528A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3401</Words>
  <Characters>1940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ОКСАНА ОЛЕКСАНДРІВНА</dc:creator>
  <cp:lastModifiedBy>User</cp:lastModifiedBy>
  <cp:revision>2</cp:revision>
  <dcterms:created xsi:type="dcterms:W3CDTF">2023-06-07T06:22:00Z</dcterms:created>
  <dcterms:modified xsi:type="dcterms:W3CDTF">2023-06-07T06:22:00Z</dcterms:modified>
</cp:coreProperties>
</file>