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ECFEA" w14:textId="4FEBFD80" w:rsidR="00CE6D43" w:rsidRPr="006B78C8" w:rsidRDefault="00CE6D43" w:rsidP="00CE6D43">
      <w:pPr>
        <w:spacing w:after="0" w:line="240" w:lineRule="auto"/>
        <w:ind w:left="4820"/>
        <w:rPr>
          <w:rFonts w:ascii="Times New Roman" w:hAnsi="Times New Roman"/>
          <w:sz w:val="28"/>
          <w:szCs w:val="28"/>
        </w:rPr>
      </w:pPr>
      <w:r w:rsidRPr="006B78C8">
        <w:rPr>
          <w:rFonts w:ascii="Times New Roman" w:hAnsi="Times New Roman"/>
          <w:sz w:val="28"/>
          <w:szCs w:val="28"/>
        </w:rPr>
        <w:t>ЗАТВЕРДЖЕНО</w:t>
      </w:r>
    </w:p>
    <w:p w14:paraId="115B0E0A" w14:textId="77777777" w:rsidR="00CE6D43" w:rsidRPr="006B78C8" w:rsidRDefault="00CE6D43" w:rsidP="00CE6D43">
      <w:pPr>
        <w:spacing w:after="0" w:line="240" w:lineRule="auto"/>
        <w:ind w:left="4820"/>
        <w:rPr>
          <w:rFonts w:ascii="Times New Roman" w:hAnsi="Times New Roman"/>
          <w:sz w:val="28"/>
          <w:szCs w:val="28"/>
        </w:rPr>
      </w:pPr>
    </w:p>
    <w:p w14:paraId="6D365ACA" w14:textId="77777777" w:rsidR="00CE6D43" w:rsidRPr="006B78C8" w:rsidRDefault="00CE6D43" w:rsidP="00CE6D43">
      <w:pPr>
        <w:spacing w:after="0" w:line="240" w:lineRule="auto"/>
        <w:ind w:left="4820"/>
        <w:rPr>
          <w:rFonts w:ascii="Times New Roman" w:hAnsi="Times New Roman"/>
          <w:sz w:val="28"/>
          <w:szCs w:val="28"/>
        </w:rPr>
      </w:pPr>
      <w:r w:rsidRPr="006B78C8">
        <w:rPr>
          <w:rFonts w:ascii="Times New Roman" w:hAnsi="Times New Roman"/>
          <w:sz w:val="28"/>
          <w:szCs w:val="28"/>
        </w:rPr>
        <w:t>Наказ Міністерства фінансів України</w:t>
      </w:r>
    </w:p>
    <w:p w14:paraId="5945EA52" w14:textId="77777777" w:rsidR="00CE6D43" w:rsidRPr="006B78C8" w:rsidRDefault="00CE6D43" w:rsidP="00CE6D43">
      <w:pPr>
        <w:spacing w:after="0" w:line="240" w:lineRule="auto"/>
        <w:ind w:left="4820"/>
        <w:rPr>
          <w:rFonts w:ascii="Times New Roman" w:hAnsi="Times New Roman"/>
          <w:sz w:val="28"/>
          <w:szCs w:val="28"/>
        </w:rPr>
      </w:pPr>
    </w:p>
    <w:p w14:paraId="6A3B3E34" w14:textId="264A557C" w:rsidR="00CE6D43" w:rsidRPr="006B78C8" w:rsidRDefault="00CE6D43" w:rsidP="00A13EC8">
      <w:pPr>
        <w:spacing w:after="0" w:line="240" w:lineRule="auto"/>
        <w:ind w:left="4820"/>
        <w:jc w:val="both"/>
        <w:rPr>
          <w:rFonts w:ascii="Times New Roman" w:hAnsi="Times New Roman"/>
          <w:sz w:val="28"/>
          <w:szCs w:val="28"/>
        </w:rPr>
      </w:pPr>
      <w:r w:rsidRPr="006B78C8">
        <w:rPr>
          <w:rFonts w:ascii="Times New Roman" w:hAnsi="Times New Roman"/>
          <w:sz w:val="28"/>
          <w:szCs w:val="28"/>
        </w:rPr>
        <w:t xml:space="preserve">___ ___________ </w:t>
      </w:r>
      <w:r w:rsidR="0029773D" w:rsidRPr="006B78C8">
        <w:rPr>
          <w:rFonts w:ascii="Times New Roman" w:hAnsi="Times New Roman"/>
          <w:sz w:val="28"/>
          <w:szCs w:val="28"/>
        </w:rPr>
        <w:t xml:space="preserve">20___ </w:t>
      </w:r>
      <w:r w:rsidRPr="006B78C8">
        <w:rPr>
          <w:rFonts w:ascii="Times New Roman" w:hAnsi="Times New Roman"/>
          <w:sz w:val="28"/>
          <w:szCs w:val="28"/>
        </w:rPr>
        <w:t>року № ______</w:t>
      </w:r>
    </w:p>
    <w:p w14:paraId="6B63A16B" w14:textId="793717A7" w:rsidR="00CE6D43" w:rsidRPr="006B78C8" w:rsidRDefault="00CE6D43" w:rsidP="003A25DB">
      <w:pPr>
        <w:spacing w:after="0" w:line="240" w:lineRule="auto"/>
        <w:jc w:val="both"/>
        <w:rPr>
          <w:rFonts w:ascii="Times New Roman" w:eastAsia="Times New Roman" w:hAnsi="Times New Roman"/>
          <w:sz w:val="28"/>
          <w:szCs w:val="28"/>
          <w:lang w:val="ru-RU" w:eastAsia="uk-UA"/>
        </w:rPr>
      </w:pPr>
    </w:p>
    <w:p w14:paraId="41789F1E" w14:textId="77777777" w:rsidR="00CE6D43" w:rsidRPr="006B78C8" w:rsidRDefault="00CE6D43" w:rsidP="00CE6D43">
      <w:pPr>
        <w:spacing w:after="0" w:line="240" w:lineRule="auto"/>
        <w:ind w:left="3540"/>
        <w:jc w:val="both"/>
        <w:rPr>
          <w:rFonts w:ascii="Times New Roman" w:eastAsia="Times New Roman" w:hAnsi="Times New Roman"/>
          <w:sz w:val="28"/>
          <w:szCs w:val="28"/>
          <w:lang w:val="ru-RU" w:eastAsia="uk-UA"/>
        </w:rPr>
      </w:pPr>
    </w:p>
    <w:p w14:paraId="4B7D0A21" w14:textId="0CBE4134" w:rsidR="00CE6D43" w:rsidRPr="006B78C8" w:rsidRDefault="0029773D" w:rsidP="00CE6D43">
      <w:pPr>
        <w:spacing w:after="0" w:line="240" w:lineRule="auto"/>
        <w:jc w:val="center"/>
        <w:rPr>
          <w:rFonts w:ascii="Times New Roman" w:hAnsi="Times New Roman"/>
          <w:b/>
          <w:sz w:val="28"/>
          <w:szCs w:val="28"/>
        </w:rPr>
      </w:pPr>
      <w:r w:rsidRPr="006B78C8">
        <w:rPr>
          <w:rFonts w:ascii="Times New Roman" w:hAnsi="Times New Roman"/>
          <w:b/>
          <w:sz w:val="28"/>
          <w:szCs w:val="28"/>
        </w:rPr>
        <w:t>Зміни</w:t>
      </w:r>
    </w:p>
    <w:p w14:paraId="16FA71BA" w14:textId="77777777" w:rsidR="00CE6D43" w:rsidRPr="006B78C8" w:rsidRDefault="00CE6D43" w:rsidP="00CE6D43">
      <w:pPr>
        <w:spacing w:after="0" w:line="240" w:lineRule="auto"/>
        <w:jc w:val="center"/>
        <w:rPr>
          <w:rFonts w:ascii="Times New Roman" w:hAnsi="Times New Roman"/>
          <w:b/>
          <w:sz w:val="28"/>
          <w:szCs w:val="28"/>
        </w:rPr>
      </w:pPr>
      <w:r w:rsidRPr="006B78C8">
        <w:rPr>
          <w:rFonts w:ascii="Times New Roman" w:hAnsi="Times New Roman"/>
          <w:b/>
          <w:sz w:val="28"/>
          <w:szCs w:val="28"/>
        </w:rPr>
        <w:t>до форми Податкової декларації з податку на прибуток підприємств</w:t>
      </w:r>
    </w:p>
    <w:p w14:paraId="20E9A8F7" w14:textId="77777777" w:rsidR="00CE6D43" w:rsidRPr="006B78C8" w:rsidRDefault="00CE6D43" w:rsidP="00CE6D43">
      <w:pPr>
        <w:spacing w:after="0" w:line="240" w:lineRule="auto"/>
        <w:jc w:val="center"/>
        <w:rPr>
          <w:rFonts w:ascii="Times New Roman" w:hAnsi="Times New Roman"/>
          <w:b/>
          <w:sz w:val="28"/>
          <w:szCs w:val="28"/>
        </w:rPr>
      </w:pPr>
    </w:p>
    <w:p w14:paraId="101B4B4A" w14:textId="2EEBD209" w:rsidR="00CE6D43" w:rsidRPr="006B78C8" w:rsidRDefault="00980351" w:rsidP="003A25DB">
      <w:pPr>
        <w:pStyle w:val="a4"/>
        <w:numPr>
          <w:ilvl w:val="0"/>
          <w:numId w:val="1"/>
        </w:numPr>
        <w:tabs>
          <w:tab w:val="left" w:pos="851"/>
        </w:tabs>
        <w:spacing w:after="0" w:line="240" w:lineRule="auto"/>
        <w:ind w:left="0" w:firstLine="567"/>
        <w:jc w:val="both"/>
        <w:rPr>
          <w:rFonts w:ascii="Times New Roman" w:hAnsi="Times New Roman"/>
          <w:sz w:val="28"/>
          <w:szCs w:val="28"/>
        </w:rPr>
      </w:pPr>
      <w:r w:rsidRPr="006B78C8">
        <w:rPr>
          <w:rFonts w:ascii="Times New Roman" w:hAnsi="Times New Roman"/>
          <w:sz w:val="28"/>
          <w:szCs w:val="28"/>
        </w:rPr>
        <w:t xml:space="preserve">Форму </w:t>
      </w:r>
      <w:r w:rsidR="00045860" w:rsidRPr="006B78C8">
        <w:rPr>
          <w:rFonts w:ascii="Times New Roman" w:hAnsi="Times New Roman"/>
          <w:sz w:val="28"/>
          <w:szCs w:val="28"/>
        </w:rPr>
        <w:t>Податков</w:t>
      </w:r>
      <w:r w:rsidRPr="006B78C8">
        <w:rPr>
          <w:rFonts w:ascii="Times New Roman" w:hAnsi="Times New Roman"/>
          <w:sz w:val="28"/>
          <w:szCs w:val="28"/>
        </w:rPr>
        <w:t>ої</w:t>
      </w:r>
      <w:r w:rsidR="00045860" w:rsidRPr="006B78C8">
        <w:rPr>
          <w:rFonts w:ascii="Times New Roman" w:hAnsi="Times New Roman"/>
          <w:sz w:val="28"/>
          <w:szCs w:val="28"/>
        </w:rPr>
        <w:t xml:space="preserve"> деклараці</w:t>
      </w:r>
      <w:r w:rsidRPr="006B78C8">
        <w:rPr>
          <w:rFonts w:ascii="Times New Roman" w:hAnsi="Times New Roman"/>
          <w:sz w:val="28"/>
          <w:szCs w:val="28"/>
        </w:rPr>
        <w:t>ї</w:t>
      </w:r>
      <w:r w:rsidR="00045860" w:rsidRPr="006B78C8">
        <w:rPr>
          <w:rFonts w:ascii="Times New Roman" w:hAnsi="Times New Roman"/>
          <w:sz w:val="28"/>
          <w:szCs w:val="28"/>
        </w:rPr>
        <w:t xml:space="preserve"> з податку на прибуток підприємств (далі – Декларація)</w:t>
      </w:r>
      <w:r w:rsidR="003759A0" w:rsidRPr="006B78C8">
        <w:rPr>
          <w:rFonts w:ascii="Times New Roman" w:hAnsi="Times New Roman"/>
          <w:sz w:val="28"/>
          <w:szCs w:val="28"/>
        </w:rPr>
        <w:t xml:space="preserve"> викласти в новій редакції,  що додається.</w:t>
      </w:r>
    </w:p>
    <w:p w14:paraId="27E57039" w14:textId="77777777" w:rsidR="00AC0D6B" w:rsidRPr="006B78C8" w:rsidRDefault="00AC0D6B" w:rsidP="003A25DB">
      <w:pPr>
        <w:pStyle w:val="a4"/>
        <w:tabs>
          <w:tab w:val="left" w:pos="993"/>
        </w:tabs>
        <w:spacing w:after="0" w:line="240" w:lineRule="auto"/>
        <w:ind w:left="0" w:firstLine="567"/>
        <w:jc w:val="both"/>
        <w:rPr>
          <w:rFonts w:ascii="Times New Roman" w:hAnsi="Times New Roman"/>
          <w:sz w:val="28"/>
          <w:szCs w:val="28"/>
        </w:rPr>
      </w:pPr>
    </w:p>
    <w:p w14:paraId="0A165083" w14:textId="6C64EDA1" w:rsidR="00BA5408" w:rsidRPr="006B78C8" w:rsidRDefault="00BA5408" w:rsidP="003A25DB">
      <w:pPr>
        <w:pStyle w:val="a4"/>
        <w:numPr>
          <w:ilvl w:val="0"/>
          <w:numId w:val="1"/>
        </w:numPr>
        <w:tabs>
          <w:tab w:val="left" w:pos="851"/>
        </w:tabs>
        <w:spacing w:after="0" w:line="240" w:lineRule="auto"/>
        <w:ind w:left="0" w:firstLine="567"/>
        <w:jc w:val="both"/>
        <w:rPr>
          <w:rFonts w:ascii="Times New Roman" w:hAnsi="Times New Roman"/>
          <w:sz w:val="28"/>
          <w:szCs w:val="28"/>
        </w:rPr>
      </w:pPr>
      <w:r w:rsidRPr="006B78C8">
        <w:rPr>
          <w:rFonts w:ascii="Times New Roman" w:hAnsi="Times New Roman"/>
          <w:sz w:val="28"/>
          <w:szCs w:val="28"/>
        </w:rPr>
        <w:t xml:space="preserve">У додатках до </w:t>
      </w:r>
      <w:r w:rsidR="00FA78C8" w:rsidRPr="006B78C8">
        <w:rPr>
          <w:rFonts w:ascii="Times New Roman" w:hAnsi="Times New Roman"/>
          <w:sz w:val="28"/>
          <w:szCs w:val="28"/>
        </w:rPr>
        <w:t xml:space="preserve">цієї </w:t>
      </w:r>
      <w:r w:rsidRPr="006B78C8">
        <w:rPr>
          <w:rFonts w:ascii="Times New Roman" w:hAnsi="Times New Roman"/>
          <w:sz w:val="28"/>
          <w:szCs w:val="28"/>
        </w:rPr>
        <w:t>Декларації:</w:t>
      </w:r>
    </w:p>
    <w:p w14:paraId="11470356" w14:textId="77777777" w:rsidR="004A46E6" w:rsidRPr="006B78C8" w:rsidRDefault="004A46E6" w:rsidP="003A25DB">
      <w:pPr>
        <w:pStyle w:val="a4"/>
        <w:spacing w:after="0" w:line="240" w:lineRule="auto"/>
        <w:ind w:left="0" w:firstLine="567"/>
        <w:jc w:val="both"/>
        <w:rPr>
          <w:rFonts w:ascii="Times New Roman" w:hAnsi="Times New Roman"/>
          <w:sz w:val="28"/>
          <w:szCs w:val="28"/>
        </w:rPr>
      </w:pPr>
    </w:p>
    <w:p w14:paraId="24497B7A" w14:textId="73FAB399" w:rsidR="00BA7340" w:rsidRPr="006B78C8" w:rsidRDefault="00180CF0" w:rsidP="003A25DB">
      <w:pPr>
        <w:pStyle w:val="a4"/>
        <w:numPr>
          <w:ilvl w:val="0"/>
          <w:numId w:val="5"/>
        </w:numPr>
        <w:tabs>
          <w:tab w:val="left" w:pos="851"/>
        </w:tabs>
        <w:spacing w:after="0" w:line="240" w:lineRule="auto"/>
        <w:ind w:left="0" w:firstLine="567"/>
        <w:jc w:val="both"/>
        <w:rPr>
          <w:rFonts w:ascii="Times New Roman" w:hAnsi="Times New Roman"/>
          <w:sz w:val="28"/>
          <w:szCs w:val="28"/>
        </w:rPr>
      </w:pPr>
      <w:r w:rsidRPr="006B78C8">
        <w:rPr>
          <w:rFonts w:ascii="Times New Roman" w:hAnsi="Times New Roman"/>
          <w:sz w:val="28"/>
          <w:szCs w:val="28"/>
        </w:rPr>
        <w:t>у додатку ЗП до рядка 16 ЗП</w:t>
      </w:r>
      <w:r w:rsidR="00FA78C8" w:rsidRPr="006B78C8">
        <w:rPr>
          <w:rFonts w:ascii="Times New Roman" w:hAnsi="Times New Roman"/>
          <w:sz w:val="28"/>
          <w:szCs w:val="28"/>
        </w:rPr>
        <w:t xml:space="preserve"> цієї </w:t>
      </w:r>
      <w:r w:rsidR="00241904" w:rsidRPr="006B78C8">
        <w:rPr>
          <w:rFonts w:ascii="Times New Roman" w:hAnsi="Times New Roman"/>
          <w:sz w:val="28"/>
          <w:szCs w:val="28"/>
        </w:rPr>
        <w:t>Д</w:t>
      </w:r>
      <w:r w:rsidR="00FA78C8" w:rsidRPr="006B78C8">
        <w:rPr>
          <w:rFonts w:ascii="Times New Roman" w:hAnsi="Times New Roman"/>
          <w:sz w:val="28"/>
          <w:szCs w:val="28"/>
        </w:rPr>
        <w:t>екларації</w:t>
      </w:r>
      <w:r w:rsidR="00BA7340" w:rsidRPr="006B78C8">
        <w:rPr>
          <w:rFonts w:ascii="Times New Roman" w:hAnsi="Times New Roman"/>
          <w:sz w:val="28"/>
          <w:szCs w:val="28"/>
        </w:rPr>
        <w:t>:</w:t>
      </w:r>
    </w:p>
    <w:p w14:paraId="66F06D2E" w14:textId="5685BF83" w:rsidR="00BA7340" w:rsidRPr="006B78C8" w:rsidRDefault="00BA7340" w:rsidP="003A25DB">
      <w:pPr>
        <w:spacing w:after="0" w:line="240" w:lineRule="auto"/>
        <w:ind w:firstLine="567"/>
        <w:jc w:val="both"/>
        <w:rPr>
          <w:rFonts w:ascii="Times New Roman" w:hAnsi="Times New Roman"/>
          <w:sz w:val="28"/>
          <w:szCs w:val="28"/>
        </w:rPr>
      </w:pPr>
      <w:r w:rsidRPr="006B78C8">
        <w:rPr>
          <w:rFonts w:ascii="Times New Roman" w:hAnsi="Times New Roman"/>
          <w:sz w:val="28"/>
          <w:szCs w:val="28"/>
        </w:rPr>
        <w:t xml:space="preserve">рядок за кодом 16 викласти в </w:t>
      </w:r>
      <w:r w:rsidR="00AC10E5" w:rsidRPr="006B78C8">
        <w:rPr>
          <w:rFonts w:ascii="Times New Roman" w:hAnsi="Times New Roman"/>
          <w:sz w:val="28"/>
          <w:szCs w:val="28"/>
        </w:rPr>
        <w:t xml:space="preserve">такій </w:t>
      </w:r>
      <w:r w:rsidRPr="006B78C8">
        <w:rPr>
          <w:rFonts w:ascii="Times New Roman" w:hAnsi="Times New Roman"/>
          <w:sz w:val="28"/>
          <w:szCs w:val="28"/>
        </w:rPr>
        <w:t>редакції:</w:t>
      </w:r>
    </w:p>
    <w:p w14:paraId="7D86CA78" w14:textId="1B7B9501" w:rsidR="00BA7340" w:rsidRPr="006B78C8" w:rsidRDefault="00BA7340" w:rsidP="004A46E6">
      <w:pPr>
        <w:spacing w:after="0" w:line="240" w:lineRule="auto"/>
        <w:ind w:left="567" w:right="141" w:hanging="567"/>
        <w:jc w:val="both"/>
        <w:rPr>
          <w:rFonts w:ascii="Times New Roman" w:hAnsi="Times New Roman"/>
          <w:sz w:val="28"/>
          <w:szCs w:val="28"/>
        </w:rPr>
      </w:pPr>
      <w:r w:rsidRPr="006B78C8">
        <w:rPr>
          <w:rFonts w:ascii="Times New Roman" w:hAnsi="Times New Roman"/>
          <w:sz w:val="28"/>
          <w:szCs w:val="28"/>
        </w:rPr>
        <w:t>«</w:t>
      </w:r>
    </w:p>
    <w:tbl>
      <w:tblPr>
        <w:tblStyle w:val="a3"/>
        <w:tblW w:w="0" w:type="auto"/>
        <w:tblInd w:w="-5" w:type="dxa"/>
        <w:tblLook w:val="04A0" w:firstRow="1" w:lastRow="0" w:firstColumn="1" w:lastColumn="0" w:noHBand="0" w:noVBand="1"/>
      </w:tblPr>
      <w:tblGrid>
        <w:gridCol w:w="8244"/>
        <w:gridCol w:w="706"/>
        <w:gridCol w:w="683"/>
      </w:tblGrid>
      <w:tr w:rsidR="006B78C8" w:rsidRPr="006B78C8" w14:paraId="281F9F8E" w14:textId="77777777" w:rsidTr="00AC0D6B">
        <w:tc>
          <w:tcPr>
            <w:tcW w:w="8244" w:type="dxa"/>
          </w:tcPr>
          <w:p w14:paraId="32F01DDB" w14:textId="74F1EF88" w:rsidR="00BA7340" w:rsidRPr="006B78C8" w:rsidRDefault="00C96A0E" w:rsidP="00BA7340">
            <w:pPr>
              <w:spacing w:after="0" w:line="240" w:lineRule="auto"/>
              <w:ind w:right="141"/>
              <w:jc w:val="both"/>
              <w:rPr>
                <w:rFonts w:ascii="Times New Roman" w:hAnsi="Times New Roman"/>
                <w:sz w:val="28"/>
                <w:szCs w:val="28"/>
              </w:rPr>
            </w:pPr>
            <w:r w:rsidRPr="006B78C8">
              <w:rPr>
                <w:rFonts w:ascii="Times New Roman" w:hAnsi="Times New Roman"/>
                <w:sz w:val="28"/>
                <w:szCs w:val="28"/>
              </w:rPr>
              <w:t>Зме</w:t>
            </w:r>
            <w:r w:rsidR="005452DD" w:rsidRPr="006B78C8">
              <w:rPr>
                <w:rFonts w:ascii="Times New Roman" w:hAnsi="Times New Roman"/>
                <w:sz w:val="28"/>
                <w:szCs w:val="28"/>
              </w:rPr>
              <w:t>ншення нарахованої суми податку</w:t>
            </w:r>
            <w:r w:rsidRPr="006B78C8">
              <w:rPr>
                <w:rFonts w:ascii="Times New Roman" w:hAnsi="Times New Roman"/>
                <w:sz w:val="28"/>
                <w:szCs w:val="28"/>
              </w:rPr>
              <w:t xml:space="preserve"> (рядок 16.</w:t>
            </w:r>
            <w:r w:rsidR="005452DD" w:rsidRPr="006B78C8">
              <w:rPr>
                <w:rFonts w:ascii="Times New Roman" w:hAnsi="Times New Roman"/>
                <w:sz w:val="28"/>
                <w:szCs w:val="28"/>
              </w:rPr>
              <w:t>1 + рядок 16.4.1 + рядок 16.5</w:t>
            </w:r>
            <w:r w:rsidRPr="006B78C8">
              <w:rPr>
                <w:rFonts w:ascii="Times New Roman" w:hAnsi="Times New Roman"/>
                <w:sz w:val="28"/>
                <w:szCs w:val="28"/>
              </w:rPr>
              <w:t xml:space="preserve"> додатка ЗП)</w:t>
            </w:r>
          </w:p>
        </w:tc>
        <w:tc>
          <w:tcPr>
            <w:tcW w:w="706" w:type="dxa"/>
          </w:tcPr>
          <w:p w14:paraId="40B63140" w14:textId="49920462" w:rsidR="00BA7340" w:rsidRPr="006B78C8" w:rsidRDefault="00C96A0E" w:rsidP="00BA7340">
            <w:pPr>
              <w:spacing w:after="0" w:line="240" w:lineRule="auto"/>
              <w:ind w:right="141"/>
              <w:jc w:val="both"/>
              <w:rPr>
                <w:rFonts w:ascii="Times New Roman" w:hAnsi="Times New Roman"/>
                <w:sz w:val="28"/>
                <w:szCs w:val="28"/>
              </w:rPr>
            </w:pPr>
            <w:r w:rsidRPr="006B78C8">
              <w:rPr>
                <w:rFonts w:ascii="Times New Roman" w:hAnsi="Times New Roman"/>
                <w:sz w:val="28"/>
                <w:szCs w:val="28"/>
              </w:rPr>
              <w:t>16</w:t>
            </w:r>
          </w:p>
        </w:tc>
        <w:tc>
          <w:tcPr>
            <w:tcW w:w="683" w:type="dxa"/>
          </w:tcPr>
          <w:p w14:paraId="288C4429" w14:textId="77777777" w:rsidR="00BA7340" w:rsidRPr="006B78C8" w:rsidRDefault="00BA7340" w:rsidP="00BA7340">
            <w:pPr>
              <w:spacing w:after="0" w:line="240" w:lineRule="auto"/>
              <w:ind w:right="141"/>
              <w:jc w:val="both"/>
              <w:rPr>
                <w:rFonts w:ascii="Times New Roman" w:hAnsi="Times New Roman"/>
                <w:sz w:val="28"/>
                <w:szCs w:val="28"/>
              </w:rPr>
            </w:pPr>
          </w:p>
        </w:tc>
      </w:tr>
    </w:tbl>
    <w:p w14:paraId="1C7F2D4D" w14:textId="5AF1FDC7" w:rsidR="00584FE9" w:rsidRPr="006B78C8" w:rsidRDefault="00C96A0E" w:rsidP="00AC0D6B">
      <w:pPr>
        <w:spacing w:after="0" w:line="240" w:lineRule="auto"/>
        <w:ind w:right="-1"/>
        <w:jc w:val="right"/>
        <w:rPr>
          <w:rFonts w:ascii="Times New Roman" w:hAnsi="Times New Roman"/>
          <w:sz w:val="28"/>
          <w:szCs w:val="28"/>
        </w:rPr>
      </w:pPr>
      <w:r w:rsidRPr="006B78C8">
        <w:rPr>
          <w:rFonts w:ascii="Times New Roman" w:hAnsi="Times New Roman"/>
          <w:sz w:val="28"/>
          <w:szCs w:val="28"/>
        </w:rPr>
        <w:t>»;</w:t>
      </w:r>
    </w:p>
    <w:p w14:paraId="27F251CD" w14:textId="01C48FF5" w:rsidR="00C96A0E" w:rsidRPr="006B78C8" w:rsidRDefault="00C96A0E" w:rsidP="00BA7340">
      <w:pPr>
        <w:spacing w:after="0" w:line="240" w:lineRule="auto"/>
        <w:ind w:left="567" w:right="141"/>
        <w:jc w:val="both"/>
        <w:rPr>
          <w:rFonts w:ascii="Times New Roman" w:hAnsi="Times New Roman"/>
          <w:sz w:val="28"/>
          <w:szCs w:val="28"/>
        </w:rPr>
      </w:pPr>
      <w:r w:rsidRPr="006B78C8">
        <w:rPr>
          <w:rFonts w:ascii="Times New Roman" w:hAnsi="Times New Roman"/>
          <w:sz w:val="28"/>
          <w:szCs w:val="28"/>
        </w:rPr>
        <w:t>доповнити новим рядком</w:t>
      </w:r>
      <w:r w:rsidR="004A46E6" w:rsidRPr="006B78C8">
        <w:rPr>
          <w:rFonts w:ascii="Times New Roman" w:hAnsi="Times New Roman"/>
          <w:sz w:val="28"/>
          <w:szCs w:val="28"/>
        </w:rPr>
        <w:t xml:space="preserve"> такого змісту</w:t>
      </w:r>
      <w:r w:rsidRPr="006B78C8">
        <w:rPr>
          <w:rFonts w:ascii="Times New Roman" w:hAnsi="Times New Roman"/>
          <w:sz w:val="28"/>
          <w:szCs w:val="28"/>
        </w:rPr>
        <w:t>:</w:t>
      </w:r>
    </w:p>
    <w:p w14:paraId="3B6FD320" w14:textId="0CF9E9C7" w:rsidR="00C96A0E" w:rsidRPr="006B78C8" w:rsidRDefault="00C96A0E" w:rsidP="00AC0D6B">
      <w:pPr>
        <w:spacing w:after="0" w:line="240" w:lineRule="auto"/>
        <w:ind w:right="141"/>
        <w:jc w:val="both"/>
        <w:rPr>
          <w:rFonts w:ascii="Times New Roman" w:hAnsi="Times New Roman"/>
          <w:sz w:val="28"/>
          <w:szCs w:val="28"/>
        </w:rPr>
      </w:pPr>
      <w:r w:rsidRPr="006B78C8">
        <w:rPr>
          <w:rFonts w:ascii="Times New Roman" w:hAnsi="Times New Roman"/>
          <w:sz w:val="28"/>
          <w:szCs w:val="28"/>
        </w:rPr>
        <w:t>«</w:t>
      </w:r>
    </w:p>
    <w:tbl>
      <w:tblPr>
        <w:tblStyle w:val="a3"/>
        <w:tblW w:w="0" w:type="auto"/>
        <w:tblInd w:w="-5" w:type="dxa"/>
        <w:tblLook w:val="04A0" w:firstRow="1" w:lastRow="0" w:firstColumn="1" w:lastColumn="0" w:noHBand="0" w:noVBand="1"/>
      </w:tblPr>
      <w:tblGrid>
        <w:gridCol w:w="8112"/>
        <w:gridCol w:w="848"/>
        <w:gridCol w:w="673"/>
      </w:tblGrid>
      <w:tr w:rsidR="006B78C8" w:rsidRPr="006B78C8" w14:paraId="1FF1F63D" w14:textId="77777777" w:rsidTr="00AC0D6B">
        <w:tc>
          <w:tcPr>
            <w:tcW w:w="8112" w:type="dxa"/>
          </w:tcPr>
          <w:p w14:paraId="4E12F09B" w14:textId="212A1D82" w:rsidR="00C96A0E" w:rsidRPr="006B78C8" w:rsidRDefault="005452DD" w:rsidP="00BA7340">
            <w:pPr>
              <w:spacing w:after="0" w:line="240" w:lineRule="auto"/>
              <w:ind w:right="141"/>
              <w:jc w:val="both"/>
              <w:rPr>
                <w:rFonts w:ascii="Times New Roman" w:hAnsi="Times New Roman"/>
                <w:sz w:val="28"/>
                <w:szCs w:val="28"/>
                <w:vertAlign w:val="superscript"/>
                <w:lang w:val="ru-RU"/>
              </w:rPr>
            </w:pPr>
            <w:r w:rsidRPr="006B78C8">
              <w:rPr>
                <w:rFonts w:ascii="Times New Roman" w:hAnsi="Times New Roman"/>
                <w:sz w:val="28"/>
                <w:szCs w:val="28"/>
              </w:rPr>
              <w:t>Сума нарахованих та сплачених протягом звітного (податкового) періоду авансових внесків з податку на прибуток підприємств, що зменшує податкові зобов’язання з податку на прибуток підприємств, розраховані за результатами такого звітного (податкового) періоду за ставкою, визначеною пунктом 136.1 статті 136 розділу ІІІ Податкового кодексу України, у сумі, що не перевищує суму нарахованого податкового зобов’язання за такий податковий (звітний) п</w:t>
            </w:r>
            <w:r w:rsidR="003A25DB" w:rsidRPr="006B78C8">
              <w:rPr>
                <w:rFonts w:ascii="Times New Roman" w:hAnsi="Times New Roman"/>
                <w:sz w:val="28"/>
                <w:szCs w:val="28"/>
              </w:rPr>
              <w:t>еріод (підпункт 141.13.3 пункту </w:t>
            </w:r>
            <w:r w:rsidRPr="006B78C8">
              <w:rPr>
                <w:rFonts w:ascii="Times New Roman" w:hAnsi="Times New Roman"/>
                <w:sz w:val="28"/>
                <w:szCs w:val="28"/>
              </w:rPr>
              <w:t>141.13 статті 141 розділу ІІІ Податкового кодексу України)</w:t>
            </w:r>
            <w:r w:rsidRPr="006B78C8">
              <w:rPr>
                <w:rFonts w:ascii="Times New Roman" w:hAnsi="Times New Roman"/>
                <w:sz w:val="28"/>
                <w:szCs w:val="28"/>
                <w:vertAlign w:val="superscript"/>
                <w:lang w:val="ru-RU"/>
              </w:rPr>
              <w:t>1</w:t>
            </w:r>
          </w:p>
        </w:tc>
        <w:tc>
          <w:tcPr>
            <w:tcW w:w="848" w:type="dxa"/>
          </w:tcPr>
          <w:p w14:paraId="47A55A67" w14:textId="4B52BF03" w:rsidR="00C96A0E" w:rsidRPr="006B78C8" w:rsidRDefault="00C96A0E" w:rsidP="00BA7340">
            <w:pPr>
              <w:spacing w:after="0" w:line="240" w:lineRule="auto"/>
              <w:ind w:right="141"/>
              <w:jc w:val="both"/>
              <w:rPr>
                <w:rFonts w:ascii="Times New Roman" w:hAnsi="Times New Roman"/>
                <w:sz w:val="28"/>
                <w:szCs w:val="28"/>
              </w:rPr>
            </w:pPr>
            <w:r w:rsidRPr="006B78C8">
              <w:rPr>
                <w:rFonts w:ascii="Times New Roman" w:hAnsi="Times New Roman"/>
                <w:sz w:val="28"/>
                <w:szCs w:val="28"/>
              </w:rPr>
              <w:t>16.5</w:t>
            </w:r>
          </w:p>
        </w:tc>
        <w:tc>
          <w:tcPr>
            <w:tcW w:w="673" w:type="dxa"/>
          </w:tcPr>
          <w:p w14:paraId="2D89F111" w14:textId="77777777" w:rsidR="00C96A0E" w:rsidRPr="006B78C8" w:rsidRDefault="00C96A0E" w:rsidP="00BA7340">
            <w:pPr>
              <w:spacing w:after="0" w:line="240" w:lineRule="auto"/>
              <w:ind w:right="141"/>
              <w:jc w:val="both"/>
              <w:rPr>
                <w:rFonts w:ascii="Times New Roman" w:hAnsi="Times New Roman"/>
                <w:sz w:val="28"/>
                <w:szCs w:val="28"/>
              </w:rPr>
            </w:pPr>
          </w:p>
        </w:tc>
      </w:tr>
    </w:tbl>
    <w:p w14:paraId="6A8A1E41" w14:textId="545C4F18" w:rsidR="00C96A0E" w:rsidRPr="006B78C8" w:rsidRDefault="00C96A0E" w:rsidP="00AC0D6B">
      <w:pPr>
        <w:spacing w:after="0" w:line="240" w:lineRule="auto"/>
        <w:ind w:left="567" w:right="-1"/>
        <w:jc w:val="right"/>
        <w:rPr>
          <w:rFonts w:ascii="Times New Roman" w:hAnsi="Times New Roman"/>
          <w:sz w:val="28"/>
          <w:szCs w:val="28"/>
        </w:rPr>
      </w:pPr>
      <w:r w:rsidRPr="006B78C8">
        <w:rPr>
          <w:rFonts w:ascii="Times New Roman" w:hAnsi="Times New Roman"/>
          <w:sz w:val="28"/>
          <w:szCs w:val="28"/>
        </w:rPr>
        <w:t>»;</w:t>
      </w:r>
    </w:p>
    <w:p w14:paraId="26D72D0A" w14:textId="7AFC0DF3" w:rsidR="009F0E7D" w:rsidRPr="006B78C8" w:rsidRDefault="009F0E7D" w:rsidP="00BA7340">
      <w:pPr>
        <w:spacing w:after="0" w:line="240" w:lineRule="auto"/>
        <w:ind w:left="567" w:right="141"/>
        <w:jc w:val="both"/>
        <w:rPr>
          <w:rFonts w:ascii="Times New Roman" w:hAnsi="Times New Roman"/>
          <w:sz w:val="28"/>
          <w:szCs w:val="28"/>
        </w:rPr>
      </w:pPr>
      <w:r w:rsidRPr="006B78C8">
        <w:rPr>
          <w:rFonts w:ascii="Times New Roman" w:hAnsi="Times New Roman"/>
          <w:sz w:val="28"/>
          <w:szCs w:val="28"/>
        </w:rPr>
        <w:t xml:space="preserve">доповнити </w:t>
      </w:r>
      <w:r w:rsidR="003A25DB" w:rsidRPr="006B78C8">
        <w:rPr>
          <w:rFonts w:ascii="Times New Roman" w:hAnsi="Times New Roman"/>
          <w:sz w:val="28"/>
          <w:szCs w:val="28"/>
        </w:rPr>
        <w:t xml:space="preserve">приміткою </w:t>
      </w:r>
      <w:r w:rsidR="00AB530C" w:rsidRPr="006B78C8">
        <w:rPr>
          <w:rFonts w:ascii="Times New Roman" w:hAnsi="Times New Roman"/>
          <w:sz w:val="28"/>
          <w:szCs w:val="28"/>
        </w:rPr>
        <w:t>такого змісту</w:t>
      </w:r>
      <w:r w:rsidRPr="006B78C8">
        <w:rPr>
          <w:rFonts w:ascii="Times New Roman" w:hAnsi="Times New Roman"/>
          <w:sz w:val="28"/>
          <w:szCs w:val="28"/>
        </w:rPr>
        <w:t>:</w:t>
      </w:r>
    </w:p>
    <w:p w14:paraId="2232EAAD" w14:textId="173BE495" w:rsidR="00AC10E5" w:rsidRPr="006B78C8" w:rsidRDefault="009F0E7D" w:rsidP="00AC10E5">
      <w:pPr>
        <w:spacing w:after="0" w:line="240" w:lineRule="auto"/>
        <w:ind w:firstLine="567"/>
        <w:jc w:val="both"/>
        <w:rPr>
          <w:rFonts w:ascii="Times New Roman" w:hAnsi="Times New Roman"/>
          <w:sz w:val="28"/>
          <w:szCs w:val="28"/>
        </w:rPr>
      </w:pPr>
      <w:r w:rsidRPr="006B78C8">
        <w:rPr>
          <w:rFonts w:ascii="Times New Roman" w:hAnsi="Times New Roman"/>
          <w:sz w:val="28"/>
          <w:szCs w:val="28"/>
        </w:rPr>
        <w:t>«</w:t>
      </w:r>
      <w:r w:rsidRPr="006B78C8">
        <w:rPr>
          <w:rFonts w:ascii="Times New Roman" w:hAnsi="Times New Roman"/>
          <w:sz w:val="28"/>
          <w:szCs w:val="28"/>
          <w:vertAlign w:val="superscript"/>
        </w:rPr>
        <w:t>1</w:t>
      </w:r>
      <w:r w:rsidRPr="006B78C8">
        <w:rPr>
          <w:rFonts w:ascii="Times New Roman" w:hAnsi="Times New Roman"/>
          <w:sz w:val="28"/>
          <w:szCs w:val="28"/>
        </w:rPr>
        <w:t xml:space="preserve"> Значення рядка 16.5 додатк</w:t>
      </w:r>
      <w:r w:rsidR="00BD7032" w:rsidRPr="006B78C8">
        <w:rPr>
          <w:rFonts w:ascii="Times New Roman" w:hAnsi="Times New Roman"/>
          <w:sz w:val="28"/>
          <w:szCs w:val="28"/>
        </w:rPr>
        <w:t>а</w:t>
      </w:r>
      <w:r w:rsidRPr="006B78C8">
        <w:rPr>
          <w:rFonts w:ascii="Times New Roman" w:hAnsi="Times New Roman"/>
          <w:sz w:val="28"/>
          <w:szCs w:val="28"/>
        </w:rPr>
        <w:t xml:space="preserve"> ЗП не перевищує позитивне значення</w:t>
      </w:r>
      <w:r w:rsidR="00AC10E5" w:rsidRPr="006B78C8">
        <w:rPr>
          <w:rFonts w:ascii="Times New Roman" w:hAnsi="Times New Roman"/>
          <w:sz w:val="28"/>
          <w:szCs w:val="28"/>
        </w:rPr>
        <w:t>:</w:t>
      </w:r>
    </w:p>
    <w:p w14:paraId="50E9F4BB" w14:textId="4DDAF00E" w:rsidR="009F0E7D" w:rsidRPr="006B78C8" w:rsidRDefault="005452DD" w:rsidP="005452DD">
      <w:pPr>
        <w:spacing w:after="0" w:line="240" w:lineRule="auto"/>
        <w:ind w:firstLine="567"/>
        <w:jc w:val="both"/>
        <w:rPr>
          <w:rFonts w:ascii="Times New Roman" w:hAnsi="Times New Roman"/>
          <w:sz w:val="28"/>
          <w:szCs w:val="28"/>
        </w:rPr>
      </w:pPr>
      <w:r w:rsidRPr="006B78C8">
        <w:rPr>
          <w:rFonts w:ascii="Times New Roman" w:hAnsi="Times New Roman"/>
          <w:sz w:val="28"/>
          <w:szCs w:val="28"/>
        </w:rPr>
        <w:t>рядок 06 + рядок 06.1 КІК Податкової декларації з податку на прибуток підприємств</w:t>
      </w:r>
      <w:r w:rsidRPr="006B78C8">
        <w:rPr>
          <w:rFonts w:ascii="Times New Roman" w:hAnsi="Times New Roman"/>
          <w:sz w:val="28"/>
          <w:szCs w:val="28"/>
          <w:lang w:val="ru-RU"/>
        </w:rPr>
        <w:t xml:space="preserve"> – </w:t>
      </w:r>
      <w:r w:rsidRPr="006B78C8">
        <w:rPr>
          <w:rFonts w:ascii="Times New Roman" w:hAnsi="Times New Roman"/>
          <w:sz w:val="28"/>
          <w:szCs w:val="28"/>
        </w:rPr>
        <w:t>рядок 16.4.1 додатка ЗП до рядка 16 ЗП Податкової декларації з податку на прибуток підприємств.»</w:t>
      </w:r>
      <w:r w:rsidR="009F0E7D" w:rsidRPr="006B78C8">
        <w:rPr>
          <w:rFonts w:ascii="Times New Roman" w:hAnsi="Times New Roman"/>
          <w:sz w:val="28"/>
          <w:szCs w:val="28"/>
        </w:rPr>
        <w:t>;</w:t>
      </w:r>
    </w:p>
    <w:p w14:paraId="633835E1" w14:textId="77777777" w:rsidR="005452DD" w:rsidRPr="006B78C8" w:rsidRDefault="005452DD" w:rsidP="005452DD">
      <w:pPr>
        <w:spacing w:after="0" w:line="240" w:lineRule="auto"/>
        <w:ind w:firstLine="567"/>
        <w:jc w:val="both"/>
        <w:rPr>
          <w:rFonts w:ascii="Times New Roman" w:hAnsi="Times New Roman"/>
          <w:sz w:val="28"/>
          <w:szCs w:val="28"/>
        </w:rPr>
      </w:pPr>
    </w:p>
    <w:p w14:paraId="7E1FD56D" w14:textId="720B49FC" w:rsidR="003A25DB" w:rsidRPr="006B78C8" w:rsidRDefault="005A6F8B" w:rsidP="003A25DB">
      <w:pPr>
        <w:pStyle w:val="a4"/>
        <w:numPr>
          <w:ilvl w:val="0"/>
          <w:numId w:val="5"/>
        </w:numPr>
        <w:tabs>
          <w:tab w:val="left" w:pos="851"/>
        </w:tabs>
        <w:spacing w:after="0" w:line="240" w:lineRule="auto"/>
        <w:ind w:left="0" w:firstLine="567"/>
        <w:jc w:val="both"/>
        <w:rPr>
          <w:rFonts w:ascii="Times New Roman" w:hAnsi="Times New Roman"/>
          <w:sz w:val="28"/>
          <w:szCs w:val="28"/>
        </w:rPr>
      </w:pPr>
      <w:r w:rsidRPr="006B78C8">
        <w:rPr>
          <w:rFonts w:ascii="Times New Roman" w:hAnsi="Times New Roman"/>
          <w:sz w:val="28"/>
          <w:szCs w:val="28"/>
        </w:rPr>
        <w:t xml:space="preserve">у додатку ПН до рядка 23 ПН </w:t>
      </w:r>
      <w:r w:rsidR="001735F0" w:rsidRPr="006B78C8">
        <w:rPr>
          <w:rFonts w:ascii="Times New Roman" w:hAnsi="Times New Roman"/>
          <w:sz w:val="28"/>
          <w:szCs w:val="28"/>
        </w:rPr>
        <w:t xml:space="preserve">цієї </w:t>
      </w:r>
      <w:r w:rsidR="00180CF0" w:rsidRPr="006B78C8">
        <w:rPr>
          <w:rFonts w:ascii="Times New Roman" w:hAnsi="Times New Roman"/>
          <w:sz w:val="28"/>
          <w:szCs w:val="28"/>
        </w:rPr>
        <w:t xml:space="preserve">Декларації </w:t>
      </w:r>
      <w:r w:rsidR="001735F0" w:rsidRPr="006B78C8">
        <w:rPr>
          <w:rFonts w:ascii="Times New Roman" w:hAnsi="Times New Roman"/>
          <w:sz w:val="28"/>
          <w:szCs w:val="28"/>
        </w:rPr>
        <w:t>рядок за кодом 7 викласти</w:t>
      </w:r>
      <w:r w:rsidR="00EA0A4A" w:rsidRPr="006B78C8">
        <w:rPr>
          <w:rFonts w:ascii="Times New Roman" w:hAnsi="Times New Roman"/>
          <w:sz w:val="28"/>
          <w:szCs w:val="28"/>
          <w:lang w:val="ru-RU"/>
        </w:rPr>
        <w:t xml:space="preserve"> </w:t>
      </w:r>
      <w:r w:rsidRPr="006B78C8">
        <w:rPr>
          <w:rFonts w:ascii="Times New Roman" w:hAnsi="Times New Roman"/>
          <w:sz w:val="28"/>
          <w:szCs w:val="28"/>
        </w:rPr>
        <w:t xml:space="preserve">в </w:t>
      </w:r>
      <w:r w:rsidR="001735F0" w:rsidRPr="006B78C8">
        <w:rPr>
          <w:rFonts w:ascii="Times New Roman" w:hAnsi="Times New Roman"/>
          <w:sz w:val="28"/>
          <w:szCs w:val="28"/>
        </w:rPr>
        <w:t>та</w:t>
      </w:r>
      <w:r w:rsidR="00137C1E" w:rsidRPr="006B78C8">
        <w:rPr>
          <w:rFonts w:ascii="Times New Roman" w:hAnsi="Times New Roman"/>
          <w:sz w:val="28"/>
          <w:szCs w:val="28"/>
        </w:rPr>
        <w:t>кій</w:t>
      </w:r>
      <w:r w:rsidRPr="006B78C8">
        <w:rPr>
          <w:rFonts w:ascii="Times New Roman" w:hAnsi="Times New Roman"/>
          <w:sz w:val="28"/>
          <w:szCs w:val="28"/>
        </w:rPr>
        <w:t xml:space="preserve"> редакції:</w:t>
      </w:r>
    </w:p>
    <w:p w14:paraId="6014109F" w14:textId="13780335" w:rsidR="005A6F8B" w:rsidRPr="006B78C8" w:rsidRDefault="00584FE9" w:rsidP="00AC0D6B">
      <w:pPr>
        <w:tabs>
          <w:tab w:val="left" w:pos="993"/>
        </w:tabs>
        <w:spacing w:after="0" w:line="240" w:lineRule="auto"/>
        <w:jc w:val="both"/>
        <w:rPr>
          <w:rFonts w:ascii="Times New Roman" w:hAnsi="Times New Roman"/>
          <w:sz w:val="28"/>
          <w:szCs w:val="28"/>
          <w:lang w:val="en-US"/>
        </w:rPr>
      </w:pPr>
      <w:r w:rsidRPr="006B78C8">
        <w:rPr>
          <w:rFonts w:ascii="Times New Roman" w:hAnsi="Times New Roman"/>
          <w:sz w:val="28"/>
          <w:szCs w:val="28"/>
        </w:rPr>
        <w:t>«</w:t>
      </w:r>
    </w:p>
    <w:tbl>
      <w:tblPr>
        <w:tblStyle w:val="a3"/>
        <w:tblW w:w="0" w:type="auto"/>
        <w:tblInd w:w="-5" w:type="dxa"/>
        <w:tblLook w:val="04A0" w:firstRow="1" w:lastRow="0" w:firstColumn="1" w:lastColumn="0" w:noHBand="0" w:noVBand="1"/>
      </w:tblPr>
      <w:tblGrid>
        <w:gridCol w:w="5238"/>
        <w:gridCol w:w="556"/>
        <w:gridCol w:w="549"/>
        <w:gridCol w:w="831"/>
        <w:gridCol w:w="549"/>
        <w:gridCol w:w="683"/>
        <w:gridCol w:w="549"/>
        <w:gridCol w:w="678"/>
      </w:tblGrid>
      <w:tr w:rsidR="006B78C8" w:rsidRPr="006B78C8" w14:paraId="0F09264D" w14:textId="77777777" w:rsidTr="00AC0D6B">
        <w:tc>
          <w:tcPr>
            <w:tcW w:w="5238" w:type="dxa"/>
          </w:tcPr>
          <w:p w14:paraId="17778D3D" w14:textId="70BCEBAA" w:rsidR="00584FE9" w:rsidRPr="006B78C8" w:rsidRDefault="00E75313" w:rsidP="005A6F8B">
            <w:pPr>
              <w:tabs>
                <w:tab w:val="left" w:pos="993"/>
              </w:tabs>
              <w:spacing w:after="0" w:line="240" w:lineRule="auto"/>
              <w:jc w:val="both"/>
              <w:rPr>
                <w:rFonts w:ascii="Times New Roman" w:hAnsi="Times New Roman"/>
                <w:sz w:val="28"/>
                <w:szCs w:val="28"/>
              </w:rPr>
            </w:pPr>
            <w:r>
              <w:rPr>
                <w:rFonts w:ascii="Times New Roman" w:eastAsiaTheme="minorHAnsi" w:hAnsi="Times New Roman" w:cstheme="minorBidi"/>
                <w:sz w:val="28"/>
                <w:szCs w:val="28"/>
              </w:rPr>
              <w:t>Д</w:t>
            </w:r>
            <w:r w:rsidR="00584FE9" w:rsidRPr="006B78C8">
              <w:rPr>
                <w:rFonts w:ascii="Times New Roman" w:eastAsiaTheme="minorHAnsi" w:hAnsi="Times New Roman" w:cstheme="minorBidi"/>
                <w:sz w:val="28"/>
                <w:szCs w:val="28"/>
              </w:rPr>
              <w:t xml:space="preserve">оходи від продажу чи іншого відчуження нерухомого майна або </w:t>
            </w:r>
            <w:r w:rsidR="00584FE9" w:rsidRPr="006B78C8">
              <w:rPr>
                <w:rFonts w:ascii="Times New Roman" w:eastAsiaTheme="minorHAnsi" w:hAnsi="Times New Roman" w:cstheme="minorBidi"/>
                <w:sz w:val="28"/>
                <w:szCs w:val="28"/>
              </w:rPr>
              <w:lastRenderedPageBreak/>
              <w:t>неподільного об</w:t>
            </w:r>
            <w:r w:rsidR="00CA0E2C" w:rsidRPr="006B78C8">
              <w:rPr>
                <w:rFonts w:ascii="Times New Roman" w:eastAsiaTheme="minorHAnsi" w:hAnsi="Times New Roman" w:cstheme="minorBidi"/>
                <w:sz w:val="28"/>
                <w:szCs w:val="28"/>
              </w:rPr>
              <w:t>’</w:t>
            </w:r>
            <w:r w:rsidR="007E1B3B">
              <w:rPr>
                <w:rFonts w:ascii="Times New Roman" w:eastAsiaTheme="minorHAnsi" w:hAnsi="Times New Roman" w:cstheme="minorBidi"/>
                <w:sz w:val="28"/>
                <w:szCs w:val="28"/>
              </w:rPr>
              <w:t>єкта незавершеного будівництва </w:t>
            </w:r>
            <w:r w:rsidR="00584FE9" w:rsidRPr="006B78C8">
              <w:rPr>
                <w:rFonts w:ascii="Times New Roman" w:eastAsiaTheme="minorHAnsi" w:hAnsi="Times New Roman" w:cstheme="minorBidi"/>
                <w:sz w:val="28"/>
                <w:szCs w:val="28"/>
              </w:rPr>
              <w:t>/ майбутнього об</w:t>
            </w:r>
            <w:r w:rsidR="00CA0E2C" w:rsidRPr="006B78C8">
              <w:rPr>
                <w:rFonts w:ascii="Times New Roman" w:eastAsiaTheme="minorHAnsi" w:hAnsi="Times New Roman" w:cstheme="minorBidi"/>
                <w:sz w:val="28"/>
                <w:szCs w:val="28"/>
              </w:rPr>
              <w:t>’</w:t>
            </w:r>
            <w:r w:rsidR="00584FE9" w:rsidRPr="006B78C8">
              <w:rPr>
                <w:rFonts w:ascii="Times New Roman" w:eastAsiaTheme="minorHAnsi" w:hAnsi="Times New Roman" w:cstheme="minorBidi"/>
                <w:sz w:val="28"/>
                <w:szCs w:val="28"/>
              </w:rPr>
              <w:t>єкта нерухомості чи подільного об</w:t>
            </w:r>
            <w:r w:rsidR="00CA0E2C" w:rsidRPr="006B78C8">
              <w:rPr>
                <w:rFonts w:ascii="Times New Roman" w:eastAsiaTheme="minorHAnsi" w:hAnsi="Times New Roman" w:cstheme="minorBidi"/>
                <w:sz w:val="28"/>
                <w:szCs w:val="28"/>
              </w:rPr>
              <w:t>’</w:t>
            </w:r>
            <w:r w:rsidR="00584FE9" w:rsidRPr="006B78C8">
              <w:rPr>
                <w:rFonts w:ascii="Times New Roman" w:eastAsiaTheme="minorHAnsi" w:hAnsi="Times New Roman" w:cstheme="minorBidi"/>
                <w:sz w:val="28"/>
                <w:szCs w:val="28"/>
              </w:rPr>
              <w:t>єкта незавершеного будівництва, розташованого чи який після прийняття в експлуатацію закінченого будівництвом об</w:t>
            </w:r>
            <w:r w:rsidR="00CA0E2C" w:rsidRPr="006B78C8">
              <w:rPr>
                <w:rFonts w:ascii="Times New Roman" w:eastAsiaTheme="minorHAnsi" w:hAnsi="Times New Roman" w:cstheme="minorBidi"/>
                <w:sz w:val="28"/>
                <w:szCs w:val="28"/>
              </w:rPr>
              <w:t>’</w:t>
            </w:r>
            <w:r w:rsidR="00584FE9" w:rsidRPr="006B78C8">
              <w:rPr>
                <w:rFonts w:ascii="Times New Roman" w:eastAsiaTheme="minorHAnsi" w:hAnsi="Times New Roman" w:cstheme="minorBidi"/>
                <w:sz w:val="28"/>
                <w:szCs w:val="28"/>
              </w:rPr>
              <w:t>єкта буде розташований на території України, що належать нерезиденту</w:t>
            </w:r>
          </w:p>
        </w:tc>
        <w:tc>
          <w:tcPr>
            <w:tcW w:w="556" w:type="dxa"/>
          </w:tcPr>
          <w:p w14:paraId="60722936" w14:textId="723727B0" w:rsidR="00584FE9" w:rsidRPr="006B78C8" w:rsidRDefault="00584FE9" w:rsidP="00584FE9">
            <w:pPr>
              <w:tabs>
                <w:tab w:val="left" w:pos="993"/>
              </w:tabs>
              <w:spacing w:after="0" w:line="240" w:lineRule="auto"/>
              <w:jc w:val="center"/>
              <w:rPr>
                <w:rFonts w:ascii="Times New Roman" w:hAnsi="Times New Roman"/>
                <w:sz w:val="28"/>
                <w:szCs w:val="28"/>
              </w:rPr>
            </w:pPr>
            <w:r w:rsidRPr="006B78C8">
              <w:rPr>
                <w:rFonts w:ascii="Times New Roman" w:hAnsi="Times New Roman"/>
                <w:sz w:val="28"/>
                <w:szCs w:val="28"/>
              </w:rPr>
              <w:lastRenderedPageBreak/>
              <w:t>7</w:t>
            </w:r>
          </w:p>
        </w:tc>
        <w:tc>
          <w:tcPr>
            <w:tcW w:w="549" w:type="dxa"/>
          </w:tcPr>
          <w:p w14:paraId="16A3E478" w14:textId="77777777" w:rsidR="00584FE9" w:rsidRPr="006B78C8" w:rsidRDefault="00584FE9" w:rsidP="005A6F8B">
            <w:pPr>
              <w:tabs>
                <w:tab w:val="left" w:pos="993"/>
              </w:tabs>
              <w:spacing w:after="0" w:line="240" w:lineRule="auto"/>
              <w:jc w:val="both"/>
              <w:rPr>
                <w:rFonts w:ascii="Times New Roman" w:hAnsi="Times New Roman"/>
                <w:sz w:val="28"/>
                <w:szCs w:val="28"/>
              </w:rPr>
            </w:pPr>
          </w:p>
        </w:tc>
        <w:tc>
          <w:tcPr>
            <w:tcW w:w="831" w:type="dxa"/>
          </w:tcPr>
          <w:p w14:paraId="28809FFE" w14:textId="4EA496A8" w:rsidR="00584FE9" w:rsidRPr="006B78C8" w:rsidRDefault="00584FE9" w:rsidP="00584FE9">
            <w:pPr>
              <w:tabs>
                <w:tab w:val="left" w:pos="993"/>
              </w:tabs>
              <w:spacing w:after="0" w:line="240" w:lineRule="auto"/>
              <w:jc w:val="center"/>
              <w:rPr>
                <w:rFonts w:ascii="Times New Roman" w:hAnsi="Times New Roman"/>
                <w:sz w:val="28"/>
                <w:szCs w:val="28"/>
              </w:rPr>
            </w:pPr>
            <w:r w:rsidRPr="006B78C8">
              <w:rPr>
                <w:rFonts w:ascii="Times New Roman" w:hAnsi="Times New Roman"/>
                <w:sz w:val="28"/>
                <w:szCs w:val="28"/>
              </w:rPr>
              <w:t>15</w:t>
            </w:r>
          </w:p>
        </w:tc>
        <w:tc>
          <w:tcPr>
            <w:tcW w:w="549" w:type="dxa"/>
          </w:tcPr>
          <w:p w14:paraId="6986A94A" w14:textId="77777777" w:rsidR="00584FE9" w:rsidRPr="006B78C8" w:rsidRDefault="00584FE9" w:rsidP="005A6F8B">
            <w:pPr>
              <w:tabs>
                <w:tab w:val="left" w:pos="993"/>
              </w:tabs>
              <w:spacing w:after="0" w:line="240" w:lineRule="auto"/>
              <w:jc w:val="both"/>
              <w:rPr>
                <w:rFonts w:ascii="Times New Roman" w:hAnsi="Times New Roman"/>
                <w:sz w:val="28"/>
                <w:szCs w:val="28"/>
              </w:rPr>
            </w:pPr>
          </w:p>
        </w:tc>
        <w:tc>
          <w:tcPr>
            <w:tcW w:w="683" w:type="dxa"/>
          </w:tcPr>
          <w:p w14:paraId="6E1969CD" w14:textId="77777777" w:rsidR="00584FE9" w:rsidRPr="006B78C8" w:rsidRDefault="00584FE9" w:rsidP="005A6F8B">
            <w:pPr>
              <w:tabs>
                <w:tab w:val="left" w:pos="993"/>
              </w:tabs>
              <w:spacing w:after="0" w:line="240" w:lineRule="auto"/>
              <w:jc w:val="both"/>
              <w:rPr>
                <w:rFonts w:ascii="Times New Roman" w:hAnsi="Times New Roman"/>
                <w:sz w:val="28"/>
                <w:szCs w:val="28"/>
              </w:rPr>
            </w:pPr>
          </w:p>
        </w:tc>
        <w:tc>
          <w:tcPr>
            <w:tcW w:w="549" w:type="dxa"/>
          </w:tcPr>
          <w:p w14:paraId="5FFCC938" w14:textId="77777777" w:rsidR="00584FE9" w:rsidRPr="006B78C8" w:rsidRDefault="00584FE9" w:rsidP="005A6F8B">
            <w:pPr>
              <w:tabs>
                <w:tab w:val="left" w:pos="993"/>
              </w:tabs>
              <w:spacing w:after="0" w:line="240" w:lineRule="auto"/>
              <w:jc w:val="both"/>
              <w:rPr>
                <w:rFonts w:ascii="Times New Roman" w:hAnsi="Times New Roman"/>
                <w:sz w:val="28"/>
                <w:szCs w:val="28"/>
              </w:rPr>
            </w:pPr>
          </w:p>
        </w:tc>
        <w:tc>
          <w:tcPr>
            <w:tcW w:w="678" w:type="dxa"/>
          </w:tcPr>
          <w:p w14:paraId="7FC04AF9" w14:textId="77777777" w:rsidR="00584FE9" w:rsidRPr="006B78C8" w:rsidRDefault="00584FE9" w:rsidP="005A6F8B">
            <w:pPr>
              <w:tabs>
                <w:tab w:val="left" w:pos="993"/>
              </w:tabs>
              <w:spacing w:after="0" w:line="240" w:lineRule="auto"/>
              <w:jc w:val="both"/>
              <w:rPr>
                <w:rFonts w:ascii="Times New Roman" w:hAnsi="Times New Roman"/>
                <w:sz w:val="28"/>
                <w:szCs w:val="28"/>
              </w:rPr>
            </w:pPr>
          </w:p>
        </w:tc>
      </w:tr>
    </w:tbl>
    <w:p w14:paraId="6735F8B5" w14:textId="77A90CEF" w:rsidR="007D4ED2" w:rsidRPr="006B78C8" w:rsidRDefault="00AC0D6B" w:rsidP="00AC0D6B">
      <w:pPr>
        <w:tabs>
          <w:tab w:val="left" w:pos="993"/>
        </w:tabs>
        <w:spacing w:after="0" w:line="240" w:lineRule="auto"/>
        <w:ind w:left="567" w:right="-1"/>
        <w:jc w:val="right"/>
        <w:rPr>
          <w:rFonts w:ascii="Times New Roman" w:hAnsi="Times New Roman"/>
          <w:sz w:val="28"/>
          <w:szCs w:val="28"/>
        </w:rPr>
      </w:pPr>
      <w:r w:rsidRPr="006B78C8">
        <w:rPr>
          <w:rFonts w:ascii="Times New Roman" w:hAnsi="Times New Roman"/>
          <w:sz w:val="28"/>
          <w:szCs w:val="28"/>
        </w:rPr>
        <w:t>»;</w:t>
      </w:r>
    </w:p>
    <w:p w14:paraId="7F23F234" w14:textId="38FA31D3" w:rsidR="003759A0" w:rsidRPr="006B78C8" w:rsidRDefault="00CA0E2C" w:rsidP="003A25DB">
      <w:pPr>
        <w:pStyle w:val="a4"/>
        <w:numPr>
          <w:ilvl w:val="0"/>
          <w:numId w:val="5"/>
        </w:numPr>
        <w:tabs>
          <w:tab w:val="left" w:pos="851"/>
        </w:tabs>
        <w:spacing w:after="0" w:line="240" w:lineRule="auto"/>
        <w:ind w:left="0" w:right="-1" w:firstLine="567"/>
        <w:rPr>
          <w:rFonts w:ascii="Times New Roman" w:hAnsi="Times New Roman"/>
          <w:sz w:val="28"/>
          <w:szCs w:val="28"/>
        </w:rPr>
      </w:pPr>
      <w:r w:rsidRPr="006B78C8">
        <w:rPr>
          <w:rFonts w:ascii="Times New Roman" w:hAnsi="Times New Roman"/>
          <w:sz w:val="28"/>
          <w:szCs w:val="28"/>
          <w:lang w:val="ru-RU"/>
        </w:rPr>
        <w:t>д</w:t>
      </w:r>
      <w:proofErr w:type="spellStart"/>
      <w:r w:rsidR="003759A0" w:rsidRPr="006B78C8">
        <w:rPr>
          <w:rFonts w:ascii="Times New Roman" w:hAnsi="Times New Roman"/>
          <w:sz w:val="28"/>
          <w:szCs w:val="28"/>
        </w:rPr>
        <w:t>одаток</w:t>
      </w:r>
      <w:proofErr w:type="spellEnd"/>
      <w:r w:rsidR="003759A0" w:rsidRPr="006B78C8">
        <w:rPr>
          <w:rFonts w:ascii="Times New Roman" w:hAnsi="Times New Roman"/>
          <w:sz w:val="28"/>
          <w:szCs w:val="28"/>
        </w:rPr>
        <w:t xml:space="preserve"> ТЦ до </w:t>
      </w:r>
      <w:r w:rsidR="003631B1" w:rsidRPr="006B78C8">
        <w:rPr>
          <w:rFonts w:ascii="Times New Roman" w:hAnsi="Times New Roman"/>
          <w:sz w:val="28"/>
          <w:szCs w:val="28"/>
        </w:rPr>
        <w:t xml:space="preserve">цієї </w:t>
      </w:r>
      <w:r w:rsidR="003759A0" w:rsidRPr="006B78C8">
        <w:rPr>
          <w:rFonts w:ascii="Times New Roman" w:hAnsi="Times New Roman"/>
          <w:sz w:val="28"/>
          <w:szCs w:val="28"/>
        </w:rPr>
        <w:t>Декларації викласти в новій редакції</w:t>
      </w:r>
      <w:r w:rsidR="00AC0D6B" w:rsidRPr="006B78C8">
        <w:rPr>
          <w:rFonts w:ascii="Times New Roman" w:hAnsi="Times New Roman"/>
          <w:sz w:val="28"/>
          <w:szCs w:val="28"/>
        </w:rPr>
        <w:t>,</w:t>
      </w:r>
      <w:r w:rsidR="003759A0" w:rsidRPr="006B78C8">
        <w:rPr>
          <w:rFonts w:ascii="Times New Roman" w:hAnsi="Times New Roman"/>
          <w:sz w:val="28"/>
          <w:szCs w:val="28"/>
        </w:rPr>
        <w:t xml:space="preserve"> що додається</w:t>
      </w:r>
      <w:r w:rsidR="00A63AD9" w:rsidRPr="006B78C8">
        <w:rPr>
          <w:rFonts w:ascii="Times New Roman" w:hAnsi="Times New Roman"/>
          <w:sz w:val="28"/>
          <w:szCs w:val="28"/>
        </w:rPr>
        <w:t>;</w:t>
      </w:r>
    </w:p>
    <w:p w14:paraId="4E20358D" w14:textId="77777777" w:rsidR="005452DD" w:rsidRPr="006B78C8" w:rsidRDefault="005452DD" w:rsidP="003A25DB">
      <w:pPr>
        <w:pStyle w:val="a4"/>
        <w:spacing w:after="0" w:line="240" w:lineRule="auto"/>
        <w:ind w:left="0" w:right="-1" w:firstLine="567"/>
        <w:rPr>
          <w:rFonts w:ascii="Times New Roman" w:hAnsi="Times New Roman"/>
          <w:sz w:val="28"/>
          <w:szCs w:val="28"/>
        </w:rPr>
      </w:pPr>
    </w:p>
    <w:p w14:paraId="69E619E2" w14:textId="499FF6AA" w:rsidR="00A97CF1" w:rsidRPr="006B78C8" w:rsidRDefault="0038046F" w:rsidP="003A25DB">
      <w:pPr>
        <w:pStyle w:val="a4"/>
        <w:spacing w:after="0" w:line="240" w:lineRule="auto"/>
        <w:ind w:left="0" w:right="-1" w:firstLine="567"/>
        <w:jc w:val="both"/>
        <w:rPr>
          <w:rFonts w:ascii="Times New Roman" w:hAnsi="Times New Roman"/>
          <w:sz w:val="28"/>
          <w:szCs w:val="28"/>
        </w:rPr>
      </w:pPr>
      <w:r w:rsidRPr="006B78C8">
        <w:rPr>
          <w:rFonts w:ascii="Times New Roman" w:hAnsi="Times New Roman"/>
          <w:sz w:val="28"/>
          <w:szCs w:val="28"/>
        </w:rPr>
        <w:t>4</w:t>
      </w:r>
      <w:r w:rsidR="00CA0E2C" w:rsidRPr="006B78C8">
        <w:rPr>
          <w:rFonts w:ascii="Times New Roman" w:hAnsi="Times New Roman"/>
          <w:sz w:val="28"/>
          <w:szCs w:val="28"/>
        </w:rPr>
        <w:t>)</w:t>
      </w:r>
      <w:r w:rsidRPr="006B78C8">
        <w:rPr>
          <w:rFonts w:ascii="Times New Roman" w:hAnsi="Times New Roman"/>
          <w:sz w:val="28"/>
          <w:szCs w:val="28"/>
        </w:rPr>
        <w:t xml:space="preserve"> </w:t>
      </w:r>
      <w:r w:rsidR="007008A2" w:rsidRPr="006B78C8">
        <w:rPr>
          <w:rFonts w:ascii="Times New Roman" w:hAnsi="Times New Roman"/>
          <w:sz w:val="28"/>
          <w:szCs w:val="28"/>
        </w:rPr>
        <w:t>д</w:t>
      </w:r>
      <w:r w:rsidR="00A97CF1" w:rsidRPr="006B78C8">
        <w:rPr>
          <w:rFonts w:ascii="Times New Roman" w:hAnsi="Times New Roman"/>
          <w:sz w:val="28"/>
          <w:szCs w:val="28"/>
        </w:rPr>
        <w:t>одаток ВП до рядків 26</w:t>
      </w:r>
      <w:r w:rsidR="001A06DC" w:rsidRPr="006B78C8">
        <w:rPr>
          <w:rFonts w:ascii="Times New Roman" w:hAnsi="Times New Roman"/>
          <w:sz w:val="28"/>
          <w:szCs w:val="28"/>
        </w:rPr>
        <w:t>–</w:t>
      </w:r>
      <w:r w:rsidR="00A97CF1" w:rsidRPr="006B78C8">
        <w:rPr>
          <w:rFonts w:ascii="Times New Roman" w:hAnsi="Times New Roman"/>
          <w:sz w:val="28"/>
          <w:szCs w:val="28"/>
        </w:rPr>
        <w:t>29, 31</w:t>
      </w:r>
      <w:r w:rsidR="001A06DC" w:rsidRPr="006B78C8">
        <w:rPr>
          <w:rFonts w:ascii="Times New Roman" w:hAnsi="Times New Roman"/>
          <w:sz w:val="28"/>
          <w:szCs w:val="28"/>
        </w:rPr>
        <w:t>–</w:t>
      </w:r>
      <w:r w:rsidR="00A97CF1" w:rsidRPr="006B78C8">
        <w:rPr>
          <w:rFonts w:ascii="Times New Roman" w:hAnsi="Times New Roman"/>
          <w:sz w:val="28"/>
          <w:szCs w:val="28"/>
        </w:rPr>
        <w:t xml:space="preserve">33, 35 </w:t>
      </w:r>
      <w:r w:rsidR="007008A2" w:rsidRPr="006B78C8">
        <w:rPr>
          <w:rFonts w:ascii="Times New Roman" w:hAnsi="Times New Roman"/>
          <w:sz w:val="28"/>
          <w:szCs w:val="28"/>
        </w:rPr>
        <w:t>цієї</w:t>
      </w:r>
      <w:r w:rsidR="00A97CF1" w:rsidRPr="006B78C8">
        <w:rPr>
          <w:rFonts w:ascii="Times New Roman" w:hAnsi="Times New Roman"/>
          <w:sz w:val="28"/>
          <w:szCs w:val="28"/>
        </w:rPr>
        <w:t xml:space="preserve"> </w:t>
      </w:r>
      <w:r w:rsidR="007008A2" w:rsidRPr="006B78C8">
        <w:rPr>
          <w:rFonts w:ascii="Times New Roman" w:hAnsi="Times New Roman"/>
          <w:sz w:val="28"/>
          <w:szCs w:val="28"/>
        </w:rPr>
        <w:t>Д</w:t>
      </w:r>
      <w:r w:rsidR="00A97CF1" w:rsidRPr="006B78C8">
        <w:rPr>
          <w:rFonts w:ascii="Times New Roman" w:hAnsi="Times New Roman"/>
          <w:sz w:val="28"/>
          <w:szCs w:val="28"/>
        </w:rPr>
        <w:t xml:space="preserve">екларації </w:t>
      </w:r>
      <w:r w:rsidR="00934627" w:rsidRPr="006B78C8">
        <w:rPr>
          <w:rFonts w:ascii="Times New Roman" w:hAnsi="Times New Roman"/>
          <w:sz w:val="28"/>
          <w:szCs w:val="28"/>
        </w:rPr>
        <w:t>викла</w:t>
      </w:r>
      <w:r w:rsidR="007008A2" w:rsidRPr="006B78C8">
        <w:rPr>
          <w:rFonts w:ascii="Times New Roman" w:hAnsi="Times New Roman"/>
          <w:sz w:val="28"/>
          <w:szCs w:val="28"/>
        </w:rPr>
        <w:t>сти</w:t>
      </w:r>
      <w:r w:rsidR="00934627" w:rsidRPr="006B78C8">
        <w:rPr>
          <w:rFonts w:ascii="Times New Roman" w:hAnsi="Times New Roman"/>
          <w:sz w:val="28"/>
          <w:szCs w:val="28"/>
        </w:rPr>
        <w:t xml:space="preserve"> в новій редакції, що додається;</w:t>
      </w:r>
    </w:p>
    <w:p w14:paraId="13B23B11" w14:textId="77777777" w:rsidR="005452DD" w:rsidRPr="006B78C8" w:rsidRDefault="005452DD" w:rsidP="003A25DB">
      <w:pPr>
        <w:pStyle w:val="a4"/>
        <w:spacing w:after="0" w:line="240" w:lineRule="auto"/>
        <w:ind w:left="0" w:right="-1" w:firstLine="567"/>
        <w:jc w:val="both"/>
        <w:rPr>
          <w:rFonts w:ascii="Times New Roman" w:hAnsi="Times New Roman"/>
          <w:sz w:val="28"/>
          <w:szCs w:val="28"/>
        </w:rPr>
      </w:pPr>
    </w:p>
    <w:p w14:paraId="7278A145" w14:textId="472FB18D" w:rsidR="00BD764C" w:rsidRPr="006B78C8" w:rsidRDefault="00CA0E2C" w:rsidP="003A25DB">
      <w:pPr>
        <w:pStyle w:val="a4"/>
        <w:numPr>
          <w:ilvl w:val="0"/>
          <w:numId w:val="6"/>
        </w:numPr>
        <w:tabs>
          <w:tab w:val="left" w:pos="851"/>
        </w:tabs>
        <w:spacing w:after="0" w:line="240" w:lineRule="auto"/>
        <w:ind w:left="0" w:right="-1" w:firstLine="567"/>
        <w:jc w:val="both"/>
        <w:rPr>
          <w:rFonts w:ascii="Times New Roman" w:hAnsi="Times New Roman"/>
          <w:sz w:val="28"/>
          <w:szCs w:val="28"/>
        </w:rPr>
      </w:pPr>
      <w:r w:rsidRPr="006B78C8">
        <w:rPr>
          <w:rFonts w:ascii="Times New Roman" w:hAnsi="Times New Roman"/>
          <w:sz w:val="28"/>
          <w:szCs w:val="28"/>
        </w:rPr>
        <w:t>у</w:t>
      </w:r>
      <w:r w:rsidR="00BD764C" w:rsidRPr="006B78C8">
        <w:rPr>
          <w:rFonts w:ascii="Times New Roman" w:hAnsi="Times New Roman"/>
          <w:sz w:val="28"/>
          <w:szCs w:val="28"/>
        </w:rPr>
        <w:t xml:space="preserve"> додатку РІ до рядка 03 РІ </w:t>
      </w:r>
      <w:r w:rsidR="003631B1" w:rsidRPr="006B78C8">
        <w:rPr>
          <w:rFonts w:ascii="Times New Roman" w:hAnsi="Times New Roman"/>
          <w:sz w:val="28"/>
          <w:szCs w:val="28"/>
        </w:rPr>
        <w:t xml:space="preserve">цієї </w:t>
      </w:r>
      <w:r w:rsidR="00BD764C" w:rsidRPr="006B78C8">
        <w:rPr>
          <w:rFonts w:ascii="Times New Roman" w:hAnsi="Times New Roman"/>
          <w:sz w:val="28"/>
          <w:szCs w:val="28"/>
        </w:rPr>
        <w:t>Декларації:</w:t>
      </w:r>
    </w:p>
    <w:p w14:paraId="0866CE76" w14:textId="67985175" w:rsidR="004A46E6" w:rsidRPr="006B78C8" w:rsidRDefault="00BD764C" w:rsidP="003A25DB">
      <w:pPr>
        <w:spacing w:after="0" w:line="240" w:lineRule="auto"/>
        <w:ind w:right="-1" w:firstLine="567"/>
        <w:jc w:val="both"/>
        <w:rPr>
          <w:rFonts w:ascii="Times New Roman" w:eastAsia="Times New Roman" w:hAnsi="Times New Roman"/>
          <w:sz w:val="28"/>
          <w:szCs w:val="28"/>
          <w:lang w:eastAsia="uk-UA"/>
        </w:rPr>
      </w:pPr>
      <w:r w:rsidRPr="006B78C8">
        <w:rPr>
          <w:rFonts w:ascii="Times New Roman" w:hAnsi="Times New Roman"/>
          <w:sz w:val="28"/>
          <w:szCs w:val="28"/>
        </w:rPr>
        <w:t xml:space="preserve">у розділі </w:t>
      </w:r>
      <w:r w:rsidRPr="006B78C8">
        <w:rPr>
          <w:rFonts w:ascii="Times New Roman" w:eastAsia="Times New Roman" w:hAnsi="Times New Roman"/>
          <w:sz w:val="28"/>
          <w:szCs w:val="28"/>
          <w:lang w:eastAsia="uk-UA"/>
        </w:rPr>
        <w:t xml:space="preserve">4 «Інші різниці (стаття 141 розділу ІІІ, стаття 39 розділу І, </w:t>
      </w:r>
      <w:r w:rsidRPr="006B78C8">
        <w:rPr>
          <w:rFonts w:ascii="Times New Roman" w:eastAsia="Times New Roman" w:hAnsi="Times New Roman"/>
          <w:sz w:val="28"/>
          <w:szCs w:val="28"/>
          <w:lang w:eastAsia="uk-UA"/>
        </w:rPr>
        <w:br/>
        <w:t>стаття 123</w:t>
      </w:r>
      <w:r w:rsidRPr="006B78C8">
        <w:rPr>
          <w:rFonts w:ascii="Times New Roman" w:eastAsia="Times New Roman" w:hAnsi="Times New Roman"/>
          <w:sz w:val="28"/>
          <w:szCs w:val="28"/>
          <w:vertAlign w:val="superscript"/>
          <w:lang w:eastAsia="uk-UA"/>
        </w:rPr>
        <w:t>1</w:t>
      </w:r>
      <w:r w:rsidRPr="006B78C8">
        <w:rPr>
          <w:rFonts w:ascii="Times New Roman" w:eastAsia="Times New Roman" w:hAnsi="Times New Roman"/>
          <w:sz w:val="28"/>
          <w:szCs w:val="28"/>
          <w:lang w:eastAsia="uk-UA"/>
        </w:rPr>
        <w:t xml:space="preserve"> розділу ІІ, підрозділ 4 розділу ХХ Податкового кодексу України)»:</w:t>
      </w:r>
    </w:p>
    <w:p w14:paraId="58D16AB7" w14:textId="7E42DDB2" w:rsidR="00BD764C" w:rsidRPr="006B78C8" w:rsidRDefault="00BD764C" w:rsidP="003A25DB">
      <w:pPr>
        <w:spacing w:after="0" w:line="240" w:lineRule="auto"/>
        <w:ind w:right="-1" w:firstLine="567"/>
        <w:jc w:val="both"/>
        <w:rPr>
          <w:rFonts w:ascii="Times New Roman" w:eastAsia="Times New Roman" w:hAnsi="Times New Roman"/>
          <w:sz w:val="28"/>
          <w:szCs w:val="28"/>
          <w:lang w:eastAsia="uk-UA"/>
        </w:rPr>
      </w:pPr>
      <w:r w:rsidRPr="006B78C8">
        <w:rPr>
          <w:rFonts w:ascii="Times New Roman" w:eastAsia="Times New Roman" w:hAnsi="Times New Roman"/>
          <w:sz w:val="28"/>
          <w:szCs w:val="28"/>
          <w:lang w:eastAsia="uk-UA"/>
        </w:rPr>
        <w:t>доповнити новими рядками такого змісту:</w:t>
      </w:r>
    </w:p>
    <w:p w14:paraId="681D78D6" w14:textId="77777777" w:rsidR="00BD764C" w:rsidRPr="006B78C8" w:rsidRDefault="00BD764C" w:rsidP="00BD764C">
      <w:pPr>
        <w:spacing w:after="0" w:line="240" w:lineRule="auto"/>
        <w:ind w:right="141"/>
        <w:jc w:val="both"/>
        <w:rPr>
          <w:rFonts w:ascii="Times New Roman" w:hAnsi="Times New Roman"/>
          <w:sz w:val="28"/>
          <w:szCs w:val="28"/>
        </w:rPr>
      </w:pPr>
      <w:r w:rsidRPr="006B78C8">
        <w:rPr>
          <w:rFonts w:ascii="Times New Roman" w:hAnsi="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26"/>
        <w:gridCol w:w="466"/>
        <w:gridCol w:w="986"/>
        <w:gridCol w:w="3426"/>
        <w:gridCol w:w="341"/>
      </w:tblGrid>
      <w:tr w:rsidR="006B78C8" w:rsidRPr="006B78C8" w14:paraId="3DE818B8" w14:textId="77777777" w:rsidTr="00AC0D6B">
        <w:tc>
          <w:tcPr>
            <w:tcW w:w="992" w:type="dxa"/>
            <w:shd w:val="clear" w:color="auto" w:fill="auto"/>
          </w:tcPr>
          <w:p w14:paraId="4DB19676" w14:textId="481A9693" w:rsidR="00BD764C" w:rsidRPr="006B78C8" w:rsidRDefault="00BD764C" w:rsidP="00A52A22">
            <w:pPr>
              <w:spacing w:after="0" w:line="240" w:lineRule="auto"/>
              <w:rPr>
                <w:rFonts w:ascii="Times New Roman" w:hAnsi="Times New Roman"/>
                <w:sz w:val="28"/>
                <w:szCs w:val="28"/>
              </w:rPr>
            </w:pPr>
            <w:r w:rsidRPr="006B78C8">
              <w:rPr>
                <w:rFonts w:ascii="Times New Roman" w:hAnsi="Times New Roman"/>
                <w:sz w:val="28"/>
                <w:szCs w:val="28"/>
              </w:rPr>
              <w:t>4.1.</w:t>
            </w:r>
            <w:r w:rsidR="00941F5F" w:rsidRPr="006B78C8">
              <w:rPr>
                <w:rFonts w:ascii="Times New Roman" w:hAnsi="Times New Roman"/>
                <w:sz w:val="28"/>
                <w:szCs w:val="28"/>
              </w:rPr>
              <w:t>4.2</w:t>
            </w:r>
          </w:p>
        </w:tc>
        <w:tc>
          <w:tcPr>
            <w:tcW w:w="3403" w:type="dxa"/>
            <w:shd w:val="clear" w:color="auto" w:fill="auto"/>
          </w:tcPr>
          <w:p w14:paraId="30E61C36" w14:textId="4190A2A5" w:rsidR="00BD764C" w:rsidRPr="006B78C8" w:rsidRDefault="00941F5F" w:rsidP="00A52A22">
            <w:pPr>
              <w:spacing w:after="0" w:line="240" w:lineRule="auto"/>
              <w:jc w:val="both"/>
              <w:rPr>
                <w:rFonts w:ascii="Times New Roman" w:hAnsi="Times New Roman"/>
                <w:sz w:val="28"/>
                <w:szCs w:val="28"/>
              </w:rPr>
            </w:pPr>
            <w:r w:rsidRPr="006B78C8">
              <w:rPr>
                <w:rFonts w:ascii="Times New Roman" w:hAnsi="Times New Roman"/>
                <w:sz w:val="28"/>
                <w:szCs w:val="28"/>
              </w:rPr>
              <w:t>Сума нарахованих у бухгалтерському обліку витрат, що формують собівар</w:t>
            </w:r>
            <w:r w:rsidR="003A25DB" w:rsidRPr="006B78C8">
              <w:rPr>
                <w:rFonts w:ascii="Times New Roman" w:hAnsi="Times New Roman"/>
                <w:sz w:val="28"/>
                <w:szCs w:val="28"/>
              </w:rPr>
              <w:t>тість неподільного житлового об’</w:t>
            </w:r>
            <w:r w:rsidRPr="006B78C8">
              <w:rPr>
                <w:rFonts w:ascii="Times New Roman" w:hAnsi="Times New Roman"/>
                <w:sz w:val="28"/>
                <w:szCs w:val="28"/>
              </w:rPr>
              <w:t>є</w:t>
            </w:r>
            <w:r w:rsidR="00AC0D6B" w:rsidRPr="006B78C8">
              <w:rPr>
                <w:rFonts w:ascii="Times New Roman" w:hAnsi="Times New Roman"/>
                <w:sz w:val="28"/>
                <w:szCs w:val="28"/>
              </w:rPr>
              <w:t>кта незавершеного будівництва</w:t>
            </w:r>
            <w:r w:rsidR="007E1B3B">
              <w:rPr>
                <w:rFonts w:ascii="Times New Roman" w:hAnsi="Times New Roman"/>
                <w:sz w:val="28"/>
                <w:szCs w:val="28"/>
              </w:rPr>
              <w:t> </w:t>
            </w:r>
            <w:r w:rsidR="00AC0D6B" w:rsidRPr="006B78C8">
              <w:rPr>
                <w:rFonts w:ascii="Times New Roman" w:hAnsi="Times New Roman"/>
                <w:sz w:val="28"/>
                <w:szCs w:val="28"/>
              </w:rPr>
              <w:t>/</w:t>
            </w:r>
            <w:r w:rsidR="007E1B3B">
              <w:rPr>
                <w:rFonts w:ascii="Times New Roman" w:hAnsi="Times New Roman"/>
                <w:sz w:val="28"/>
                <w:szCs w:val="28"/>
              </w:rPr>
              <w:t> </w:t>
            </w:r>
            <w:r w:rsidR="003A25DB" w:rsidRPr="006B78C8">
              <w:rPr>
                <w:rFonts w:ascii="Times New Roman" w:hAnsi="Times New Roman"/>
                <w:sz w:val="28"/>
                <w:szCs w:val="28"/>
              </w:rPr>
              <w:t>майбутнього об’</w:t>
            </w:r>
            <w:r w:rsidRPr="006B78C8">
              <w:rPr>
                <w:rFonts w:ascii="Times New Roman" w:hAnsi="Times New Roman"/>
                <w:sz w:val="28"/>
                <w:szCs w:val="28"/>
              </w:rPr>
              <w:t>єкта житлової нерухомості, яка була врахована замовником будівництва, девело</w:t>
            </w:r>
            <w:bookmarkStart w:id="0" w:name="_GoBack"/>
            <w:bookmarkEnd w:id="0"/>
            <w:r w:rsidRPr="006B78C8">
              <w:rPr>
                <w:rFonts w:ascii="Times New Roman" w:hAnsi="Times New Roman"/>
                <w:sz w:val="28"/>
                <w:szCs w:val="28"/>
              </w:rPr>
              <w:t>пером будівництва, у фінансовому результаті до оподаткування за операцією із першого продажу (передачі пок</w:t>
            </w:r>
            <w:r w:rsidR="003A25DB" w:rsidRPr="006B78C8">
              <w:rPr>
                <w:rFonts w:ascii="Times New Roman" w:hAnsi="Times New Roman"/>
                <w:sz w:val="28"/>
                <w:szCs w:val="28"/>
              </w:rPr>
              <w:t>упцю) неподільного житлового об’</w:t>
            </w:r>
            <w:r w:rsidRPr="006B78C8">
              <w:rPr>
                <w:rFonts w:ascii="Times New Roman" w:hAnsi="Times New Roman"/>
                <w:sz w:val="28"/>
                <w:szCs w:val="28"/>
              </w:rPr>
              <w:t>єкта незавершено</w:t>
            </w:r>
            <w:r w:rsidR="007E1B3B">
              <w:rPr>
                <w:rFonts w:ascii="Times New Roman" w:hAnsi="Times New Roman"/>
                <w:sz w:val="28"/>
                <w:szCs w:val="28"/>
              </w:rPr>
              <w:t>го будівництва / </w:t>
            </w:r>
            <w:r w:rsidR="003A25DB" w:rsidRPr="006B78C8">
              <w:rPr>
                <w:rFonts w:ascii="Times New Roman" w:hAnsi="Times New Roman"/>
                <w:sz w:val="28"/>
                <w:szCs w:val="28"/>
              </w:rPr>
              <w:t>майбутнього об’</w:t>
            </w:r>
            <w:r w:rsidRPr="006B78C8">
              <w:rPr>
                <w:rFonts w:ascii="Times New Roman" w:hAnsi="Times New Roman"/>
                <w:sz w:val="28"/>
                <w:szCs w:val="28"/>
              </w:rPr>
              <w:t>єкта житлової нерухо</w:t>
            </w:r>
            <w:r w:rsidR="0000629C" w:rsidRPr="006B78C8">
              <w:rPr>
                <w:rFonts w:ascii="Times New Roman" w:hAnsi="Times New Roman"/>
                <w:sz w:val="28"/>
                <w:szCs w:val="28"/>
              </w:rPr>
              <w:t xml:space="preserve">мості (підпункт </w:t>
            </w:r>
            <w:r w:rsidR="00376BC7">
              <w:rPr>
                <w:rFonts w:ascii="Times New Roman" w:hAnsi="Times New Roman"/>
                <w:sz w:val="28"/>
                <w:szCs w:val="28"/>
              </w:rPr>
              <w:t xml:space="preserve">141.12.2 пункту </w:t>
            </w:r>
            <w:r w:rsidRPr="006B78C8">
              <w:rPr>
                <w:rFonts w:ascii="Times New Roman" w:hAnsi="Times New Roman"/>
                <w:sz w:val="28"/>
                <w:szCs w:val="28"/>
              </w:rPr>
              <w:t xml:space="preserve">141.12 статті 141 розділу ІІІ </w:t>
            </w:r>
            <w:r w:rsidRPr="006B78C8">
              <w:rPr>
                <w:rFonts w:ascii="Times New Roman" w:hAnsi="Times New Roman"/>
                <w:sz w:val="28"/>
                <w:szCs w:val="28"/>
              </w:rPr>
              <w:lastRenderedPageBreak/>
              <w:t>Податкового кодексу України)</w:t>
            </w:r>
          </w:p>
        </w:tc>
        <w:tc>
          <w:tcPr>
            <w:tcW w:w="799" w:type="dxa"/>
            <w:shd w:val="clear" w:color="auto" w:fill="auto"/>
          </w:tcPr>
          <w:p w14:paraId="06D51A50" w14:textId="77777777" w:rsidR="00BD764C" w:rsidRPr="006B78C8" w:rsidRDefault="00BD764C" w:rsidP="00A52A22">
            <w:pPr>
              <w:spacing w:after="0" w:line="240" w:lineRule="auto"/>
              <w:rPr>
                <w:rFonts w:ascii="Times New Roman" w:hAnsi="Times New Roman"/>
                <w:sz w:val="28"/>
                <w:szCs w:val="28"/>
              </w:rPr>
            </w:pPr>
          </w:p>
        </w:tc>
        <w:tc>
          <w:tcPr>
            <w:tcW w:w="776" w:type="dxa"/>
            <w:shd w:val="clear" w:color="auto" w:fill="auto"/>
          </w:tcPr>
          <w:p w14:paraId="385F289C" w14:textId="4816BB95" w:rsidR="00BD764C" w:rsidRPr="006B78C8" w:rsidRDefault="006126CC" w:rsidP="00A52A22">
            <w:pPr>
              <w:spacing w:after="0" w:line="240" w:lineRule="auto"/>
              <w:jc w:val="center"/>
              <w:rPr>
                <w:rFonts w:ascii="Times New Roman" w:hAnsi="Times New Roman"/>
                <w:sz w:val="28"/>
                <w:szCs w:val="28"/>
              </w:rPr>
            </w:pPr>
            <w:r>
              <w:rPr>
                <w:rFonts w:ascii="Times New Roman" w:hAnsi="Times New Roman"/>
                <w:sz w:val="28"/>
                <w:szCs w:val="28"/>
              </w:rPr>
              <w:t>4.2.3.1</w:t>
            </w:r>
          </w:p>
        </w:tc>
        <w:tc>
          <w:tcPr>
            <w:tcW w:w="3160" w:type="dxa"/>
            <w:shd w:val="clear" w:color="auto" w:fill="auto"/>
          </w:tcPr>
          <w:p w14:paraId="38CBF0CD" w14:textId="4536C431" w:rsidR="00941F5F" w:rsidRPr="006B78C8" w:rsidRDefault="00941F5F" w:rsidP="00941F5F">
            <w:pPr>
              <w:spacing w:after="0" w:line="240" w:lineRule="auto"/>
              <w:jc w:val="both"/>
              <w:rPr>
                <w:rFonts w:ascii="Times New Roman" w:hAnsi="Times New Roman"/>
                <w:sz w:val="28"/>
                <w:szCs w:val="28"/>
              </w:rPr>
            </w:pPr>
            <w:r w:rsidRPr="006B78C8">
              <w:rPr>
                <w:rFonts w:ascii="Times New Roman" w:hAnsi="Times New Roman"/>
                <w:sz w:val="28"/>
                <w:szCs w:val="28"/>
              </w:rPr>
              <w:t>Сума доходу (виручки), що була врахована замовником будівництва, девелопером будівництва, у фінансовому результаті до оподаткування в поточному податковому (звітному) періоді за операцією із першого продажу (передачі пок</w:t>
            </w:r>
            <w:r w:rsidR="0000629C" w:rsidRPr="006B78C8">
              <w:rPr>
                <w:rFonts w:ascii="Times New Roman" w:hAnsi="Times New Roman"/>
                <w:sz w:val="28"/>
                <w:szCs w:val="28"/>
              </w:rPr>
              <w:t>упцю) неподільного житлового об’</w:t>
            </w:r>
            <w:r w:rsidRPr="006B78C8">
              <w:rPr>
                <w:rFonts w:ascii="Times New Roman" w:hAnsi="Times New Roman"/>
                <w:sz w:val="28"/>
                <w:szCs w:val="28"/>
              </w:rPr>
              <w:t>єкта незавершено</w:t>
            </w:r>
            <w:r w:rsidR="007E1B3B">
              <w:rPr>
                <w:rFonts w:ascii="Times New Roman" w:hAnsi="Times New Roman"/>
                <w:sz w:val="28"/>
                <w:szCs w:val="28"/>
              </w:rPr>
              <w:t>го будівництва / </w:t>
            </w:r>
            <w:r w:rsidR="0000629C" w:rsidRPr="006B78C8">
              <w:rPr>
                <w:rFonts w:ascii="Times New Roman" w:hAnsi="Times New Roman"/>
                <w:sz w:val="28"/>
                <w:szCs w:val="28"/>
              </w:rPr>
              <w:t>майбутнього об’</w:t>
            </w:r>
            <w:r w:rsidRPr="006B78C8">
              <w:rPr>
                <w:rFonts w:ascii="Times New Roman" w:hAnsi="Times New Roman"/>
                <w:sz w:val="28"/>
                <w:szCs w:val="28"/>
              </w:rPr>
              <w:t>єкта житлової нерухомості (підпункт 141.12.1 пункту 141.12 статті 141 розділу ІІІ Податкового кодексу України)</w:t>
            </w:r>
          </w:p>
          <w:p w14:paraId="35A5AF55" w14:textId="67CB5E1E" w:rsidR="00BD764C" w:rsidRPr="006B78C8" w:rsidRDefault="00BD764C" w:rsidP="00A52A22">
            <w:pPr>
              <w:spacing w:after="0" w:line="240" w:lineRule="auto"/>
              <w:jc w:val="both"/>
              <w:rPr>
                <w:rFonts w:ascii="Times New Roman" w:hAnsi="Times New Roman"/>
                <w:sz w:val="28"/>
                <w:szCs w:val="28"/>
              </w:rPr>
            </w:pPr>
          </w:p>
        </w:tc>
        <w:tc>
          <w:tcPr>
            <w:tcW w:w="503" w:type="dxa"/>
            <w:shd w:val="clear" w:color="auto" w:fill="auto"/>
            <w:vAlign w:val="center"/>
          </w:tcPr>
          <w:p w14:paraId="30440E5F" w14:textId="77777777" w:rsidR="00BD764C" w:rsidRPr="006B78C8" w:rsidRDefault="00BD764C" w:rsidP="00A52A22">
            <w:pPr>
              <w:spacing w:after="0" w:line="240" w:lineRule="auto"/>
              <w:jc w:val="center"/>
              <w:rPr>
                <w:rFonts w:ascii="Times New Roman" w:hAnsi="Times New Roman"/>
                <w:sz w:val="28"/>
                <w:szCs w:val="28"/>
              </w:rPr>
            </w:pPr>
          </w:p>
        </w:tc>
      </w:tr>
      <w:tr w:rsidR="006B78C8" w:rsidRPr="006B78C8" w14:paraId="3E77DC00" w14:textId="77777777" w:rsidTr="00AC0D6B">
        <w:tc>
          <w:tcPr>
            <w:tcW w:w="992" w:type="dxa"/>
            <w:shd w:val="clear" w:color="auto" w:fill="auto"/>
          </w:tcPr>
          <w:p w14:paraId="4F757492" w14:textId="530CD1F1" w:rsidR="00AC0D6B" w:rsidRPr="006B78C8" w:rsidRDefault="00AC0D6B" w:rsidP="00AC0D6B">
            <w:pPr>
              <w:spacing w:after="0" w:line="240" w:lineRule="auto"/>
              <w:rPr>
                <w:rFonts w:ascii="Times New Roman" w:hAnsi="Times New Roman"/>
                <w:sz w:val="28"/>
                <w:szCs w:val="28"/>
              </w:rPr>
            </w:pPr>
            <w:r w:rsidRPr="006B78C8">
              <w:rPr>
                <w:rFonts w:ascii="Times New Roman" w:hAnsi="Times New Roman"/>
                <w:sz w:val="28"/>
                <w:szCs w:val="28"/>
              </w:rPr>
              <w:t>4.1.4.3</w:t>
            </w:r>
          </w:p>
        </w:tc>
        <w:tc>
          <w:tcPr>
            <w:tcW w:w="3403" w:type="dxa"/>
            <w:shd w:val="clear" w:color="auto" w:fill="auto"/>
          </w:tcPr>
          <w:p w14:paraId="6805D583" w14:textId="7A95D807" w:rsidR="00AC0D6B" w:rsidRPr="006B78C8" w:rsidRDefault="00AC0D6B" w:rsidP="007E1B3B">
            <w:pPr>
              <w:spacing w:after="0" w:line="240" w:lineRule="auto"/>
              <w:jc w:val="both"/>
              <w:rPr>
                <w:rFonts w:ascii="Times New Roman" w:hAnsi="Times New Roman"/>
                <w:sz w:val="28"/>
                <w:szCs w:val="28"/>
              </w:rPr>
            </w:pPr>
            <w:r w:rsidRPr="006B78C8">
              <w:rPr>
                <w:rFonts w:ascii="Times New Roman" w:hAnsi="Times New Roman"/>
                <w:sz w:val="28"/>
                <w:szCs w:val="28"/>
              </w:rPr>
              <w:t>Сума доходу (виручки) від операцій із першого продажу (передачі покупцю) неподільного житлового об</w:t>
            </w:r>
            <w:r w:rsidR="0000629C" w:rsidRPr="006B78C8">
              <w:rPr>
                <w:rFonts w:ascii="Times New Roman" w:hAnsi="Times New Roman"/>
                <w:sz w:val="28"/>
                <w:szCs w:val="28"/>
              </w:rPr>
              <w:t>’</w:t>
            </w:r>
            <w:r w:rsidR="005452DD" w:rsidRPr="006B78C8">
              <w:rPr>
                <w:rFonts w:ascii="Times New Roman" w:hAnsi="Times New Roman"/>
                <w:sz w:val="28"/>
                <w:szCs w:val="28"/>
              </w:rPr>
              <w:t>єкта незавершеного будівництва</w:t>
            </w:r>
            <w:r w:rsidR="007E1B3B">
              <w:rPr>
                <w:rFonts w:ascii="Times New Roman" w:hAnsi="Times New Roman"/>
                <w:sz w:val="28"/>
                <w:szCs w:val="28"/>
              </w:rPr>
              <w:t> </w:t>
            </w:r>
            <w:r w:rsidR="005452DD" w:rsidRPr="006B78C8">
              <w:rPr>
                <w:rFonts w:ascii="Times New Roman" w:hAnsi="Times New Roman"/>
                <w:sz w:val="28"/>
                <w:szCs w:val="28"/>
              </w:rPr>
              <w:t>/</w:t>
            </w:r>
            <w:r w:rsidR="007E1B3B">
              <w:rPr>
                <w:rFonts w:ascii="Times New Roman" w:hAnsi="Times New Roman"/>
                <w:sz w:val="28"/>
                <w:szCs w:val="28"/>
              </w:rPr>
              <w:t> </w:t>
            </w:r>
            <w:r w:rsidRPr="006B78C8">
              <w:rPr>
                <w:rFonts w:ascii="Times New Roman" w:hAnsi="Times New Roman"/>
                <w:sz w:val="28"/>
                <w:szCs w:val="28"/>
              </w:rPr>
              <w:t xml:space="preserve">майбутнього об’єкта житлової нерухомості, яка у попередніх податкових (звітних) періодах зменшила фінансовий результат до оподаткування замовника будівництва, </w:t>
            </w:r>
            <w:proofErr w:type="spellStart"/>
            <w:r w:rsidRPr="006B78C8">
              <w:rPr>
                <w:rFonts w:ascii="Times New Roman" w:hAnsi="Times New Roman"/>
                <w:sz w:val="28"/>
                <w:szCs w:val="28"/>
              </w:rPr>
              <w:t>девелопера</w:t>
            </w:r>
            <w:proofErr w:type="spellEnd"/>
            <w:r w:rsidRPr="006B78C8">
              <w:rPr>
                <w:rFonts w:ascii="Times New Roman" w:hAnsi="Times New Roman"/>
                <w:sz w:val="28"/>
                <w:szCs w:val="2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w:t>
            </w:r>
            <w:r w:rsidR="0000629C" w:rsidRPr="006B78C8">
              <w:rPr>
                <w:rFonts w:ascii="Times New Roman" w:hAnsi="Times New Roman"/>
                <w:sz w:val="28"/>
                <w:szCs w:val="28"/>
              </w:rPr>
              <w:t xml:space="preserve"> (підпункт 141.12.3 пункту 141.12 статті </w:t>
            </w:r>
            <w:r w:rsidRPr="006B78C8">
              <w:rPr>
                <w:rFonts w:ascii="Times New Roman" w:hAnsi="Times New Roman"/>
                <w:sz w:val="28"/>
                <w:szCs w:val="28"/>
              </w:rPr>
              <w:t>141</w:t>
            </w:r>
            <w:r w:rsidR="0000629C" w:rsidRPr="006B78C8">
              <w:rPr>
                <w:rFonts w:ascii="Times New Roman" w:hAnsi="Times New Roman"/>
                <w:sz w:val="28"/>
                <w:szCs w:val="28"/>
              </w:rPr>
              <w:t xml:space="preserve"> </w:t>
            </w:r>
            <w:r w:rsidRPr="006B78C8">
              <w:rPr>
                <w:rFonts w:ascii="Times New Roman" w:hAnsi="Times New Roman"/>
                <w:sz w:val="28"/>
                <w:szCs w:val="28"/>
              </w:rPr>
              <w:t>розділу ІІІ Податкового кодексу України)</w:t>
            </w:r>
          </w:p>
        </w:tc>
        <w:tc>
          <w:tcPr>
            <w:tcW w:w="799" w:type="dxa"/>
            <w:shd w:val="clear" w:color="auto" w:fill="auto"/>
          </w:tcPr>
          <w:p w14:paraId="42DCDF93" w14:textId="77777777" w:rsidR="00AC0D6B" w:rsidRPr="006B78C8" w:rsidRDefault="00AC0D6B" w:rsidP="00AC0D6B">
            <w:pPr>
              <w:spacing w:after="0" w:line="240" w:lineRule="auto"/>
              <w:rPr>
                <w:rFonts w:ascii="Times New Roman" w:hAnsi="Times New Roman"/>
                <w:sz w:val="28"/>
                <w:szCs w:val="28"/>
              </w:rPr>
            </w:pPr>
          </w:p>
        </w:tc>
        <w:tc>
          <w:tcPr>
            <w:tcW w:w="776" w:type="dxa"/>
            <w:shd w:val="clear" w:color="auto" w:fill="auto"/>
          </w:tcPr>
          <w:p w14:paraId="2E79F434" w14:textId="5FDAC41D" w:rsidR="00AC0D6B" w:rsidRPr="006B78C8" w:rsidRDefault="00AC0D6B" w:rsidP="00AC0D6B">
            <w:pPr>
              <w:spacing w:after="0" w:line="240" w:lineRule="auto"/>
              <w:jc w:val="center"/>
              <w:rPr>
                <w:rFonts w:ascii="Times New Roman" w:hAnsi="Times New Roman"/>
                <w:sz w:val="28"/>
                <w:szCs w:val="28"/>
              </w:rPr>
            </w:pPr>
            <w:r w:rsidRPr="006B78C8">
              <w:rPr>
                <w:rFonts w:ascii="Times New Roman" w:hAnsi="Times New Roman"/>
                <w:sz w:val="28"/>
                <w:szCs w:val="28"/>
              </w:rPr>
              <w:t>4.2.</w:t>
            </w:r>
            <w:r w:rsidR="006126CC">
              <w:rPr>
                <w:rFonts w:ascii="Times New Roman" w:hAnsi="Times New Roman"/>
                <w:sz w:val="28"/>
                <w:szCs w:val="28"/>
              </w:rPr>
              <w:t>3.2</w:t>
            </w:r>
          </w:p>
        </w:tc>
        <w:tc>
          <w:tcPr>
            <w:tcW w:w="3160" w:type="dxa"/>
            <w:shd w:val="clear" w:color="auto" w:fill="auto"/>
          </w:tcPr>
          <w:p w14:paraId="7A6193FE" w14:textId="6A476CF8" w:rsidR="00AC0D6B" w:rsidRPr="006B78C8" w:rsidRDefault="00AC0D6B" w:rsidP="00AC0D6B">
            <w:pPr>
              <w:spacing w:after="0" w:line="240" w:lineRule="auto"/>
              <w:jc w:val="both"/>
              <w:rPr>
                <w:rFonts w:ascii="Times New Roman" w:hAnsi="Times New Roman"/>
                <w:sz w:val="28"/>
                <w:szCs w:val="28"/>
                <w:highlight w:val="green"/>
              </w:rPr>
            </w:pPr>
            <w:r w:rsidRPr="006B78C8">
              <w:rPr>
                <w:rFonts w:ascii="Times New Roman" w:hAnsi="Times New Roman"/>
                <w:sz w:val="28"/>
                <w:szCs w:val="28"/>
              </w:rPr>
              <w:t>Сума нарахованих у бухгалтерському обліку витрат, що формують собівартість неподільного житлового об’</w:t>
            </w:r>
            <w:r w:rsidR="005452DD" w:rsidRPr="006B78C8">
              <w:rPr>
                <w:rFonts w:ascii="Times New Roman" w:hAnsi="Times New Roman"/>
                <w:sz w:val="28"/>
                <w:szCs w:val="28"/>
              </w:rPr>
              <w:t>єкта незавершеного будівництва</w:t>
            </w:r>
            <w:r w:rsidR="007E1B3B">
              <w:rPr>
                <w:rFonts w:ascii="Times New Roman" w:hAnsi="Times New Roman"/>
                <w:sz w:val="28"/>
                <w:szCs w:val="28"/>
              </w:rPr>
              <w:t> </w:t>
            </w:r>
            <w:r w:rsidR="005452DD" w:rsidRPr="006B78C8">
              <w:rPr>
                <w:rFonts w:ascii="Times New Roman" w:hAnsi="Times New Roman"/>
                <w:sz w:val="28"/>
                <w:szCs w:val="28"/>
              </w:rPr>
              <w:t>/</w:t>
            </w:r>
            <w:r w:rsidR="007E1B3B">
              <w:rPr>
                <w:rFonts w:ascii="Times New Roman" w:hAnsi="Times New Roman"/>
                <w:sz w:val="28"/>
                <w:szCs w:val="28"/>
              </w:rPr>
              <w:t> </w:t>
            </w:r>
            <w:r w:rsidRPr="006B78C8">
              <w:rPr>
                <w:rFonts w:ascii="Times New Roman" w:hAnsi="Times New Roman"/>
                <w:sz w:val="28"/>
                <w:szCs w:val="28"/>
              </w:rPr>
              <w:t xml:space="preserve">майбутнього об’єкта житлової нерухомості, яка у попередніх податкових (звітних) періодах збільшила фінансовий результат до оподаткування замовника будівництва, </w:t>
            </w:r>
            <w:proofErr w:type="spellStart"/>
            <w:r w:rsidRPr="006B78C8">
              <w:rPr>
                <w:rFonts w:ascii="Times New Roman" w:hAnsi="Times New Roman"/>
                <w:sz w:val="28"/>
                <w:szCs w:val="28"/>
              </w:rPr>
              <w:t>девелопера</w:t>
            </w:r>
            <w:proofErr w:type="spellEnd"/>
            <w:r w:rsidRPr="006B78C8">
              <w:rPr>
                <w:rFonts w:ascii="Times New Roman" w:hAnsi="Times New Roman"/>
                <w:sz w:val="28"/>
                <w:szCs w:val="2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141.12.4 пункту 141.12 статті 141 розділу ІІІ Податкового  кодексу України)</w:t>
            </w:r>
          </w:p>
          <w:p w14:paraId="179A34A7" w14:textId="77777777" w:rsidR="00AC0D6B" w:rsidRPr="006B78C8" w:rsidRDefault="00AC0D6B" w:rsidP="00AC0D6B">
            <w:pPr>
              <w:spacing w:after="0" w:line="240" w:lineRule="auto"/>
              <w:jc w:val="both"/>
              <w:rPr>
                <w:rFonts w:ascii="Times New Roman" w:hAnsi="Times New Roman"/>
                <w:sz w:val="28"/>
                <w:szCs w:val="28"/>
              </w:rPr>
            </w:pPr>
          </w:p>
        </w:tc>
        <w:tc>
          <w:tcPr>
            <w:tcW w:w="503" w:type="dxa"/>
            <w:shd w:val="clear" w:color="auto" w:fill="auto"/>
            <w:vAlign w:val="center"/>
          </w:tcPr>
          <w:p w14:paraId="11E2A245" w14:textId="77777777" w:rsidR="00AC0D6B" w:rsidRPr="006B78C8" w:rsidRDefault="00AC0D6B" w:rsidP="00AC0D6B">
            <w:pPr>
              <w:spacing w:after="0" w:line="240" w:lineRule="auto"/>
              <w:jc w:val="center"/>
              <w:rPr>
                <w:rFonts w:ascii="Times New Roman" w:hAnsi="Times New Roman"/>
                <w:sz w:val="28"/>
                <w:szCs w:val="28"/>
              </w:rPr>
            </w:pPr>
          </w:p>
        </w:tc>
      </w:tr>
    </w:tbl>
    <w:p w14:paraId="0C092C41" w14:textId="47F0E897" w:rsidR="00BD764C" w:rsidRPr="006B78C8" w:rsidRDefault="00941F5F" w:rsidP="00AC0D6B">
      <w:pPr>
        <w:tabs>
          <w:tab w:val="left" w:pos="9781"/>
        </w:tabs>
        <w:spacing w:after="0" w:line="240" w:lineRule="auto"/>
        <w:ind w:right="-1"/>
        <w:jc w:val="right"/>
        <w:rPr>
          <w:rFonts w:ascii="Times New Roman" w:hAnsi="Times New Roman"/>
          <w:sz w:val="28"/>
          <w:szCs w:val="28"/>
        </w:rPr>
      </w:pPr>
      <w:r w:rsidRPr="006B78C8">
        <w:rPr>
          <w:rFonts w:ascii="Times New Roman" w:hAnsi="Times New Roman"/>
          <w:sz w:val="28"/>
          <w:szCs w:val="28"/>
        </w:rPr>
        <w:t xml:space="preserve">   »;</w:t>
      </w:r>
    </w:p>
    <w:p w14:paraId="78348B0E" w14:textId="1C039D74" w:rsidR="00BD764C" w:rsidRPr="006B78C8" w:rsidRDefault="001A06DC" w:rsidP="00BD764C">
      <w:pPr>
        <w:spacing w:after="0" w:line="240" w:lineRule="auto"/>
        <w:ind w:firstLine="567"/>
        <w:jc w:val="both"/>
        <w:rPr>
          <w:rFonts w:ascii="Times New Roman" w:hAnsi="Times New Roman"/>
          <w:sz w:val="28"/>
          <w:szCs w:val="28"/>
        </w:rPr>
      </w:pPr>
      <w:r w:rsidRPr="006B78C8">
        <w:rPr>
          <w:rFonts w:ascii="Times New Roman" w:hAnsi="Times New Roman"/>
          <w:sz w:val="28"/>
          <w:szCs w:val="28"/>
        </w:rPr>
        <w:t>р</w:t>
      </w:r>
      <w:r w:rsidR="00BD764C" w:rsidRPr="006B78C8">
        <w:rPr>
          <w:rFonts w:ascii="Times New Roman" w:hAnsi="Times New Roman"/>
          <w:sz w:val="28"/>
          <w:szCs w:val="28"/>
        </w:rPr>
        <w:t>ядок</w:t>
      </w:r>
      <w:r w:rsidR="003631B1" w:rsidRPr="006B78C8">
        <w:rPr>
          <w:rFonts w:ascii="Times New Roman" w:hAnsi="Times New Roman"/>
          <w:sz w:val="28"/>
          <w:szCs w:val="28"/>
        </w:rPr>
        <w:t xml:space="preserve"> викласти в такій редакції:</w:t>
      </w:r>
    </w:p>
    <w:p w14:paraId="19DFAE03" w14:textId="77777777" w:rsidR="00BD764C" w:rsidRPr="006B78C8" w:rsidRDefault="00BD764C" w:rsidP="00BD764C">
      <w:pPr>
        <w:spacing w:after="0" w:line="240" w:lineRule="auto"/>
        <w:ind w:right="141"/>
        <w:jc w:val="both"/>
        <w:rPr>
          <w:rFonts w:ascii="Times New Roman" w:hAnsi="Times New Roman"/>
          <w:sz w:val="28"/>
          <w:szCs w:val="28"/>
        </w:rPr>
      </w:pPr>
      <w:bookmarkStart w:id="1" w:name="_Hlk113011955"/>
      <w:r w:rsidRPr="006B78C8">
        <w:rPr>
          <w:rFonts w:ascii="Times New Roman" w:hAnsi="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1"/>
        <w:gridCol w:w="671"/>
        <w:gridCol w:w="916"/>
        <w:gridCol w:w="3150"/>
        <w:gridCol w:w="501"/>
      </w:tblGrid>
      <w:tr w:rsidR="006B78C8" w:rsidRPr="006B78C8" w14:paraId="547D49CB" w14:textId="77777777" w:rsidTr="00140EC8">
        <w:tc>
          <w:tcPr>
            <w:tcW w:w="984" w:type="dxa"/>
            <w:shd w:val="clear" w:color="auto" w:fill="auto"/>
          </w:tcPr>
          <w:p w14:paraId="35236FAC" w14:textId="77777777" w:rsidR="00BD764C" w:rsidRPr="006B78C8" w:rsidRDefault="00BD764C" w:rsidP="00A52A22">
            <w:pPr>
              <w:spacing w:after="0" w:line="240" w:lineRule="auto"/>
              <w:rPr>
                <w:rFonts w:ascii="Times New Roman" w:hAnsi="Times New Roman"/>
                <w:sz w:val="28"/>
                <w:szCs w:val="28"/>
              </w:rPr>
            </w:pPr>
            <w:r w:rsidRPr="006B78C8">
              <w:rPr>
                <w:rFonts w:ascii="Times New Roman" w:hAnsi="Times New Roman"/>
                <w:sz w:val="28"/>
                <w:szCs w:val="28"/>
              </w:rPr>
              <w:t>4.1.22</w:t>
            </w:r>
          </w:p>
        </w:tc>
        <w:tc>
          <w:tcPr>
            <w:tcW w:w="3411" w:type="dxa"/>
            <w:shd w:val="clear" w:color="auto" w:fill="auto"/>
          </w:tcPr>
          <w:p w14:paraId="2B7FF75F" w14:textId="66888823" w:rsidR="00BD764C" w:rsidRPr="006B78C8" w:rsidRDefault="00BD764C" w:rsidP="00A52A22">
            <w:pPr>
              <w:spacing w:after="0" w:line="240" w:lineRule="auto"/>
              <w:jc w:val="both"/>
              <w:rPr>
                <w:rFonts w:ascii="Times New Roman" w:hAnsi="Times New Roman"/>
                <w:sz w:val="28"/>
                <w:szCs w:val="28"/>
              </w:rPr>
            </w:pPr>
            <w:r w:rsidRPr="006B78C8">
              <w:rPr>
                <w:rFonts w:ascii="Times New Roman" w:hAnsi="Times New Roman"/>
                <w:sz w:val="28"/>
                <w:szCs w:val="28"/>
              </w:rPr>
              <w:t>Сума доходу у розмірі погашеної дебіторської заборгованості за продану електричну енергію за «зеленим» тарифом</w:t>
            </w:r>
            <w:r w:rsidRPr="006B78C8">
              <w:rPr>
                <w:rFonts w:ascii="Times New Roman" w:hAnsi="Times New Roman"/>
                <w:b/>
                <w:sz w:val="28"/>
                <w:szCs w:val="28"/>
              </w:rPr>
              <w:t xml:space="preserve"> </w:t>
            </w:r>
            <w:r w:rsidRPr="006B78C8">
              <w:rPr>
                <w:rFonts w:ascii="Times New Roman" w:hAnsi="Times New Roman"/>
                <w:sz w:val="28"/>
                <w:szCs w:val="28"/>
              </w:rPr>
              <w:t>та/або за надані послуги із</w:t>
            </w:r>
            <w:r w:rsidRPr="006B78C8">
              <w:rPr>
                <w:rFonts w:ascii="Times New Roman" w:hAnsi="Times New Roman"/>
                <w:b/>
                <w:sz w:val="28"/>
                <w:szCs w:val="28"/>
              </w:rPr>
              <w:t xml:space="preserve"> </w:t>
            </w:r>
            <w:r w:rsidRPr="006B78C8">
              <w:rPr>
                <w:rFonts w:ascii="Times New Roman" w:hAnsi="Times New Roman"/>
                <w:sz w:val="28"/>
                <w:szCs w:val="28"/>
              </w:rPr>
              <w:t xml:space="preserve">зменшення навантаження, на який у попередніх звітних періодах зменшувався фінансовий результат до </w:t>
            </w:r>
            <w:r w:rsidRPr="006B78C8">
              <w:rPr>
                <w:rFonts w:ascii="Times New Roman" w:hAnsi="Times New Roman"/>
                <w:sz w:val="28"/>
                <w:szCs w:val="28"/>
              </w:rPr>
              <w:lastRenderedPageBreak/>
              <w:t>оподаткування відповідно до пункту 58 підрозділу 4 розділу ХХ «Перехідні положення» Податк</w:t>
            </w:r>
            <w:r w:rsidR="0000629C" w:rsidRPr="006B78C8">
              <w:rPr>
                <w:rFonts w:ascii="Times New Roman" w:hAnsi="Times New Roman"/>
                <w:sz w:val="28"/>
                <w:szCs w:val="28"/>
              </w:rPr>
              <w:t>ового кодексу України (підпункт </w:t>
            </w:r>
            <w:r w:rsidRPr="006B78C8">
              <w:rPr>
                <w:rFonts w:ascii="Times New Roman" w:hAnsi="Times New Roman"/>
                <w:sz w:val="28"/>
                <w:szCs w:val="28"/>
              </w:rPr>
              <w:t>1 пункту 58 підрозділу 4 розділу ХХ «Перехідні положення» Податкового кодексу України)</w:t>
            </w:r>
          </w:p>
        </w:tc>
        <w:tc>
          <w:tcPr>
            <w:tcW w:w="671" w:type="dxa"/>
            <w:shd w:val="clear" w:color="auto" w:fill="auto"/>
          </w:tcPr>
          <w:p w14:paraId="6741C1D7" w14:textId="77777777" w:rsidR="00BD764C" w:rsidRPr="006B78C8" w:rsidRDefault="00BD764C" w:rsidP="00A52A22">
            <w:pPr>
              <w:spacing w:after="0" w:line="240" w:lineRule="auto"/>
              <w:rPr>
                <w:rFonts w:ascii="Times New Roman" w:hAnsi="Times New Roman"/>
                <w:sz w:val="28"/>
                <w:szCs w:val="28"/>
              </w:rPr>
            </w:pPr>
          </w:p>
        </w:tc>
        <w:tc>
          <w:tcPr>
            <w:tcW w:w="916" w:type="dxa"/>
            <w:shd w:val="clear" w:color="auto" w:fill="auto"/>
          </w:tcPr>
          <w:p w14:paraId="60B63623" w14:textId="77777777" w:rsidR="00BD764C" w:rsidRPr="006B78C8" w:rsidRDefault="00BD764C" w:rsidP="00A52A22">
            <w:pPr>
              <w:spacing w:after="0" w:line="240" w:lineRule="auto"/>
              <w:jc w:val="center"/>
              <w:rPr>
                <w:rFonts w:ascii="Times New Roman" w:hAnsi="Times New Roman"/>
                <w:sz w:val="28"/>
                <w:szCs w:val="28"/>
              </w:rPr>
            </w:pPr>
            <w:r w:rsidRPr="006B78C8">
              <w:rPr>
                <w:rFonts w:ascii="Times New Roman" w:hAnsi="Times New Roman"/>
                <w:sz w:val="28"/>
                <w:szCs w:val="28"/>
              </w:rPr>
              <w:t>4.2.24</w:t>
            </w:r>
          </w:p>
        </w:tc>
        <w:tc>
          <w:tcPr>
            <w:tcW w:w="3150" w:type="dxa"/>
            <w:shd w:val="clear" w:color="auto" w:fill="auto"/>
          </w:tcPr>
          <w:p w14:paraId="4947BF2C" w14:textId="6332EE76" w:rsidR="00BD764C" w:rsidRPr="006B78C8" w:rsidRDefault="00BD764C" w:rsidP="00A52A22">
            <w:pPr>
              <w:spacing w:after="0" w:line="240" w:lineRule="auto"/>
              <w:jc w:val="both"/>
              <w:rPr>
                <w:rFonts w:ascii="Times New Roman" w:hAnsi="Times New Roman"/>
                <w:sz w:val="28"/>
                <w:szCs w:val="28"/>
              </w:rPr>
            </w:pPr>
            <w:r w:rsidRPr="006B78C8">
              <w:rPr>
                <w:rFonts w:ascii="Times New Roman" w:hAnsi="Times New Roman"/>
                <w:sz w:val="28"/>
                <w:szCs w:val="28"/>
              </w:rPr>
              <w:t>Сума нарахованого у бухгалтерському обліку і врахованого у фінансовому результаті до оподаткування доходу від продажу електричної енергії за «зеленим» тарифом та/або надання</w:t>
            </w:r>
            <w:r w:rsidRPr="006B78C8">
              <w:rPr>
                <w:rFonts w:ascii="Times New Roman" w:hAnsi="Times New Roman"/>
                <w:b/>
                <w:sz w:val="28"/>
                <w:szCs w:val="28"/>
              </w:rPr>
              <w:t xml:space="preserve"> </w:t>
            </w:r>
            <w:r w:rsidRPr="006B78C8">
              <w:rPr>
                <w:rFonts w:ascii="Times New Roman" w:hAnsi="Times New Roman"/>
                <w:sz w:val="28"/>
                <w:szCs w:val="28"/>
              </w:rPr>
              <w:t xml:space="preserve">послуг із зменшення навантаження у періоді з </w:t>
            </w:r>
            <w:r w:rsidR="00B127C8" w:rsidRPr="006B78C8">
              <w:rPr>
                <w:rFonts w:ascii="Times New Roman" w:hAnsi="Times New Roman"/>
                <w:sz w:val="28"/>
                <w:szCs w:val="28"/>
              </w:rPr>
              <w:lastRenderedPageBreak/>
              <w:t>0</w:t>
            </w:r>
            <w:r w:rsidR="0000629C" w:rsidRPr="006B78C8">
              <w:rPr>
                <w:rFonts w:ascii="Times New Roman" w:hAnsi="Times New Roman"/>
                <w:sz w:val="28"/>
                <w:szCs w:val="28"/>
              </w:rPr>
              <w:t>1 </w:t>
            </w:r>
            <w:r w:rsidR="003538AD">
              <w:rPr>
                <w:rFonts w:ascii="Times New Roman" w:hAnsi="Times New Roman"/>
                <w:sz w:val="28"/>
                <w:szCs w:val="28"/>
              </w:rPr>
              <w:t>січня 2022 </w:t>
            </w:r>
            <w:r w:rsidRPr="006B78C8">
              <w:rPr>
                <w:rFonts w:ascii="Times New Roman" w:hAnsi="Times New Roman"/>
                <w:sz w:val="28"/>
                <w:szCs w:val="28"/>
              </w:rPr>
              <w:t xml:space="preserve">року до </w:t>
            </w:r>
            <w:r w:rsidR="00B127C8" w:rsidRPr="006B78C8">
              <w:rPr>
                <w:rFonts w:ascii="Times New Roman" w:hAnsi="Times New Roman"/>
                <w:sz w:val="28"/>
                <w:szCs w:val="28"/>
              </w:rPr>
              <w:t>0</w:t>
            </w:r>
            <w:r w:rsidR="003538AD">
              <w:rPr>
                <w:rFonts w:ascii="Times New Roman" w:hAnsi="Times New Roman"/>
                <w:sz w:val="28"/>
                <w:szCs w:val="28"/>
              </w:rPr>
              <w:t>1 </w:t>
            </w:r>
            <w:r w:rsidRPr="006B78C8">
              <w:rPr>
                <w:rFonts w:ascii="Times New Roman" w:hAnsi="Times New Roman"/>
                <w:sz w:val="28"/>
                <w:szCs w:val="28"/>
              </w:rPr>
              <w:t>січня 2024 року, за яким виробник електричної енергії не отримав оплату на кінець звітного періоду (п</w:t>
            </w:r>
            <w:r w:rsidR="0000629C" w:rsidRPr="006B78C8">
              <w:rPr>
                <w:rFonts w:ascii="Times New Roman" w:hAnsi="Times New Roman"/>
                <w:sz w:val="28"/>
                <w:szCs w:val="28"/>
              </w:rPr>
              <w:t>ідпункт 1 пункту 58  підрозділу </w:t>
            </w:r>
            <w:r w:rsidR="007E1B3B">
              <w:rPr>
                <w:rFonts w:ascii="Times New Roman" w:hAnsi="Times New Roman"/>
                <w:sz w:val="28"/>
                <w:szCs w:val="28"/>
              </w:rPr>
              <w:t>4 розділу </w:t>
            </w:r>
            <w:r w:rsidRPr="006B78C8">
              <w:rPr>
                <w:rFonts w:ascii="Times New Roman" w:hAnsi="Times New Roman"/>
                <w:sz w:val="28"/>
                <w:szCs w:val="28"/>
              </w:rPr>
              <w:t>ХХ «Перехідні положення» Податкового кодексу України)</w:t>
            </w:r>
          </w:p>
        </w:tc>
        <w:tc>
          <w:tcPr>
            <w:tcW w:w="501" w:type="dxa"/>
            <w:shd w:val="clear" w:color="auto" w:fill="auto"/>
            <w:vAlign w:val="center"/>
          </w:tcPr>
          <w:p w14:paraId="607DC862" w14:textId="77777777" w:rsidR="00BD764C" w:rsidRPr="006B78C8" w:rsidRDefault="00BD764C" w:rsidP="00A52A22">
            <w:pPr>
              <w:spacing w:after="0" w:line="240" w:lineRule="auto"/>
              <w:jc w:val="center"/>
              <w:rPr>
                <w:rFonts w:ascii="Times New Roman" w:hAnsi="Times New Roman"/>
                <w:sz w:val="28"/>
                <w:szCs w:val="28"/>
              </w:rPr>
            </w:pPr>
          </w:p>
        </w:tc>
      </w:tr>
    </w:tbl>
    <w:p w14:paraId="7F2D2D50" w14:textId="3A41DAB3" w:rsidR="006A7B53" w:rsidRPr="006B78C8" w:rsidRDefault="00BD764C" w:rsidP="00EE6B8B">
      <w:pPr>
        <w:tabs>
          <w:tab w:val="left" w:pos="9639"/>
        </w:tabs>
        <w:spacing w:after="0" w:line="240" w:lineRule="auto"/>
        <w:ind w:left="567" w:right="-1"/>
        <w:jc w:val="right"/>
        <w:rPr>
          <w:rFonts w:ascii="Times New Roman" w:hAnsi="Times New Roman"/>
          <w:sz w:val="28"/>
          <w:szCs w:val="28"/>
        </w:rPr>
      </w:pPr>
      <w:r w:rsidRPr="006B78C8">
        <w:rPr>
          <w:rFonts w:ascii="Times New Roman" w:hAnsi="Times New Roman"/>
          <w:sz w:val="28"/>
          <w:szCs w:val="28"/>
        </w:rPr>
        <w:t xml:space="preserve">          »;</w:t>
      </w:r>
    </w:p>
    <w:p w14:paraId="31543A10" w14:textId="474973BD" w:rsidR="00BD764C" w:rsidRPr="006B78C8" w:rsidRDefault="00B23159" w:rsidP="00BD764C">
      <w:pPr>
        <w:tabs>
          <w:tab w:val="left" w:pos="9781"/>
        </w:tabs>
        <w:spacing w:after="0" w:line="240" w:lineRule="auto"/>
        <w:ind w:left="567" w:right="141"/>
        <w:jc w:val="both"/>
        <w:rPr>
          <w:rFonts w:ascii="Times New Roman" w:hAnsi="Times New Roman"/>
          <w:sz w:val="28"/>
          <w:szCs w:val="28"/>
        </w:rPr>
      </w:pPr>
      <w:r w:rsidRPr="006B78C8">
        <w:rPr>
          <w:rFonts w:ascii="Times New Roman" w:hAnsi="Times New Roman"/>
          <w:sz w:val="28"/>
          <w:szCs w:val="28"/>
        </w:rPr>
        <w:t>р</w:t>
      </w:r>
      <w:r w:rsidR="00BD764C" w:rsidRPr="006B78C8">
        <w:rPr>
          <w:rFonts w:ascii="Times New Roman" w:hAnsi="Times New Roman"/>
          <w:sz w:val="28"/>
          <w:szCs w:val="28"/>
        </w:rPr>
        <w:t>ядок</w:t>
      </w:r>
      <w:r w:rsidR="003631B1" w:rsidRPr="006B78C8">
        <w:rPr>
          <w:rFonts w:ascii="Times New Roman" w:hAnsi="Times New Roman"/>
          <w:sz w:val="28"/>
          <w:szCs w:val="28"/>
        </w:rPr>
        <w:t xml:space="preserve"> викласти в такій редакції:</w:t>
      </w:r>
    </w:p>
    <w:bookmarkEnd w:id="1"/>
    <w:p w14:paraId="3EF1D5CA" w14:textId="77777777" w:rsidR="00BD764C" w:rsidRPr="006B78C8" w:rsidRDefault="00BD764C" w:rsidP="00BD764C">
      <w:pPr>
        <w:spacing w:after="0" w:line="240" w:lineRule="auto"/>
        <w:ind w:right="141"/>
        <w:jc w:val="both"/>
        <w:rPr>
          <w:rFonts w:ascii="Times New Roman" w:hAnsi="Times New Roman"/>
          <w:sz w:val="28"/>
          <w:szCs w:val="28"/>
        </w:rPr>
      </w:pPr>
      <w:r w:rsidRPr="006B78C8">
        <w:rPr>
          <w:rFonts w:ascii="Times New Roman" w:hAnsi="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328"/>
        <w:gridCol w:w="658"/>
        <w:gridCol w:w="916"/>
        <w:gridCol w:w="3277"/>
        <w:gridCol w:w="477"/>
      </w:tblGrid>
      <w:tr w:rsidR="006B78C8" w:rsidRPr="006B78C8" w14:paraId="21B3FA4F" w14:textId="77777777" w:rsidTr="00140EC8">
        <w:tc>
          <w:tcPr>
            <w:tcW w:w="982" w:type="dxa"/>
            <w:shd w:val="clear" w:color="auto" w:fill="auto"/>
          </w:tcPr>
          <w:p w14:paraId="5EA36F70" w14:textId="77777777" w:rsidR="00BD764C" w:rsidRPr="006B78C8" w:rsidRDefault="00BD764C" w:rsidP="00A52A22">
            <w:pPr>
              <w:spacing w:after="0" w:line="240" w:lineRule="auto"/>
              <w:rPr>
                <w:rFonts w:ascii="Times New Roman" w:hAnsi="Times New Roman"/>
                <w:sz w:val="28"/>
                <w:szCs w:val="28"/>
              </w:rPr>
            </w:pPr>
            <w:r w:rsidRPr="006B78C8">
              <w:rPr>
                <w:rFonts w:ascii="Times New Roman" w:hAnsi="Times New Roman"/>
                <w:sz w:val="28"/>
                <w:szCs w:val="28"/>
              </w:rPr>
              <w:t>4.1.23</w:t>
            </w:r>
          </w:p>
        </w:tc>
        <w:tc>
          <w:tcPr>
            <w:tcW w:w="3413" w:type="dxa"/>
            <w:shd w:val="clear" w:color="auto" w:fill="auto"/>
          </w:tcPr>
          <w:p w14:paraId="3EF6F959" w14:textId="5C1AACCD" w:rsidR="00BD764C" w:rsidRPr="006B78C8" w:rsidRDefault="00BD764C" w:rsidP="00A52A22">
            <w:pPr>
              <w:spacing w:after="0" w:line="240" w:lineRule="auto"/>
              <w:ind w:hanging="23"/>
              <w:jc w:val="both"/>
              <w:rPr>
                <w:rFonts w:ascii="Times New Roman" w:eastAsia="Times New Roman" w:hAnsi="Times New Roman"/>
                <w:sz w:val="28"/>
                <w:szCs w:val="28"/>
                <w:lang w:eastAsia="uk-UA"/>
              </w:rPr>
            </w:pPr>
            <w:r w:rsidRPr="006B78C8">
              <w:rPr>
                <w:rFonts w:ascii="Times New Roman" w:hAnsi="Times New Roman"/>
                <w:sz w:val="28"/>
                <w:szCs w:val="28"/>
              </w:rPr>
              <w:t xml:space="preserve"> </w:t>
            </w:r>
            <w:r w:rsidRPr="006B78C8">
              <w:rPr>
                <w:rFonts w:ascii="Times New Roman" w:eastAsia="Times New Roman" w:hAnsi="Times New Roman"/>
                <w:sz w:val="28"/>
                <w:szCs w:val="28"/>
                <w:lang w:eastAsia="uk-UA"/>
              </w:rPr>
              <w:t xml:space="preserve">Сума нарахованих у бухгалтерському обліку і врахованих у фінансовому результаті до оподаткування витрат, що формують собівартість реалізованої електричної енергії за «зеленим» тарифом, та витрат на збут електричної енергії за «зеленим» тарифом </w:t>
            </w:r>
            <w:r w:rsidRPr="006B78C8">
              <w:rPr>
                <w:rFonts w:ascii="Times New Roman" w:hAnsi="Times New Roman"/>
                <w:sz w:val="28"/>
                <w:szCs w:val="28"/>
              </w:rPr>
              <w:t xml:space="preserve">та/або собівартість послуг із зменшення навантаження </w:t>
            </w:r>
            <w:r w:rsidRPr="006B78C8">
              <w:rPr>
                <w:rFonts w:ascii="Times New Roman" w:eastAsia="Times New Roman" w:hAnsi="Times New Roman"/>
                <w:sz w:val="28"/>
                <w:szCs w:val="28"/>
                <w:lang w:eastAsia="uk-UA"/>
              </w:rPr>
              <w:t xml:space="preserve">у періоді з </w:t>
            </w:r>
            <w:r w:rsidR="001B1472" w:rsidRPr="006B78C8">
              <w:rPr>
                <w:rFonts w:ascii="Times New Roman" w:eastAsia="Times New Roman" w:hAnsi="Times New Roman"/>
                <w:sz w:val="28"/>
                <w:szCs w:val="28"/>
                <w:lang w:eastAsia="uk-UA"/>
              </w:rPr>
              <w:t>0</w:t>
            </w:r>
            <w:r w:rsidR="003538AD">
              <w:rPr>
                <w:rFonts w:ascii="Times New Roman" w:eastAsia="Times New Roman" w:hAnsi="Times New Roman"/>
                <w:sz w:val="28"/>
                <w:szCs w:val="28"/>
                <w:lang w:eastAsia="uk-UA"/>
              </w:rPr>
              <w:t xml:space="preserve">1 січня 2022 </w:t>
            </w:r>
            <w:r w:rsidRPr="006B78C8">
              <w:rPr>
                <w:rFonts w:ascii="Times New Roman" w:eastAsia="Times New Roman" w:hAnsi="Times New Roman"/>
                <w:sz w:val="28"/>
                <w:szCs w:val="28"/>
                <w:lang w:eastAsia="uk-UA"/>
              </w:rPr>
              <w:t xml:space="preserve">року до </w:t>
            </w:r>
            <w:r w:rsidR="001B1472" w:rsidRPr="006B78C8">
              <w:rPr>
                <w:rFonts w:ascii="Times New Roman" w:eastAsia="Times New Roman" w:hAnsi="Times New Roman"/>
                <w:sz w:val="28"/>
                <w:szCs w:val="28"/>
                <w:lang w:eastAsia="uk-UA"/>
              </w:rPr>
              <w:t>0</w:t>
            </w:r>
            <w:r w:rsidR="003538AD">
              <w:rPr>
                <w:rFonts w:ascii="Times New Roman" w:eastAsia="Times New Roman" w:hAnsi="Times New Roman"/>
                <w:sz w:val="28"/>
                <w:szCs w:val="28"/>
                <w:lang w:eastAsia="uk-UA"/>
              </w:rPr>
              <w:t>1 </w:t>
            </w:r>
            <w:r w:rsidR="0000629C" w:rsidRPr="006B78C8">
              <w:rPr>
                <w:rFonts w:ascii="Times New Roman" w:eastAsia="Times New Roman" w:hAnsi="Times New Roman"/>
                <w:sz w:val="28"/>
                <w:szCs w:val="28"/>
                <w:lang w:eastAsia="uk-UA"/>
              </w:rPr>
              <w:t>січня 2024 </w:t>
            </w:r>
            <w:r w:rsidRPr="006B78C8">
              <w:rPr>
                <w:rFonts w:ascii="Times New Roman" w:eastAsia="Times New Roman" w:hAnsi="Times New Roman"/>
                <w:sz w:val="28"/>
                <w:szCs w:val="28"/>
                <w:lang w:eastAsia="uk-UA"/>
              </w:rPr>
              <w:t>року, за яку виробник не отримав оплату на кінець звітног</w:t>
            </w:r>
            <w:r w:rsidR="003538AD">
              <w:rPr>
                <w:rFonts w:ascii="Times New Roman" w:eastAsia="Times New Roman" w:hAnsi="Times New Roman"/>
                <w:sz w:val="28"/>
                <w:szCs w:val="28"/>
                <w:lang w:eastAsia="uk-UA"/>
              </w:rPr>
              <w:t>о періоду (підпункт 2 пункту 58</w:t>
            </w:r>
            <w:r w:rsidRPr="006B78C8">
              <w:rPr>
                <w:rFonts w:ascii="Times New Roman" w:eastAsia="Times New Roman" w:hAnsi="Times New Roman"/>
                <w:sz w:val="28"/>
                <w:szCs w:val="28"/>
                <w:lang w:eastAsia="uk-UA"/>
              </w:rPr>
              <w:t xml:space="preserve"> підрозділу 4 розділу ХХ «Перехідні положення» Податкового кодексу України)</w:t>
            </w:r>
          </w:p>
          <w:p w14:paraId="23C8A71F" w14:textId="77777777" w:rsidR="00BD764C" w:rsidRPr="006B78C8" w:rsidRDefault="00BD764C" w:rsidP="00A52A22">
            <w:pPr>
              <w:spacing w:after="0" w:line="240" w:lineRule="auto"/>
              <w:jc w:val="both"/>
              <w:rPr>
                <w:rFonts w:ascii="Times New Roman" w:hAnsi="Times New Roman"/>
                <w:sz w:val="28"/>
                <w:szCs w:val="28"/>
              </w:rPr>
            </w:pPr>
          </w:p>
        </w:tc>
        <w:tc>
          <w:tcPr>
            <w:tcW w:w="692" w:type="dxa"/>
            <w:shd w:val="clear" w:color="auto" w:fill="auto"/>
          </w:tcPr>
          <w:p w14:paraId="63C0174B" w14:textId="77777777" w:rsidR="00BD764C" w:rsidRPr="006B78C8" w:rsidRDefault="00BD764C" w:rsidP="00A52A22">
            <w:pPr>
              <w:spacing w:after="0" w:line="240" w:lineRule="auto"/>
              <w:rPr>
                <w:rFonts w:ascii="Times New Roman" w:hAnsi="Times New Roman"/>
                <w:sz w:val="28"/>
                <w:szCs w:val="28"/>
              </w:rPr>
            </w:pPr>
          </w:p>
        </w:tc>
        <w:tc>
          <w:tcPr>
            <w:tcW w:w="916" w:type="dxa"/>
            <w:shd w:val="clear" w:color="auto" w:fill="auto"/>
          </w:tcPr>
          <w:p w14:paraId="5B4A7994" w14:textId="77777777" w:rsidR="00BD764C" w:rsidRPr="006B78C8" w:rsidRDefault="00BD764C" w:rsidP="00A52A22">
            <w:pPr>
              <w:spacing w:after="0" w:line="240" w:lineRule="auto"/>
              <w:jc w:val="center"/>
              <w:rPr>
                <w:rFonts w:ascii="Times New Roman" w:hAnsi="Times New Roman"/>
                <w:sz w:val="28"/>
                <w:szCs w:val="28"/>
              </w:rPr>
            </w:pPr>
            <w:r w:rsidRPr="006B78C8">
              <w:rPr>
                <w:rFonts w:ascii="Times New Roman" w:hAnsi="Times New Roman"/>
                <w:sz w:val="28"/>
                <w:szCs w:val="28"/>
              </w:rPr>
              <w:t>4.2.25</w:t>
            </w:r>
          </w:p>
        </w:tc>
        <w:tc>
          <w:tcPr>
            <w:tcW w:w="3133" w:type="dxa"/>
            <w:shd w:val="clear" w:color="auto" w:fill="auto"/>
          </w:tcPr>
          <w:p w14:paraId="5326FABB" w14:textId="7131EF9B" w:rsidR="00BD764C" w:rsidRPr="006B78C8" w:rsidRDefault="00BD764C" w:rsidP="00A52A22">
            <w:pPr>
              <w:spacing w:after="0" w:line="240" w:lineRule="auto"/>
              <w:jc w:val="both"/>
              <w:rPr>
                <w:rFonts w:ascii="Times New Roman" w:hAnsi="Times New Roman"/>
                <w:sz w:val="28"/>
                <w:szCs w:val="28"/>
              </w:rPr>
            </w:pPr>
            <w:r w:rsidRPr="006B78C8">
              <w:rPr>
                <w:rFonts w:ascii="Times New Roman" w:hAnsi="Times New Roman"/>
                <w:sz w:val="28"/>
                <w:szCs w:val="28"/>
              </w:rPr>
              <w:t xml:space="preserve"> Сума витрат, що формують собівартість реалізованої електричної енергії за «зеленим» тарифом, та витрат на збут електричної енергії за «зеленим» тарифом, та/або собівартість послуги із зменшення навантаження,</w:t>
            </w:r>
            <w:r w:rsidRPr="006B78C8">
              <w:rPr>
                <w:rFonts w:ascii="Times New Roman" w:hAnsi="Times New Roman"/>
                <w:b/>
                <w:sz w:val="28"/>
                <w:szCs w:val="28"/>
              </w:rPr>
              <w:t xml:space="preserve"> </w:t>
            </w:r>
            <w:r w:rsidRPr="006B78C8">
              <w:rPr>
                <w:rFonts w:ascii="Times New Roman" w:hAnsi="Times New Roman"/>
                <w:sz w:val="28"/>
                <w:szCs w:val="28"/>
              </w:rPr>
              <w:t xml:space="preserve">за яку виробник отримав оплату в такому звітному періоді, та на які в попередніх звітних періодах збільшувався фінансовий результат відповідно до  </w:t>
            </w:r>
            <w:r w:rsidRPr="006B78C8">
              <w:rPr>
                <w:rFonts w:ascii="Times New Roman" w:hAnsi="Times New Roman"/>
                <w:sz w:val="28"/>
                <w:szCs w:val="28"/>
              </w:rPr>
              <w:br/>
              <w:t>пункту 58 підрозділу 4 р</w:t>
            </w:r>
            <w:r w:rsidR="007E1B3B">
              <w:rPr>
                <w:rFonts w:ascii="Times New Roman" w:hAnsi="Times New Roman"/>
                <w:sz w:val="28"/>
                <w:szCs w:val="28"/>
              </w:rPr>
              <w:t>озділу ХХ «Перехідні положення» </w:t>
            </w:r>
            <w:r w:rsidRPr="006B78C8">
              <w:rPr>
                <w:rFonts w:ascii="Times New Roman" w:hAnsi="Times New Roman"/>
                <w:sz w:val="28"/>
                <w:szCs w:val="28"/>
              </w:rPr>
              <w:t>Податкового кодексу України (підпункт 2 пункту 58 підрозділу 4 розділу ХХ «Перехідні положення» Податкового кодексу України)</w:t>
            </w:r>
          </w:p>
        </w:tc>
        <w:tc>
          <w:tcPr>
            <w:tcW w:w="497" w:type="dxa"/>
            <w:shd w:val="clear" w:color="auto" w:fill="auto"/>
            <w:vAlign w:val="center"/>
          </w:tcPr>
          <w:p w14:paraId="196DBB37" w14:textId="77777777" w:rsidR="00BD764C" w:rsidRPr="006B78C8" w:rsidRDefault="00BD764C" w:rsidP="00A52A22">
            <w:pPr>
              <w:spacing w:after="0" w:line="240" w:lineRule="auto"/>
              <w:jc w:val="center"/>
              <w:rPr>
                <w:rFonts w:ascii="Times New Roman" w:hAnsi="Times New Roman"/>
                <w:sz w:val="28"/>
                <w:szCs w:val="28"/>
              </w:rPr>
            </w:pPr>
          </w:p>
        </w:tc>
      </w:tr>
    </w:tbl>
    <w:p w14:paraId="10966D90" w14:textId="77777777" w:rsidR="00BD764C" w:rsidRPr="006B78C8" w:rsidRDefault="00BD764C" w:rsidP="00140EC8">
      <w:pPr>
        <w:tabs>
          <w:tab w:val="left" w:pos="9781"/>
        </w:tabs>
        <w:spacing w:after="0" w:line="240" w:lineRule="auto"/>
        <w:ind w:left="567" w:right="-1"/>
        <w:jc w:val="right"/>
        <w:rPr>
          <w:rFonts w:ascii="Times New Roman" w:hAnsi="Times New Roman"/>
          <w:sz w:val="28"/>
          <w:szCs w:val="28"/>
        </w:rPr>
      </w:pPr>
      <w:r w:rsidRPr="006B78C8">
        <w:rPr>
          <w:rFonts w:ascii="Times New Roman" w:hAnsi="Times New Roman"/>
          <w:sz w:val="28"/>
          <w:szCs w:val="28"/>
        </w:rPr>
        <w:t xml:space="preserve">          »;</w:t>
      </w:r>
    </w:p>
    <w:p w14:paraId="33792DAC" w14:textId="77777777" w:rsidR="00EE6B8B" w:rsidRDefault="00EE6B8B" w:rsidP="00BD764C">
      <w:pPr>
        <w:tabs>
          <w:tab w:val="left" w:pos="9781"/>
        </w:tabs>
        <w:spacing w:after="0" w:line="240" w:lineRule="auto"/>
        <w:ind w:left="567" w:right="141"/>
        <w:jc w:val="both"/>
        <w:rPr>
          <w:rFonts w:ascii="Times New Roman" w:hAnsi="Times New Roman"/>
          <w:sz w:val="28"/>
          <w:szCs w:val="28"/>
        </w:rPr>
      </w:pPr>
    </w:p>
    <w:p w14:paraId="58181070" w14:textId="77777777" w:rsidR="00EE6B8B" w:rsidRDefault="00EE6B8B" w:rsidP="00BD764C">
      <w:pPr>
        <w:tabs>
          <w:tab w:val="left" w:pos="9781"/>
        </w:tabs>
        <w:spacing w:after="0" w:line="240" w:lineRule="auto"/>
        <w:ind w:left="567" w:right="141"/>
        <w:jc w:val="both"/>
        <w:rPr>
          <w:rFonts w:ascii="Times New Roman" w:hAnsi="Times New Roman"/>
          <w:sz w:val="28"/>
          <w:szCs w:val="28"/>
        </w:rPr>
      </w:pPr>
    </w:p>
    <w:p w14:paraId="63CB1523" w14:textId="77777777" w:rsidR="00EE6B8B" w:rsidRDefault="00EE6B8B" w:rsidP="00BD764C">
      <w:pPr>
        <w:tabs>
          <w:tab w:val="left" w:pos="9781"/>
        </w:tabs>
        <w:spacing w:after="0" w:line="240" w:lineRule="auto"/>
        <w:ind w:left="567" w:right="141"/>
        <w:jc w:val="both"/>
        <w:rPr>
          <w:rFonts w:ascii="Times New Roman" w:hAnsi="Times New Roman"/>
          <w:sz w:val="28"/>
          <w:szCs w:val="28"/>
        </w:rPr>
      </w:pPr>
    </w:p>
    <w:p w14:paraId="75F5DE03" w14:textId="0EA4CFF8" w:rsidR="00BD764C" w:rsidRPr="006B78C8" w:rsidRDefault="00BD764C" w:rsidP="00BD764C">
      <w:pPr>
        <w:tabs>
          <w:tab w:val="left" w:pos="9781"/>
        </w:tabs>
        <w:spacing w:after="0" w:line="240" w:lineRule="auto"/>
        <w:ind w:left="567" w:right="141"/>
        <w:jc w:val="both"/>
        <w:rPr>
          <w:rFonts w:ascii="Times New Roman" w:hAnsi="Times New Roman"/>
          <w:sz w:val="28"/>
          <w:szCs w:val="28"/>
        </w:rPr>
      </w:pPr>
      <w:r w:rsidRPr="006B78C8">
        <w:rPr>
          <w:rFonts w:ascii="Times New Roman" w:hAnsi="Times New Roman"/>
          <w:sz w:val="28"/>
          <w:szCs w:val="28"/>
        </w:rPr>
        <w:lastRenderedPageBreak/>
        <w:t>доповнити новим</w:t>
      </w:r>
      <w:r w:rsidR="00735C96" w:rsidRPr="006B78C8">
        <w:rPr>
          <w:rFonts w:ascii="Times New Roman" w:hAnsi="Times New Roman"/>
          <w:sz w:val="28"/>
          <w:szCs w:val="28"/>
        </w:rPr>
        <w:t xml:space="preserve">и </w:t>
      </w:r>
      <w:r w:rsidRPr="006B78C8">
        <w:rPr>
          <w:rFonts w:ascii="Times New Roman" w:hAnsi="Times New Roman"/>
          <w:sz w:val="28"/>
          <w:szCs w:val="28"/>
        </w:rPr>
        <w:t>рядк</w:t>
      </w:r>
      <w:r w:rsidR="00735C96" w:rsidRPr="006B78C8">
        <w:rPr>
          <w:rFonts w:ascii="Times New Roman" w:hAnsi="Times New Roman"/>
          <w:sz w:val="28"/>
          <w:szCs w:val="28"/>
        </w:rPr>
        <w:t>ами</w:t>
      </w:r>
      <w:r w:rsidRPr="006B78C8">
        <w:rPr>
          <w:rFonts w:ascii="Times New Roman" w:hAnsi="Times New Roman"/>
          <w:sz w:val="28"/>
          <w:szCs w:val="28"/>
        </w:rPr>
        <w:t xml:space="preserve"> такого змісту:</w:t>
      </w:r>
    </w:p>
    <w:p w14:paraId="74531BD6" w14:textId="77777777" w:rsidR="00BD764C" w:rsidRPr="006B78C8" w:rsidRDefault="00BD764C" w:rsidP="00BD764C">
      <w:pPr>
        <w:spacing w:after="0" w:line="240" w:lineRule="auto"/>
        <w:ind w:right="141"/>
        <w:jc w:val="both"/>
        <w:rPr>
          <w:rFonts w:ascii="Times New Roman" w:hAnsi="Times New Roman"/>
          <w:sz w:val="28"/>
          <w:szCs w:val="28"/>
        </w:rPr>
      </w:pPr>
      <w:r w:rsidRPr="006B78C8">
        <w:rPr>
          <w:rFonts w:ascii="Times New Roman" w:hAnsi="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423"/>
        <w:gridCol w:w="667"/>
        <w:gridCol w:w="916"/>
        <w:gridCol w:w="3114"/>
        <w:gridCol w:w="541"/>
      </w:tblGrid>
      <w:tr w:rsidR="006B78C8" w:rsidRPr="006B78C8" w14:paraId="53AEA82E" w14:textId="77777777" w:rsidTr="00140EC8">
        <w:tc>
          <w:tcPr>
            <w:tcW w:w="972" w:type="dxa"/>
            <w:shd w:val="clear" w:color="auto" w:fill="auto"/>
          </w:tcPr>
          <w:p w14:paraId="26091973" w14:textId="77777777" w:rsidR="00AC0D6B" w:rsidRPr="006B78C8" w:rsidRDefault="00AC0D6B" w:rsidP="00A52A22">
            <w:pPr>
              <w:spacing w:after="0" w:line="240" w:lineRule="auto"/>
              <w:jc w:val="center"/>
              <w:rPr>
                <w:rFonts w:ascii="Times New Roman" w:hAnsi="Times New Roman"/>
                <w:sz w:val="28"/>
                <w:szCs w:val="28"/>
              </w:rPr>
            </w:pPr>
          </w:p>
          <w:p w14:paraId="16B33FA1" w14:textId="77777777" w:rsidR="00AC0D6B" w:rsidRPr="006B78C8" w:rsidRDefault="00AC0D6B" w:rsidP="00A52A22">
            <w:pPr>
              <w:spacing w:after="0" w:line="240" w:lineRule="auto"/>
              <w:jc w:val="center"/>
              <w:rPr>
                <w:rFonts w:ascii="Times New Roman" w:hAnsi="Times New Roman"/>
                <w:sz w:val="28"/>
                <w:szCs w:val="28"/>
              </w:rPr>
            </w:pPr>
          </w:p>
          <w:p w14:paraId="639720C2" w14:textId="77777777" w:rsidR="004A46E6" w:rsidRPr="006B78C8" w:rsidRDefault="004A46E6" w:rsidP="00A52A22">
            <w:pPr>
              <w:spacing w:after="0" w:line="240" w:lineRule="auto"/>
              <w:jc w:val="center"/>
              <w:rPr>
                <w:rFonts w:ascii="Times New Roman" w:hAnsi="Times New Roman"/>
                <w:sz w:val="28"/>
                <w:szCs w:val="28"/>
              </w:rPr>
            </w:pPr>
          </w:p>
          <w:p w14:paraId="1AEE4BCF" w14:textId="77777777" w:rsidR="004A46E6" w:rsidRPr="006B78C8" w:rsidRDefault="004A46E6" w:rsidP="00A52A22">
            <w:pPr>
              <w:spacing w:after="0" w:line="240" w:lineRule="auto"/>
              <w:jc w:val="center"/>
              <w:rPr>
                <w:rFonts w:ascii="Times New Roman" w:hAnsi="Times New Roman"/>
                <w:sz w:val="28"/>
                <w:szCs w:val="28"/>
              </w:rPr>
            </w:pPr>
          </w:p>
          <w:p w14:paraId="1735F4CA" w14:textId="77777777" w:rsidR="004A46E6" w:rsidRPr="006B78C8" w:rsidRDefault="004A46E6" w:rsidP="00A52A22">
            <w:pPr>
              <w:spacing w:after="0" w:line="240" w:lineRule="auto"/>
              <w:jc w:val="center"/>
              <w:rPr>
                <w:rFonts w:ascii="Times New Roman" w:hAnsi="Times New Roman"/>
                <w:sz w:val="28"/>
                <w:szCs w:val="28"/>
              </w:rPr>
            </w:pPr>
          </w:p>
          <w:p w14:paraId="3A0235B7" w14:textId="77777777" w:rsidR="004A46E6" w:rsidRPr="006B78C8" w:rsidRDefault="004A46E6" w:rsidP="00A52A22">
            <w:pPr>
              <w:spacing w:after="0" w:line="240" w:lineRule="auto"/>
              <w:jc w:val="center"/>
              <w:rPr>
                <w:rFonts w:ascii="Times New Roman" w:hAnsi="Times New Roman"/>
                <w:sz w:val="28"/>
                <w:szCs w:val="28"/>
              </w:rPr>
            </w:pPr>
          </w:p>
          <w:p w14:paraId="543CD352" w14:textId="77777777" w:rsidR="004A46E6" w:rsidRPr="006B78C8" w:rsidRDefault="004A46E6" w:rsidP="00A52A22">
            <w:pPr>
              <w:spacing w:after="0" w:line="240" w:lineRule="auto"/>
              <w:jc w:val="center"/>
              <w:rPr>
                <w:rFonts w:ascii="Times New Roman" w:hAnsi="Times New Roman"/>
                <w:sz w:val="28"/>
                <w:szCs w:val="28"/>
              </w:rPr>
            </w:pPr>
          </w:p>
          <w:p w14:paraId="335FDF99" w14:textId="034048FD" w:rsidR="00BD764C" w:rsidRPr="006B78C8" w:rsidRDefault="00BD764C" w:rsidP="00A52A22">
            <w:pPr>
              <w:spacing w:after="0" w:line="240" w:lineRule="auto"/>
              <w:jc w:val="center"/>
              <w:rPr>
                <w:rFonts w:ascii="Times New Roman" w:hAnsi="Times New Roman"/>
                <w:sz w:val="28"/>
                <w:szCs w:val="28"/>
              </w:rPr>
            </w:pPr>
            <w:r w:rsidRPr="006B78C8">
              <w:rPr>
                <w:rFonts w:ascii="Times New Roman" w:hAnsi="Times New Roman"/>
                <w:sz w:val="28"/>
                <w:szCs w:val="28"/>
              </w:rPr>
              <w:t>Х</w:t>
            </w:r>
          </w:p>
        </w:tc>
        <w:tc>
          <w:tcPr>
            <w:tcW w:w="3423" w:type="dxa"/>
            <w:shd w:val="clear" w:color="auto" w:fill="auto"/>
          </w:tcPr>
          <w:p w14:paraId="60631D67" w14:textId="77777777" w:rsidR="00AC0D6B" w:rsidRPr="006B78C8" w:rsidRDefault="00AC0D6B" w:rsidP="00A52A22">
            <w:pPr>
              <w:spacing w:after="0" w:line="240" w:lineRule="auto"/>
              <w:jc w:val="center"/>
              <w:rPr>
                <w:rFonts w:ascii="Times New Roman" w:hAnsi="Times New Roman"/>
                <w:sz w:val="28"/>
                <w:szCs w:val="28"/>
              </w:rPr>
            </w:pPr>
          </w:p>
          <w:p w14:paraId="43935C34" w14:textId="77777777" w:rsidR="00AC0D6B" w:rsidRPr="006B78C8" w:rsidRDefault="00AC0D6B" w:rsidP="00A52A22">
            <w:pPr>
              <w:spacing w:after="0" w:line="240" w:lineRule="auto"/>
              <w:jc w:val="center"/>
              <w:rPr>
                <w:rFonts w:ascii="Times New Roman" w:hAnsi="Times New Roman"/>
                <w:sz w:val="28"/>
                <w:szCs w:val="28"/>
              </w:rPr>
            </w:pPr>
          </w:p>
          <w:p w14:paraId="6C3AA5CF" w14:textId="77777777" w:rsidR="004A46E6" w:rsidRPr="006B78C8" w:rsidRDefault="004A46E6" w:rsidP="00A52A22">
            <w:pPr>
              <w:spacing w:after="0" w:line="240" w:lineRule="auto"/>
              <w:jc w:val="center"/>
              <w:rPr>
                <w:rFonts w:ascii="Times New Roman" w:hAnsi="Times New Roman"/>
                <w:sz w:val="28"/>
                <w:szCs w:val="28"/>
              </w:rPr>
            </w:pPr>
          </w:p>
          <w:p w14:paraId="6F332F72" w14:textId="77777777" w:rsidR="004A46E6" w:rsidRPr="006B78C8" w:rsidRDefault="004A46E6" w:rsidP="00A52A22">
            <w:pPr>
              <w:spacing w:after="0" w:line="240" w:lineRule="auto"/>
              <w:jc w:val="center"/>
              <w:rPr>
                <w:rFonts w:ascii="Times New Roman" w:hAnsi="Times New Roman"/>
                <w:sz w:val="28"/>
                <w:szCs w:val="28"/>
              </w:rPr>
            </w:pPr>
          </w:p>
          <w:p w14:paraId="660D53AD" w14:textId="77777777" w:rsidR="004A46E6" w:rsidRPr="006B78C8" w:rsidRDefault="004A46E6" w:rsidP="00A52A22">
            <w:pPr>
              <w:spacing w:after="0" w:line="240" w:lineRule="auto"/>
              <w:jc w:val="center"/>
              <w:rPr>
                <w:rFonts w:ascii="Times New Roman" w:hAnsi="Times New Roman"/>
                <w:sz w:val="28"/>
                <w:szCs w:val="28"/>
              </w:rPr>
            </w:pPr>
          </w:p>
          <w:p w14:paraId="238AAE26" w14:textId="77777777" w:rsidR="004A46E6" w:rsidRPr="006B78C8" w:rsidRDefault="004A46E6" w:rsidP="00A52A22">
            <w:pPr>
              <w:spacing w:after="0" w:line="240" w:lineRule="auto"/>
              <w:jc w:val="center"/>
              <w:rPr>
                <w:rFonts w:ascii="Times New Roman" w:hAnsi="Times New Roman"/>
                <w:sz w:val="28"/>
                <w:szCs w:val="28"/>
              </w:rPr>
            </w:pPr>
          </w:p>
          <w:p w14:paraId="2C272391" w14:textId="77777777" w:rsidR="004A46E6" w:rsidRPr="006B78C8" w:rsidRDefault="004A46E6" w:rsidP="00A52A22">
            <w:pPr>
              <w:spacing w:after="0" w:line="240" w:lineRule="auto"/>
              <w:jc w:val="center"/>
              <w:rPr>
                <w:rFonts w:ascii="Times New Roman" w:hAnsi="Times New Roman"/>
                <w:sz w:val="28"/>
                <w:szCs w:val="28"/>
              </w:rPr>
            </w:pPr>
          </w:p>
          <w:p w14:paraId="0011B7FE" w14:textId="2D5B8C6E" w:rsidR="00BD764C" w:rsidRPr="006B78C8" w:rsidRDefault="00BD764C" w:rsidP="00A52A22">
            <w:pPr>
              <w:spacing w:after="0" w:line="240" w:lineRule="auto"/>
              <w:jc w:val="center"/>
              <w:rPr>
                <w:rFonts w:ascii="Times New Roman" w:hAnsi="Times New Roman"/>
                <w:sz w:val="28"/>
                <w:szCs w:val="28"/>
              </w:rPr>
            </w:pPr>
            <w:r w:rsidRPr="006B78C8">
              <w:rPr>
                <w:rFonts w:ascii="Times New Roman" w:hAnsi="Times New Roman"/>
                <w:sz w:val="28"/>
                <w:szCs w:val="28"/>
              </w:rPr>
              <w:t>Х</w:t>
            </w:r>
          </w:p>
        </w:tc>
        <w:tc>
          <w:tcPr>
            <w:tcW w:w="667" w:type="dxa"/>
            <w:shd w:val="clear" w:color="auto" w:fill="auto"/>
          </w:tcPr>
          <w:p w14:paraId="4161082C" w14:textId="77777777" w:rsidR="00AC0D6B" w:rsidRPr="006B78C8" w:rsidRDefault="00AC0D6B" w:rsidP="00A52A22">
            <w:pPr>
              <w:spacing w:after="0" w:line="240" w:lineRule="auto"/>
              <w:jc w:val="center"/>
              <w:rPr>
                <w:rFonts w:ascii="Times New Roman" w:hAnsi="Times New Roman"/>
                <w:sz w:val="28"/>
                <w:szCs w:val="28"/>
              </w:rPr>
            </w:pPr>
          </w:p>
          <w:p w14:paraId="5246AAC7" w14:textId="77777777" w:rsidR="00AC0D6B" w:rsidRPr="006B78C8" w:rsidRDefault="00AC0D6B" w:rsidP="00A52A22">
            <w:pPr>
              <w:spacing w:after="0" w:line="240" w:lineRule="auto"/>
              <w:jc w:val="center"/>
              <w:rPr>
                <w:rFonts w:ascii="Times New Roman" w:hAnsi="Times New Roman"/>
                <w:sz w:val="28"/>
                <w:szCs w:val="28"/>
              </w:rPr>
            </w:pPr>
          </w:p>
          <w:p w14:paraId="74A58160" w14:textId="77777777" w:rsidR="004A46E6" w:rsidRPr="006B78C8" w:rsidRDefault="004A46E6" w:rsidP="00A52A22">
            <w:pPr>
              <w:spacing w:after="0" w:line="240" w:lineRule="auto"/>
              <w:jc w:val="center"/>
              <w:rPr>
                <w:rFonts w:ascii="Times New Roman" w:hAnsi="Times New Roman"/>
                <w:sz w:val="28"/>
                <w:szCs w:val="28"/>
              </w:rPr>
            </w:pPr>
          </w:p>
          <w:p w14:paraId="1A051756" w14:textId="77777777" w:rsidR="004A46E6" w:rsidRPr="006B78C8" w:rsidRDefault="004A46E6" w:rsidP="00A52A22">
            <w:pPr>
              <w:spacing w:after="0" w:line="240" w:lineRule="auto"/>
              <w:jc w:val="center"/>
              <w:rPr>
                <w:rFonts w:ascii="Times New Roman" w:hAnsi="Times New Roman"/>
                <w:sz w:val="28"/>
                <w:szCs w:val="28"/>
              </w:rPr>
            </w:pPr>
          </w:p>
          <w:p w14:paraId="45259BA5" w14:textId="77777777" w:rsidR="004A46E6" w:rsidRPr="006B78C8" w:rsidRDefault="004A46E6" w:rsidP="00A52A22">
            <w:pPr>
              <w:spacing w:after="0" w:line="240" w:lineRule="auto"/>
              <w:jc w:val="center"/>
              <w:rPr>
                <w:rFonts w:ascii="Times New Roman" w:hAnsi="Times New Roman"/>
                <w:sz w:val="28"/>
                <w:szCs w:val="28"/>
              </w:rPr>
            </w:pPr>
          </w:p>
          <w:p w14:paraId="11375CBB" w14:textId="77777777" w:rsidR="004A46E6" w:rsidRPr="006B78C8" w:rsidRDefault="004A46E6" w:rsidP="00A52A22">
            <w:pPr>
              <w:spacing w:after="0" w:line="240" w:lineRule="auto"/>
              <w:jc w:val="center"/>
              <w:rPr>
                <w:rFonts w:ascii="Times New Roman" w:hAnsi="Times New Roman"/>
                <w:sz w:val="28"/>
                <w:szCs w:val="28"/>
              </w:rPr>
            </w:pPr>
          </w:p>
          <w:p w14:paraId="36C6DEB9" w14:textId="77777777" w:rsidR="004A46E6" w:rsidRPr="006B78C8" w:rsidRDefault="004A46E6" w:rsidP="00A52A22">
            <w:pPr>
              <w:spacing w:after="0" w:line="240" w:lineRule="auto"/>
              <w:jc w:val="center"/>
              <w:rPr>
                <w:rFonts w:ascii="Times New Roman" w:hAnsi="Times New Roman"/>
                <w:sz w:val="28"/>
                <w:szCs w:val="28"/>
              </w:rPr>
            </w:pPr>
          </w:p>
          <w:p w14:paraId="42CC42B8" w14:textId="4BE54CFA" w:rsidR="00BD764C" w:rsidRPr="006B78C8" w:rsidRDefault="00BD764C" w:rsidP="00A52A22">
            <w:pPr>
              <w:spacing w:after="0" w:line="240" w:lineRule="auto"/>
              <w:jc w:val="center"/>
              <w:rPr>
                <w:rFonts w:ascii="Times New Roman" w:hAnsi="Times New Roman"/>
                <w:sz w:val="28"/>
                <w:szCs w:val="28"/>
              </w:rPr>
            </w:pPr>
            <w:r w:rsidRPr="006B78C8">
              <w:rPr>
                <w:rFonts w:ascii="Times New Roman" w:hAnsi="Times New Roman"/>
                <w:sz w:val="28"/>
                <w:szCs w:val="28"/>
              </w:rPr>
              <w:t>Х</w:t>
            </w:r>
          </w:p>
        </w:tc>
        <w:tc>
          <w:tcPr>
            <w:tcW w:w="916" w:type="dxa"/>
            <w:shd w:val="clear" w:color="auto" w:fill="auto"/>
          </w:tcPr>
          <w:p w14:paraId="31287692" w14:textId="77777777" w:rsidR="00BD764C" w:rsidRPr="006B78C8" w:rsidRDefault="00BD764C" w:rsidP="00A52A22">
            <w:pPr>
              <w:spacing w:after="0" w:line="240" w:lineRule="auto"/>
              <w:jc w:val="both"/>
              <w:rPr>
                <w:rFonts w:ascii="Times New Roman" w:hAnsi="Times New Roman"/>
                <w:sz w:val="28"/>
                <w:szCs w:val="28"/>
              </w:rPr>
            </w:pPr>
            <w:r w:rsidRPr="006B78C8">
              <w:rPr>
                <w:rFonts w:ascii="Times New Roman" w:hAnsi="Times New Roman"/>
                <w:sz w:val="28"/>
                <w:szCs w:val="28"/>
              </w:rPr>
              <w:t>4.2.26</w:t>
            </w:r>
          </w:p>
        </w:tc>
        <w:tc>
          <w:tcPr>
            <w:tcW w:w="3114" w:type="dxa"/>
            <w:shd w:val="clear" w:color="auto" w:fill="auto"/>
          </w:tcPr>
          <w:p w14:paraId="78598B76" w14:textId="77777777" w:rsidR="00BD764C" w:rsidRPr="006B78C8" w:rsidRDefault="00BD764C" w:rsidP="00A52A22">
            <w:pPr>
              <w:spacing w:after="0" w:line="240" w:lineRule="auto"/>
              <w:jc w:val="both"/>
              <w:rPr>
                <w:rFonts w:ascii="Times New Roman" w:hAnsi="Times New Roman"/>
                <w:sz w:val="28"/>
                <w:szCs w:val="28"/>
              </w:rPr>
            </w:pPr>
            <w:r w:rsidRPr="006B78C8">
              <w:rPr>
                <w:rFonts w:ascii="Times New Roman" w:hAnsi="Times New Roman"/>
                <w:sz w:val="28"/>
                <w:szCs w:val="28"/>
              </w:rPr>
              <w:t>Сума коштів, отриманих безпосередньо з державного бюджету відповідно до Закону України «Про заходи, спрямовані на подолання кризових явищ та забезпечення фінансової стабільності на ринку природного газу»,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(пункт 64  підрозділу 4 розділу ХХ «Перехідні положення» Податкового кодексу України)</w:t>
            </w:r>
          </w:p>
        </w:tc>
        <w:tc>
          <w:tcPr>
            <w:tcW w:w="541" w:type="dxa"/>
            <w:shd w:val="clear" w:color="auto" w:fill="auto"/>
            <w:vAlign w:val="center"/>
          </w:tcPr>
          <w:p w14:paraId="1E483890" w14:textId="77777777" w:rsidR="00BD764C" w:rsidRPr="006B78C8" w:rsidRDefault="00BD764C" w:rsidP="00A52A22">
            <w:pPr>
              <w:spacing w:after="0" w:line="240" w:lineRule="auto"/>
              <w:jc w:val="center"/>
              <w:rPr>
                <w:rFonts w:ascii="Times New Roman" w:hAnsi="Times New Roman"/>
                <w:sz w:val="28"/>
                <w:szCs w:val="28"/>
              </w:rPr>
            </w:pPr>
          </w:p>
        </w:tc>
      </w:tr>
      <w:tr w:rsidR="006B78C8" w:rsidRPr="006B78C8" w14:paraId="3E6D3727" w14:textId="77777777" w:rsidTr="00140EC8">
        <w:tc>
          <w:tcPr>
            <w:tcW w:w="972" w:type="dxa"/>
            <w:shd w:val="clear" w:color="auto" w:fill="auto"/>
          </w:tcPr>
          <w:p w14:paraId="292CC418" w14:textId="63F3AB18" w:rsidR="00AC0D6B" w:rsidRPr="006B78C8" w:rsidRDefault="00AC0D6B" w:rsidP="00AC0D6B">
            <w:pPr>
              <w:spacing w:after="0" w:line="240" w:lineRule="auto"/>
              <w:jc w:val="center"/>
              <w:rPr>
                <w:rFonts w:ascii="Times New Roman" w:hAnsi="Times New Roman"/>
                <w:sz w:val="28"/>
                <w:szCs w:val="28"/>
              </w:rPr>
            </w:pPr>
            <w:r w:rsidRPr="006B78C8">
              <w:rPr>
                <w:rFonts w:ascii="Times New Roman" w:hAnsi="Times New Roman"/>
                <w:sz w:val="28"/>
                <w:szCs w:val="28"/>
              </w:rPr>
              <w:t xml:space="preserve">4.1.24 </w:t>
            </w:r>
          </w:p>
        </w:tc>
        <w:tc>
          <w:tcPr>
            <w:tcW w:w="3423" w:type="dxa"/>
            <w:shd w:val="clear" w:color="auto" w:fill="auto"/>
          </w:tcPr>
          <w:p w14:paraId="356B928E" w14:textId="15F7AFFB" w:rsidR="00AC0D6B" w:rsidRPr="006B78C8" w:rsidRDefault="00AC0D6B" w:rsidP="00AC0D6B">
            <w:pPr>
              <w:spacing w:after="0" w:line="240" w:lineRule="auto"/>
              <w:jc w:val="both"/>
              <w:rPr>
                <w:rFonts w:ascii="Times New Roman" w:hAnsi="Times New Roman"/>
                <w:sz w:val="28"/>
                <w:szCs w:val="28"/>
              </w:rPr>
            </w:pPr>
            <w:r w:rsidRPr="006B78C8">
              <w:rPr>
                <w:rFonts w:ascii="Times New Roman" w:hAnsi="Times New Roman"/>
                <w:sz w:val="28"/>
                <w:szCs w:val="28"/>
              </w:rPr>
              <w:t xml:space="preserve">Сума нарахованих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w:t>
            </w:r>
            <w:r w:rsidRPr="006B78C8">
              <w:rPr>
                <w:rFonts w:ascii="Times New Roman" w:hAnsi="Times New Roman"/>
                <w:sz w:val="28"/>
                <w:szCs w:val="28"/>
              </w:rPr>
              <w:lastRenderedPageBreak/>
              <w:t xml:space="preserve">об’єктів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67  підрозділу 4 розділу ХХ «Перехідні положення» Податкового кодексу України) </w:t>
            </w:r>
          </w:p>
        </w:tc>
        <w:tc>
          <w:tcPr>
            <w:tcW w:w="667" w:type="dxa"/>
            <w:shd w:val="clear" w:color="auto" w:fill="auto"/>
          </w:tcPr>
          <w:p w14:paraId="7AE21026" w14:textId="5A26F81D" w:rsidR="00AC0D6B" w:rsidRPr="006B78C8" w:rsidRDefault="00AC0D6B" w:rsidP="00AC0D6B">
            <w:pPr>
              <w:spacing w:after="0" w:line="240" w:lineRule="auto"/>
              <w:jc w:val="center"/>
              <w:rPr>
                <w:rFonts w:ascii="Times New Roman" w:hAnsi="Times New Roman"/>
                <w:sz w:val="28"/>
                <w:szCs w:val="28"/>
              </w:rPr>
            </w:pPr>
            <w:r w:rsidRPr="006B78C8">
              <w:rPr>
                <w:rFonts w:ascii="Times New Roman" w:hAnsi="Times New Roman"/>
                <w:sz w:val="28"/>
                <w:szCs w:val="28"/>
              </w:rPr>
              <w:lastRenderedPageBreak/>
              <w:t xml:space="preserve"> </w:t>
            </w:r>
          </w:p>
        </w:tc>
        <w:tc>
          <w:tcPr>
            <w:tcW w:w="916" w:type="dxa"/>
            <w:shd w:val="clear" w:color="auto" w:fill="auto"/>
          </w:tcPr>
          <w:p w14:paraId="4D927558" w14:textId="240958C3" w:rsidR="00AC0D6B" w:rsidRPr="006B78C8" w:rsidRDefault="00AC0D6B" w:rsidP="00AC0D6B">
            <w:pPr>
              <w:spacing w:after="0" w:line="240" w:lineRule="auto"/>
              <w:jc w:val="both"/>
              <w:rPr>
                <w:rFonts w:ascii="Times New Roman" w:hAnsi="Times New Roman"/>
                <w:sz w:val="28"/>
                <w:szCs w:val="28"/>
              </w:rPr>
            </w:pPr>
            <w:r w:rsidRPr="006B78C8">
              <w:rPr>
                <w:rFonts w:ascii="Times New Roman" w:hAnsi="Times New Roman"/>
                <w:sz w:val="28"/>
                <w:szCs w:val="28"/>
              </w:rPr>
              <w:t>4.2.27</w:t>
            </w:r>
          </w:p>
        </w:tc>
        <w:tc>
          <w:tcPr>
            <w:tcW w:w="3114" w:type="dxa"/>
            <w:shd w:val="clear" w:color="auto" w:fill="auto"/>
          </w:tcPr>
          <w:p w14:paraId="06AC8E68" w14:textId="4283DD7C" w:rsidR="00AC0D6B" w:rsidRPr="006B78C8" w:rsidRDefault="00AC0D6B" w:rsidP="0000629C">
            <w:pPr>
              <w:spacing w:after="0" w:line="240" w:lineRule="auto"/>
              <w:jc w:val="both"/>
              <w:rPr>
                <w:rFonts w:ascii="Times New Roman" w:hAnsi="Times New Roman"/>
                <w:sz w:val="28"/>
                <w:szCs w:val="28"/>
              </w:rPr>
            </w:pPr>
            <w:r w:rsidRPr="006B78C8">
              <w:rPr>
                <w:rFonts w:ascii="Times New Roman" w:hAnsi="Times New Roman"/>
                <w:sz w:val="28"/>
                <w:szCs w:val="28"/>
              </w:rPr>
              <w:t xml:space="preserve">Сума нарахованих доходів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w:t>
            </w:r>
            <w:r w:rsidRPr="006B78C8">
              <w:rPr>
                <w:rFonts w:ascii="Times New Roman" w:hAnsi="Times New Roman"/>
                <w:sz w:val="28"/>
                <w:szCs w:val="28"/>
              </w:rPr>
              <w:lastRenderedPageBreak/>
              <w:t>примусового вилучення в Україні об</w:t>
            </w:r>
            <w:r w:rsidR="0000629C" w:rsidRPr="006B78C8">
              <w:rPr>
                <w:rFonts w:ascii="Times New Roman" w:hAnsi="Times New Roman"/>
                <w:sz w:val="28"/>
                <w:szCs w:val="28"/>
              </w:rPr>
              <w:t>’</w:t>
            </w:r>
            <w:r w:rsidRPr="006B78C8">
              <w:rPr>
                <w:rFonts w:ascii="Times New Roman" w:hAnsi="Times New Roman"/>
                <w:sz w:val="28"/>
                <w:szCs w:val="28"/>
              </w:rPr>
              <w:t>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66  підрозділу 4 розділу ХХ «Перехідні положення» Податкового кодексу України)</w:t>
            </w:r>
          </w:p>
        </w:tc>
        <w:tc>
          <w:tcPr>
            <w:tcW w:w="541" w:type="dxa"/>
            <w:shd w:val="clear" w:color="auto" w:fill="auto"/>
            <w:vAlign w:val="center"/>
          </w:tcPr>
          <w:p w14:paraId="24DFF2AA" w14:textId="77777777" w:rsidR="00AC0D6B" w:rsidRPr="006B78C8" w:rsidRDefault="00AC0D6B" w:rsidP="00AC0D6B">
            <w:pPr>
              <w:spacing w:after="0" w:line="240" w:lineRule="auto"/>
              <w:jc w:val="center"/>
              <w:rPr>
                <w:rFonts w:ascii="Times New Roman" w:hAnsi="Times New Roman"/>
                <w:sz w:val="28"/>
                <w:szCs w:val="28"/>
              </w:rPr>
            </w:pPr>
          </w:p>
        </w:tc>
      </w:tr>
      <w:tr w:rsidR="006B78C8" w:rsidRPr="006B78C8" w14:paraId="7D8325FC" w14:textId="77777777" w:rsidTr="00140EC8">
        <w:tc>
          <w:tcPr>
            <w:tcW w:w="972" w:type="dxa"/>
            <w:shd w:val="clear" w:color="auto" w:fill="auto"/>
          </w:tcPr>
          <w:p w14:paraId="49FAFE28" w14:textId="77777777" w:rsidR="004A46E6" w:rsidRPr="006B78C8" w:rsidRDefault="004A46E6" w:rsidP="00AC0D6B">
            <w:pPr>
              <w:spacing w:after="0" w:line="240" w:lineRule="auto"/>
              <w:jc w:val="center"/>
              <w:rPr>
                <w:rFonts w:ascii="Times New Roman" w:hAnsi="Times New Roman"/>
                <w:sz w:val="28"/>
                <w:szCs w:val="28"/>
              </w:rPr>
            </w:pPr>
          </w:p>
          <w:p w14:paraId="28DDA0B4" w14:textId="77777777" w:rsidR="004A46E6" w:rsidRPr="006B78C8" w:rsidRDefault="004A46E6" w:rsidP="00AC0D6B">
            <w:pPr>
              <w:spacing w:after="0" w:line="240" w:lineRule="auto"/>
              <w:jc w:val="center"/>
              <w:rPr>
                <w:rFonts w:ascii="Times New Roman" w:hAnsi="Times New Roman"/>
                <w:sz w:val="28"/>
                <w:szCs w:val="28"/>
              </w:rPr>
            </w:pPr>
          </w:p>
          <w:p w14:paraId="0F5DC4B7" w14:textId="77777777" w:rsidR="004A46E6" w:rsidRPr="006B78C8" w:rsidRDefault="004A46E6" w:rsidP="00AC0D6B">
            <w:pPr>
              <w:spacing w:after="0" w:line="240" w:lineRule="auto"/>
              <w:jc w:val="center"/>
              <w:rPr>
                <w:rFonts w:ascii="Times New Roman" w:hAnsi="Times New Roman"/>
                <w:sz w:val="28"/>
                <w:szCs w:val="28"/>
              </w:rPr>
            </w:pPr>
          </w:p>
          <w:p w14:paraId="5B37485B" w14:textId="77777777" w:rsidR="004A46E6" w:rsidRPr="006B78C8" w:rsidRDefault="004A46E6" w:rsidP="00AC0D6B">
            <w:pPr>
              <w:spacing w:after="0" w:line="240" w:lineRule="auto"/>
              <w:jc w:val="center"/>
              <w:rPr>
                <w:rFonts w:ascii="Times New Roman" w:hAnsi="Times New Roman"/>
                <w:sz w:val="28"/>
                <w:szCs w:val="28"/>
              </w:rPr>
            </w:pPr>
          </w:p>
          <w:p w14:paraId="080EEF5B" w14:textId="77777777" w:rsidR="004A46E6" w:rsidRPr="006B78C8" w:rsidRDefault="004A46E6" w:rsidP="00AC0D6B">
            <w:pPr>
              <w:spacing w:after="0" w:line="240" w:lineRule="auto"/>
              <w:jc w:val="center"/>
              <w:rPr>
                <w:rFonts w:ascii="Times New Roman" w:hAnsi="Times New Roman"/>
                <w:sz w:val="28"/>
                <w:szCs w:val="28"/>
              </w:rPr>
            </w:pPr>
          </w:p>
          <w:p w14:paraId="76A957D1" w14:textId="77777777" w:rsidR="004A46E6" w:rsidRPr="006B78C8" w:rsidRDefault="004A46E6" w:rsidP="00AC0D6B">
            <w:pPr>
              <w:spacing w:after="0" w:line="240" w:lineRule="auto"/>
              <w:jc w:val="center"/>
              <w:rPr>
                <w:rFonts w:ascii="Times New Roman" w:hAnsi="Times New Roman"/>
                <w:sz w:val="28"/>
                <w:szCs w:val="28"/>
              </w:rPr>
            </w:pPr>
          </w:p>
          <w:p w14:paraId="3871314C" w14:textId="77777777" w:rsidR="004A46E6" w:rsidRPr="006B78C8" w:rsidRDefault="004A46E6" w:rsidP="00AC0D6B">
            <w:pPr>
              <w:spacing w:after="0" w:line="240" w:lineRule="auto"/>
              <w:jc w:val="center"/>
              <w:rPr>
                <w:rFonts w:ascii="Times New Roman" w:hAnsi="Times New Roman"/>
                <w:sz w:val="28"/>
                <w:szCs w:val="28"/>
              </w:rPr>
            </w:pPr>
          </w:p>
          <w:p w14:paraId="1BB3CC2F" w14:textId="70794BF6" w:rsidR="00AC0D6B" w:rsidRPr="006B78C8" w:rsidRDefault="00AC0D6B" w:rsidP="004A46E6">
            <w:pPr>
              <w:spacing w:after="0" w:line="240" w:lineRule="auto"/>
              <w:jc w:val="center"/>
              <w:rPr>
                <w:rFonts w:ascii="Times New Roman" w:hAnsi="Times New Roman"/>
                <w:sz w:val="28"/>
                <w:szCs w:val="28"/>
              </w:rPr>
            </w:pPr>
            <w:r w:rsidRPr="006B78C8">
              <w:rPr>
                <w:rFonts w:ascii="Times New Roman" w:hAnsi="Times New Roman"/>
                <w:sz w:val="28"/>
                <w:szCs w:val="28"/>
              </w:rPr>
              <w:t>Х</w:t>
            </w:r>
          </w:p>
        </w:tc>
        <w:tc>
          <w:tcPr>
            <w:tcW w:w="3423" w:type="dxa"/>
            <w:shd w:val="clear" w:color="auto" w:fill="auto"/>
          </w:tcPr>
          <w:p w14:paraId="31CB4584" w14:textId="77777777" w:rsidR="004A46E6" w:rsidRPr="006B78C8" w:rsidRDefault="004A46E6" w:rsidP="00AC0D6B">
            <w:pPr>
              <w:spacing w:after="0" w:line="240" w:lineRule="auto"/>
              <w:jc w:val="center"/>
              <w:rPr>
                <w:rFonts w:ascii="Times New Roman" w:hAnsi="Times New Roman"/>
                <w:sz w:val="28"/>
                <w:szCs w:val="28"/>
              </w:rPr>
            </w:pPr>
          </w:p>
          <w:p w14:paraId="1C5EDAEB" w14:textId="77777777" w:rsidR="004A46E6" w:rsidRPr="006B78C8" w:rsidRDefault="004A46E6" w:rsidP="00AC0D6B">
            <w:pPr>
              <w:spacing w:after="0" w:line="240" w:lineRule="auto"/>
              <w:jc w:val="center"/>
              <w:rPr>
                <w:rFonts w:ascii="Times New Roman" w:hAnsi="Times New Roman"/>
                <w:sz w:val="28"/>
                <w:szCs w:val="28"/>
              </w:rPr>
            </w:pPr>
          </w:p>
          <w:p w14:paraId="5960208F" w14:textId="77777777" w:rsidR="004A46E6" w:rsidRPr="006B78C8" w:rsidRDefault="004A46E6" w:rsidP="00AC0D6B">
            <w:pPr>
              <w:spacing w:after="0" w:line="240" w:lineRule="auto"/>
              <w:jc w:val="center"/>
              <w:rPr>
                <w:rFonts w:ascii="Times New Roman" w:hAnsi="Times New Roman"/>
                <w:sz w:val="28"/>
                <w:szCs w:val="28"/>
              </w:rPr>
            </w:pPr>
          </w:p>
          <w:p w14:paraId="56B23DE0" w14:textId="77777777" w:rsidR="004A46E6" w:rsidRPr="006B78C8" w:rsidRDefault="004A46E6" w:rsidP="00AC0D6B">
            <w:pPr>
              <w:spacing w:after="0" w:line="240" w:lineRule="auto"/>
              <w:jc w:val="center"/>
              <w:rPr>
                <w:rFonts w:ascii="Times New Roman" w:hAnsi="Times New Roman"/>
                <w:sz w:val="28"/>
                <w:szCs w:val="28"/>
              </w:rPr>
            </w:pPr>
          </w:p>
          <w:p w14:paraId="5070298B" w14:textId="77777777" w:rsidR="004A46E6" w:rsidRPr="006B78C8" w:rsidRDefault="004A46E6" w:rsidP="00AC0D6B">
            <w:pPr>
              <w:spacing w:after="0" w:line="240" w:lineRule="auto"/>
              <w:jc w:val="center"/>
              <w:rPr>
                <w:rFonts w:ascii="Times New Roman" w:hAnsi="Times New Roman"/>
                <w:sz w:val="28"/>
                <w:szCs w:val="28"/>
              </w:rPr>
            </w:pPr>
          </w:p>
          <w:p w14:paraId="5CC7E21C" w14:textId="77777777" w:rsidR="004A46E6" w:rsidRPr="006B78C8" w:rsidRDefault="004A46E6" w:rsidP="00AC0D6B">
            <w:pPr>
              <w:spacing w:after="0" w:line="240" w:lineRule="auto"/>
              <w:jc w:val="center"/>
              <w:rPr>
                <w:rFonts w:ascii="Times New Roman" w:hAnsi="Times New Roman"/>
                <w:sz w:val="28"/>
                <w:szCs w:val="28"/>
              </w:rPr>
            </w:pPr>
          </w:p>
          <w:p w14:paraId="5729F2DD" w14:textId="77777777" w:rsidR="004A46E6" w:rsidRPr="006B78C8" w:rsidRDefault="004A46E6" w:rsidP="00AC0D6B">
            <w:pPr>
              <w:spacing w:after="0" w:line="240" w:lineRule="auto"/>
              <w:jc w:val="center"/>
              <w:rPr>
                <w:rFonts w:ascii="Times New Roman" w:hAnsi="Times New Roman"/>
                <w:sz w:val="28"/>
                <w:szCs w:val="28"/>
              </w:rPr>
            </w:pPr>
          </w:p>
          <w:p w14:paraId="5BACF705" w14:textId="45AFB80D" w:rsidR="00AC0D6B" w:rsidRPr="006B78C8" w:rsidRDefault="00AC0D6B" w:rsidP="004A46E6">
            <w:pPr>
              <w:spacing w:after="0" w:line="240" w:lineRule="auto"/>
              <w:jc w:val="center"/>
              <w:rPr>
                <w:rFonts w:ascii="Times New Roman" w:hAnsi="Times New Roman"/>
                <w:sz w:val="28"/>
                <w:szCs w:val="28"/>
              </w:rPr>
            </w:pPr>
            <w:r w:rsidRPr="006B78C8">
              <w:rPr>
                <w:rFonts w:ascii="Times New Roman" w:hAnsi="Times New Roman"/>
                <w:sz w:val="28"/>
                <w:szCs w:val="28"/>
              </w:rPr>
              <w:t>Х</w:t>
            </w:r>
          </w:p>
        </w:tc>
        <w:tc>
          <w:tcPr>
            <w:tcW w:w="667" w:type="dxa"/>
            <w:shd w:val="clear" w:color="auto" w:fill="auto"/>
          </w:tcPr>
          <w:p w14:paraId="0C6DE3D5" w14:textId="77777777" w:rsidR="004A46E6" w:rsidRPr="006B78C8" w:rsidRDefault="004A46E6" w:rsidP="00AC0D6B">
            <w:pPr>
              <w:spacing w:after="0" w:line="240" w:lineRule="auto"/>
              <w:jc w:val="center"/>
              <w:rPr>
                <w:rFonts w:ascii="Times New Roman" w:hAnsi="Times New Roman"/>
                <w:sz w:val="28"/>
                <w:szCs w:val="28"/>
              </w:rPr>
            </w:pPr>
          </w:p>
          <w:p w14:paraId="7D7B48F4" w14:textId="77777777" w:rsidR="004A46E6" w:rsidRPr="006B78C8" w:rsidRDefault="004A46E6" w:rsidP="00AC0D6B">
            <w:pPr>
              <w:spacing w:after="0" w:line="240" w:lineRule="auto"/>
              <w:jc w:val="center"/>
              <w:rPr>
                <w:rFonts w:ascii="Times New Roman" w:hAnsi="Times New Roman"/>
                <w:sz w:val="28"/>
                <w:szCs w:val="28"/>
              </w:rPr>
            </w:pPr>
          </w:p>
          <w:p w14:paraId="39004103" w14:textId="77777777" w:rsidR="004A46E6" w:rsidRPr="006B78C8" w:rsidRDefault="004A46E6" w:rsidP="00AC0D6B">
            <w:pPr>
              <w:spacing w:after="0" w:line="240" w:lineRule="auto"/>
              <w:jc w:val="center"/>
              <w:rPr>
                <w:rFonts w:ascii="Times New Roman" w:hAnsi="Times New Roman"/>
                <w:sz w:val="28"/>
                <w:szCs w:val="28"/>
              </w:rPr>
            </w:pPr>
          </w:p>
          <w:p w14:paraId="1F94B41D" w14:textId="77777777" w:rsidR="004A46E6" w:rsidRPr="006B78C8" w:rsidRDefault="004A46E6" w:rsidP="00AC0D6B">
            <w:pPr>
              <w:spacing w:after="0" w:line="240" w:lineRule="auto"/>
              <w:jc w:val="center"/>
              <w:rPr>
                <w:rFonts w:ascii="Times New Roman" w:hAnsi="Times New Roman"/>
                <w:sz w:val="28"/>
                <w:szCs w:val="28"/>
              </w:rPr>
            </w:pPr>
          </w:p>
          <w:p w14:paraId="63E9CAB0" w14:textId="77777777" w:rsidR="004A46E6" w:rsidRPr="006B78C8" w:rsidRDefault="004A46E6" w:rsidP="00AC0D6B">
            <w:pPr>
              <w:spacing w:after="0" w:line="240" w:lineRule="auto"/>
              <w:jc w:val="center"/>
              <w:rPr>
                <w:rFonts w:ascii="Times New Roman" w:hAnsi="Times New Roman"/>
                <w:sz w:val="28"/>
                <w:szCs w:val="28"/>
              </w:rPr>
            </w:pPr>
          </w:p>
          <w:p w14:paraId="6435B281" w14:textId="77777777" w:rsidR="004A46E6" w:rsidRPr="006B78C8" w:rsidRDefault="004A46E6" w:rsidP="00AC0D6B">
            <w:pPr>
              <w:spacing w:after="0" w:line="240" w:lineRule="auto"/>
              <w:jc w:val="center"/>
              <w:rPr>
                <w:rFonts w:ascii="Times New Roman" w:hAnsi="Times New Roman"/>
                <w:sz w:val="28"/>
                <w:szCs w:val="28"/>
              </w:rPr>
            </w:pPr>
          </w:p>
          <w:p w14:paraId="6B2A394D" w14:textId="77777777" w:rsidR="004A46E6" w:rsidRPr="006B78C8" w:rsidRDefault="004A46E6" w:rsidP="00AC0D6B">
            <w:pPr>
              <w:spacing w:after="0" w:line="240" w:lineRule="auto"/>
              <w:jc w:val="center"/>
              <w:rPr>
                <w:rFonts w:ascii="Times New Roman" w:hAnsi="Times New Roman"/>
                <w:sz w:val="28"/>
                <w:szCs w:val="28"/>
              </w:rPr>
            </w:pPr>
          </w:p>
          <w:p w14:paraId="158D73C1" w14:textId="02C5C8E0" w:rsidR="00AC0D6B" w:rsidRPr="006B78C8" w:rsidRDefault="00AC0D6B" w:rsidP="004A46E6">
            <w:pPr>
              <w:spacing w:after="0" w:line="240" w:lineRule="auto"/>
              <w:jc w:val="center"/>
              <w:rPr>
                <w:rFonts w:ascii="Times New Roman" w:hAnsi="Times New Roman"/>
                <w:sz w:val="28"/>
                <w:szCs w:val="28"/>
              </w:rPr>
            </w:pPr>
            <w:r w:rsidRPr="006B78C8">
              <w:rPr>
                <w:rFonts w:ascii="Times New Roman" w:hAnsi="Times New Roman"/>
                <w:sz w:val="28"/>
                <w:szCs w:val="28"/>
              </w:rPr>
              <w:t>Х</w:t>
            </w:r>
          </w:p>
        </w:tc>
        <w:tc>
          <w:tcPr>
            <w:tcW w:w="916" w:type="dxa"/>
            <w:shd w:val="clear" w:color="auto" w:fill="auto"/>
          </w:tcPr>
          <w:p w14:paraId="6E9E6D08" w14:textId="37B137F6" w:rsidR="00AC0D6B" w:rsidRPr="006B78C8" w:rsidRDefault="00AC0D6B" w:rsidP="00AC0D6B">
            <w:pPr>
              <w:spacing w:after="0" w:line="240" w:lineRule="auto"/>
              <w:jc w:val="both"/>
              <w:rPr>
                <w:rFonts w:ascii="Times New Roman" w:hAnsi="Times New Roman"/>
                <w:sz w:val="28"/>
                <w:szCs w:val="28"/>
              </w:rPr>
            </w:pPr>
            <w:r w:rsidRPr="006B78C8">
              <w:rPr>
                <w:rFonts w:ascii="Times New Roman" w:hAnsi="Times New Roman"/>
                <w:sz w:val="28"/>
                <w:szCs w:val="28"/>
              </w:rPr>
              <w:t>4.2.28</w:t>
            </w:r>
          </w:p>
        </w:tc>
        <w:tc>
          <w:tcPr>
            <w:tcW w:w="3114" w:type="dxa"/>
            <w:shd w:val="clear" w:color="auto" w:fill="auto"/>
          </w:tcPr>
          <w:p w14:paraId="4EC9B568" w14:textId="24BC9C67" w:rsidR="00AC0D6B" w:rsidRPr="006B78C8" w:rsidRDefault="00AC0D6B" w:rsidP="00AC0D6B">
            <w:pPr>
              <w:spacing w:after="0" w:line="240" w:lineRule="auto"/>
              <w:jc w:val="both"/>
              <w:rPr>
                <w:rFonts w:ascii="Times New Roman" w:hAnsi="Times New Roman"/>
                <w:sz w:val="28"/>
                <w:szCs w:val="28"/>
              </w:rPr>
            </w:pPr>
            <w:r w:rsidRPr="006B78C8">
              <w:rPr>
                <w:rFonts w:ascii="Times New Roman" w:hAnsi="Times New Roman"/>
                <w:sz w:val="28"/>
                <w:szCs w:val="28"/>
              </w:rPr>
              <w:t xml:space="preserve">Сума боргу, включеного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право вимоги за яким примусово вилучено як об’єкт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і який вважається погашеним з дня набрання чинності законом України, яким затверджено Указ Президента України про введення в дію </w:t>
            </w:r>
            <w:r w:rsidRPr="006B78C8">
              <w:rPr>
                <w:rFonts w:ascii="Times New Roman" w:hAnsi="Times New Roman"/>
                <w:sz w:val="28"/>
                <w:szCs w:val="28"/>
              </w:rPr>
              <w:lastRenderedPageBreak/>
              <w:t>рішення Ради національної безпеки і оборони України про примусове вилучення відповідних об’єктів права власності Російської Федерації та її резидентів (пункт 66  підрозділу 4 розділу ХХ «Перехідні положення» Податкового кодексу України)</w:t>
            </w:r>
          </w:p>
        </w:tc>
        <w:tc>
          <w:tcPr>
            <w:tcW w:w="541" w:type="dxa"/>
            <w:shd w:val="clear" w:color="auto" w:fill="auto"/>
            <w:vAlign w:val="center"/>
          </w:tcPr>
          <w:p w14:paraId="2B412708" w14:textId="77777777" w:rsidR="00AC0D6B" w:rsidRPr="006B78C8" w:rsidRDefault="00AC0D6B" w:rsidP="00AC0D6B">
            <w:pPr>
              <w:spacing w:after="0" w:line="240" w:lineRule="auto"/>
              <w:jc w:val="center"/>
              <w:rPr>
                <w:rFonts w:ascii="Times New Roman" w:hAnsi="Times New Roman"/>
                <w:sz w:val="28"/>
                <w:szCs w:val="28"/>
              </w:rPr>
            </w:pPr>
          </w:p>
        </w:tc>
      </w:tr>
    </w:tbl>
    <w:p w14:paraId="035BE70E" w14:textId="2A2A48F0" w:rsidR="003A1482" w:rsidRPr="006B78C8" w:rsidRDefault="00735C96" w:rsidP="00EE6B8B">
      <w:pPr>
        <w:tabs>
          <w:tab w:val="left" w:pos="9781"/>
        </w:tabs>
        <w:spacing w:after="0" w:line="240" w:lineRule="auto"/>
        <w:ind w:right="-1"/>
        <w:jc w:val="right"/>
        <w:rPr>
          <w:rFonts w:ascii="Times New Roman" w:hAnsi="Times New Roman"/>
          <w:sz w:val="28"/>
          <w:szCs w:val="28"/>
        </w:rPr>
      </w:pPr>
      <w:r w:rsidRPr="006B78C8">
        <w:rPr>
          <w:rFonts w:ascii="Times New Roman" w:hAnsi="Times New Roman"/>
          <w:sz w:val="28"/>
          <w:szCs w:val="28"/>
        </w:rPr>
        <w:t xml:space="preserve">       </w:t>
      </w:r>
      <w:r w:rsidR="00EE6B8B">
        <w:rPr>
          <w:rFonts w:ascii="Times New Roman" w:hAnsi="Times New Roman"/>
          <w:sz w:val="28"/>
          <w:szCs w:val="28"/>
        </w:rPr>
        <w:t xml:space="preserve">  </w:t>
      </w:r>
      <w:r w:rsidRPr="006B78C8">
        <w:rPr>
          <w:rFonts w:ascii="Times New Roman" w:hAnsi="Times New Roman"/>
          <w:sz w:val="28"/>
          <w:szCs w:val="28"/>
        </w:rPr>
        <w:t xml:space="preserve">   »</w:t>
      </w:r>
      <w:r w:rsidR="008274DC" w:rsidRPr="006B78C8">
        <w:rPr>
          <w:rFonts w:ascii="Times New Roman" w:hAnsi="Times New Roman"/>
          <w:sz w:val="28"/>
          <w:szCs w:val="28"/>
        </w:rPr>
        <w:t>;</w:t>
      </w:r>
    </w:p>
    <w:p w14:paraId="5FC25FD7" w14:textId="4E4E8733" w:rsidR="004A46E6" w:rsidRPr="006B78C8" w:rsidRDefault="003705A5" w:rsidP="0000629C">
      <w:pPr>
        <w:pStyle w:val="a4"/>
        <w:numPr>
          <w:ilvl w:val="0"/>
          <w:numId w:val="6"/>
        </w:numPr>
        <w:tabs>
          <w:tab w:val="left" w:pos="9781"/>
        </w:tabs>
        <w:spacing w:after="0" w:line="240" w:lineRule="auto"/>
        <w:ind w:left="993" w:right="141" w:hanging="426"/>
        <w:jc w:val="both"/>
        <w:rPr>
          <w:rFonts w:ascii="Times New Roman" w:hAnsi="Times New Roman"/>
          <w:sz w:val="28"/>
          <w:szCs w:val="28"/>
        </w:rPr>
      </w:pPr>
      <w:r w:rsidRPr="006B78C8">
        <w:rPr>
          <w:rFonts w:ascii="Times New Roman" w:hAnsi="Times New Roman"/>
          <w:sz w:val="28"/>
          <w:szCs w:val="28"/>
        </w:rPr>
        <w:t>додат</w:t>
      </w:r>
      <w:r w:rsidR="00D02391" w:rsidRPr="006B78C8">
        <w:rPr>
          <w:rFonts w:ascii="Times New Roman" w:hAnsi="Times New Roman"/>
          <w:sz w:val="28"/>
          <w:szCs w:val="28"/>
        </w:rPr>
        <w:t>ок</w:t>
      </w:r>
      <w:r w:rsidRPr="006B78C8">
        <w:rPr>
          <w:rFonts w:ascii="Times New Roman" w:hAnsi="Times New Roman"/>
          <w:sz w:val="28"/>
          <w:szCs w:val="28"/>
        </w:rPr>
        <w:t xml:space="preserve"> ПП до</w:t>
      </w:r>
      <w:r w:rsidR="003631B1" w:rsidRPr="006B78C8">
        <w:rPr>
          <w:rFonts w:ascii="Times New Roman" w:hAnsi="Times New Roman"/>
          <w:sz w:val="28"/>
          <w:szCs w:val="28"/>
        </w:rPr>
        <w:t xml:space="preserve"> цієї</w:t>
      </w:r>
      <w:r w:rsidRPr="006B78C8">
        <w:rPr>
          <w:rFonts w:ascii="Times New Roman" w:hAnsi="Times New Roman"/>
          <w:sz w:val="28"/>
          <w:szCs w:val="28"/>
        </w:rPr>
        <w:t xml:space="preserve"> Декларації</w:t>
      </w:r>
      <w:r w:rsidR="00A15787" w:rsidRPr="006B78C8">
        <w:rPr>
          <w:rFonts w:ascii="Times New Roman" w:hAnsi="Times New Roman"/>
          <w:sz w:val="28"/>
          <w:szCs w:val="28"/>
        </w:rPr>
        <w:t>:</w:t>
      </w:r>
    </w:p>
    <w:p w14:paraId="0144720E" w14:textId="73B8C072" w:rsidR="00A15787" w:rsidRPr="006B78C8" w:rsidRDefault="00A15787" w:rsidP="00A15787">
      <w:pPr>
        <w:spacing w:after="0" w:line="240" w:lineRule="auto"/>
        <w:ind w:firstLine="567"/>
        <w:jc w:val="both"/>
        <w:rPr>
          <w:rFonts w:ascii="Times New Roman" w:hAnsi="Times New Roman"/>
          <w:sz w:val="28"/>
          <w:szCs w:val="28"/>
        </w:rPr>
      </w:pPr>
      <w:r w:rsidRPr="006B78C8">
        <w:rPr>
          <w:rFonts w:ascii="Times New Roman" w:hAnsi="Times New Roman"/>
          <w:sz w:val="28"/>
          <w:szCs w:val="28"/>
        </w:rPr>
        <w:t xml:space="preserve">доповнити новою </w:t>
      </w:r>
      <w:proofErr w:type="spellStart"/>
      <w:r w:rsidRPr="006B78C8">
        <w:rPr>
          <w:rFonts w:ascii="Times New Roman" w:hAnsi="Times New Roman"/>
          <w:sz w:val="28"/>
          <w:szCs w:val="28"/>
        </w:rPr>
        <w:t>графою</w:t>
      </w:r>
      <w:proofErr w:type="spellEnd"/>
      <w:r w:rsidRPr="006B78C8">
        <w:rPr>
          <w:rFonts w:ascii="Times New Roman" w:hAnsi="Times New Roman"/>
          <w:sz w:val="28"/>
          <w:szCs w:val="28"/>
        </w:rPr>
        <w:t xml:space="preserve"> 7 «Сума податкової пільги, що використана не за цільовим призначенням, гривень»;</w:t>
      </w:r>
    </w:p>
    <w:p w14:paraId="6365F82C" w14:textId="36CE5D88" w:rsidR="00A15787" w:rsidRPr="006B78C8" w:rsidRDefault="00A15787" w:rsidP="00775F6A">
      <w:pPr>
        <w:spacing w:after="0" w:line="240" w:lineRule="auto"/>
        <w:ind w:firstLine="567"/>
        <w:jc w:val="both"/>
        <w:rPr>
          <w:rFonts w:ascii="Times New Roman" w:hAnsi="Times New Roman"/>
          <w:sz w:val="28"/>
          <w:szCs w:val="28"/>
        </w:rPr>
      </w:pPr>
      <w:r w:rsidRPr="006B78C8">
        <w:rPr>
          <w:rFonts w:ascii="Times New Roman" w:hAnsi="Times New Roman"/>
          <w:sz w:val="28"/>
          <w:szCs w:val="28"/>
        </w:rPr>
        <w:t xml:space="preserve">доповнити новою </w:t>
      </w:r>
      <w:proofErr w:type="spellStart"/>
      <w:r w:rsidRPr="006B78C8">
        <w:rPr>
          <w:rFonts w:ascii="Times New Roman" w:hAnsi="Times New Roman"/>
          <w:sz w:val="28"/>
          <w:szCs w:val="28"/>
        </w:rPr>
        <w:t>графою</w:t>
      </w:r>
      <w:proofErr w:type="spellEnd"/>
      <w:r w:rsidRPr="006B78C8">
        <w:rPr>
          <w:rFonts w:ascii="Times New Roman" w:hAnsi="Times New Roman"/>
          <w:sz w:val="28"/>
          <w:szCs w:val="28"/>
        </w:rPr>
        <w:t xml:space="preserve"> 8 «Сума податкової пільги, що залишилас</w:t>
      </w:r>
      <w:r w:rsidR="001B1472" w:rsidRPr="006B78C8">
        <w:rPr>
          <w:rFonts w:ascii="Times New Roman" w:hAnsi="Times New Roman"/>
          <w:sz w:val="28"/>
          <w:szCs w:val="28"/>
        </w:rPr>
        <w:t>я</w:t>
      </w:r>
      <w:r w:rsidRPr="006B78C8">
        <w:rPr>
          <w:rFonts w:ascii="Times New Roman" w:hAnsi="Times New Roman"/>
          <w:sz w:val="28"/>
          <w:szCs w:val="28"/>
        </w:rPr>
        <w:t xml:space="preserve"> невикористаною на кінець звітного періоду, гривень».</w:t>
      </w:r>
    </w:p>
    <w:p w14:paraId="25E70885" w14:textId="10E34488" w:rsidR="00F93838" w:rsidRPr="006B78C8" w:rsidRDefault="00F93838" w:rsidP="003A25DB">
      <w:pPr>
        <w:spacing w:after="0" w:line="240" w:lineRule="auto"/>
        <w:ind w:firstLine="567"/>
        <w:jc w:val="both"/>
        <w:rPr>
          <w:rFonts w:ascii="Times New Roman" w:hAnsi="Times New Roman"/>
          <w:sz w:val="16"/>
          <w:szCs w:val="16"/>
        </w:rPr>
      </w:pPr>
    </w:p>
    <w:p w14:paraId="07F9F5C1" w14:textId="097D1ED4" w:rsidR="00F93838" w:rsidRPr="006B78C8" w:rsidRDefault="00F93838" w:rsidP="0000629C">
      <w:pPr>
        <w:pStyle w:val="a4"/>
        <w:numPr>
          <w:ilvl w:val="0"/>
          <w:numId w:val="6"/>
        </w:numPr>
        <w:tabs>
          <w:tab w:val="left" w:pos="993"/>
        </w:tabs>
        <w:spacing w:after="0" w:line="240" w:lineRule="auto"/>
        <w:ind w:left="0" w:firstLine="567"/>
        <w:jc w:val="both"/>
        <w:rPr>
          <w:rFonts w:ascii="Times New Roman" w:hAnsi="Times New Roman"/>
          <w:sz w:val="28"/>
          <w:szCs w:val="28"/>
        </w:rPr>
      </w:pPr>
      <w:r w:rsidRPr="006B78C8">
        <w:rPr>
          <w:rFonts w:ascii="Times New Roman" w:hAnsi="Times New Roman"/>
          <w:sz w:val="28"/>
          <w:szCs w:val="28"/>
        </w:rPr>
        <w:t>додаток КІК до рядка 06.1 КІК цієї Декларації доповнити словами:</w:t>
      </w:r>
    </w:p>
    <w:p w14:paraId="1B55A40A" w14:textId="3503DF9C" w:rsidR="00F93838" w:rsidRPr="006B78C8" w:rsidRDefault="00F93838" w:rsidP="00CD29B6">
      <w:pPr>
        <w:spacing w:after="0" w:line="240" w:lineRule="auto"/>
        <w:jc w:val="both"/>
        <w:rPr>
          <w:rFonts w:ascii="Times New Roman" w:hAnsi="Times New Roman"/>
          <w:sz w:val="28"/>
          <w:szCs w:val="28"/>
        </w:rPr>
      </w:pPr>
      <w:r w:rsidRPr="006B78C8">
        <w:rPr>
          <w:rFonts w:ascii="Times New Roman" w:hAnsi="Times New Roman"/>
          <w:sz w:val="28"/>
          <w:szCs w:val="28"/>
        </w:rPr>
        <w:t>«</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919"/>
        <w:gridCol w:w="3476"/>
        <w:gridCol w:w="3243"/>
      </w:tblGrid>
      <w:tr w:rsidR="006B78C8" w:rsidRPr="006B78C8" w14:paraId="5C947616" w14:textId="77777777" w:rsidTr="00BA4055">
        <w:trPr>
          <w:trHeight w:val="930"/>
          <w:tblCellSpacing w:w="15" w:type="dxa"/>
        </w:trPr>
        <w:tc>
          <w:tcPr>
            <w:tcW w:w="1491" w:type="pct"/>
          </w:tcPr>
          <w:p w14:paraId="3F82CC94" w14:textId="77777777" w:rsidR="00F93838" w:rsidRPr="006B78C8" w:rsidRDefault="00F93838" w:rsidP="00EE6B8B">
            <w:pPr>
              <w:pStyle w:val="af1"/>
              <w:spacing w:before="240" w:beforeAutospacing="0"/>
              <w:jc w:val="both"/>
              <w:rPr>
                <w:sz w:val="28"/>
                <w:szCs w:val="28"/>
                <w:lang w:val="uk-UA"/>
              </w:rPr>
            </w:pPr>
            <w:r w:rsidRPr="006B78C8">
              <w:rPr>
                <w:sz w:val="28"/>
                <w:szCs w:val="28"/>
                <w:lang w:val="uk-UA"/>
              </w:rPr>
              <w:t>Керівник (уповноважена особа)</w:t>
            </w:r>
            <w:r w:rsidRPr="006B78C8">
              <w:rPr>
                <w:sz w:val="28"/>
                <w:szCs w:val="28"/>
              </w:rPr>
              <w:t> </w:t>
            </w:r>
          </w:p>
        </w:tc>
        <w:tc>
          <w:tcPr>
            <w:tcW w:w="1787" w:type="pct"/>
            <w:vAlign w:val="center"/>
          </w:tcPr>
          <w:p w14:paraId="17EF2568" w14:textId="77777777" w:rsidR="00F93838" w:rsidRPr="006B78C8" w:rsidRDefault="00F93838" w:rsidP="00CD29B6">
            <w:pPr>
              <w:spacing w:line="240" w:lineRule="auto"/>
              <w:ind w:hanging="180"/>
              <w:rPr>
                <w:rFonts w:ascii="Times New Roman" w:hAnsi="Times New Roman"/>
                <w:sz w:val="28"/>
                <w:szCs w:val="28"/>
              </w:rPr>
            </w:pPr>
          </w:p>
          <w:p w14:paraId="4C7ABFE0" w14:textId="77777777" w:rsidR="00F93838" w:rsidRPr="006B78C8" w:rsidRDefault="00F93838" w:rsidP="00CD29B6">
            <w:pPr>
              <w:spacing w:before="120" w:line="240" w:lineRule="auto"/>
              <w:ind w:hanging="180"/>
              <w:jc w:val="center"/>
              <w:rPr>
                <w:rFonts w:ascii="Times New Roman" w:hAnsi="Times New Roman"/>
                <w:sz w:val="28"/>
                <w:szCs w:val="28"/>
              </w:rPr>
            </w:pPr>
            <w:r w:rsidRPr="006B78C8">
              <w:rPr>
                <w:rFonts w:ascii="Times New Roman" w:hAnsi="Times New Roman"/>
                <w:sz w:val="28"/>
                <w:szCs w:val="28"/>
              </w:rPr>
              <w:t>_______________________</w:t>
            </w:r>
          </w:p>
          <w:p w14:paraId="1C1FDDF4" w14:textId="77777777" w:rsidR="00F93838" w:rsidRPr="006B78C8" w:rsidRDefault="00F93838" w:rsidP="00CD29B6">
            <w:pPr>
              <w:spacing w:line="240" w:lineRule="auto"/>
              <w:ind w:hanging="180"/>
              <w:jc w:val="center"/>
              <w:rPr>
                <w:rFonts w:ascii="Times New Roman" w:hAnsi="Times New Roman"/>
                <w:sz w:val="28"/>
                <w:szCs w:val="28"/>
              </w:rPr>
            </w:pPr>
            <w:r w:rsidRPr="006B78C8">
              <w:rPr>
                <w:rFonts w:ascii="Times New Roman" w:hAnsi="Times New Roman"/>
                <w:sz w:val="28"/>
                <w:szCs w:val="28"/>
              </w:rPr>
              <w:t>(підпис)</w:t>
            </w:r>
          </w:p>
          <w:p w14:paraId="0D928A7F" w14:textId="77777777" w:rsidR="00F93838" w:rsidRPr="006B78C8" w:rsidRDefault="00F93838" w:rsidP="00CD29B6">
            <w:pPr>
              <w:spacing w:before="120" w:line="240" w:lineRule="auto"/>
              <w:ind w:hanging="180"/>
              <w:jc w:val="center"/>
              <w:rPr>
                <w:rFonts w:ascii="Times New Roman" w:hAnsi="Times New Roman"/>
                <w:sz w:val="28"/>
                <w:szCs w:val="28"/>
              </w:rPr>
            </w:pPr>
            <w:r w:rsidRPr="006B78C8">
              <w:rPr>
                <w:rFonts w:ascii="Times New Roman" w:hAnsi="Times New Roman"/>
                <w:sz w:val="28"/>
                <w:szCs w:val="28"/>
              </w:rPr>
              <w:t>М.П. (за наявності)</w:t>
            </w:r>
          </w:p>
        </w:tc>
        <w:tc>
          <w:tcPr>
            <w:tcW w:w="1659" w:type="pct"/>
            <w:vAlign w:val="center"/>
          </w:tcPr>
          <w:p w14:paraId="49D7EE19" w14:textId="77777777" w:rsidR="00F93838" w:rsidRPr="006B78C8" w:rsidRDefault="00F93838" w:rsidP="00CD29B6">
            <w:pPr>
              <w:spacing w:line="240" w:lineRule="auto"/>
              <w:rPr>
                <w:rFonts w:ascii="Times New Roman" w:hAnsi="Times New Roman"/>
                <w:sz w:val="28"/>
                <w:szCs w:val="28"/>
              </w:rPr>
            </w:pPr>
            <w:r w:rsidRPr="006B78C8">
              <w:rPr>
                <w:rFonts w:ascii="Times New Roman" w:hAnsi="Times New Roman"/>
                <w:sz w:val="28"/>
                <w:szCs w:val="28"/>
              </w:rPr>
              <w:t>____________________</w:t>
            </w:r>
          </w:p>
          <w:p w14:paraId="7BD60541" w14:textId="77777777" w:rsidR="00F93838" w:rsidRPr="006B78C8" w:rsidRDefault="00F93838" w:rsidP="00CD29B6">
            <w:pPr>
              <w:spacing w:line="240" w:lineRule="auto"/>
              <w:ind w:hanging="180"/>
              <w:jc w:val="center"/>
              <w:rPr>
                <w:rFonts w:ascii="Times New Roman" w:hAnsi="Times New Roman"/>
                <w:sz w:val="28"/>
                <w:szCs w:val="28"/>
              </w:rPr>
            </w:pPr>
            <w:r w:rsidRPr="006B78C8">
              <w:rPr>
                <w:rFonts w:ascii="Times New Roman" w:hAnsi="Times New Roman"/>
                <w:sz w:val="28"/>
                <w:szCs w:val="28"/>
              </w:rPr>
              <w:t>(власне ім’я, прізвище)</w:t>
            </w:r>
          </w:p>
        </w:tc>
      </w:tr>
      <w:tr w:rsidR="006B78C8" w:rsidRPr="006B78C8" w14:paraId="489A5A97" w14:textId="77777777" w:rsidTr="00BA4055">
        <w:trPr>
          <w:trHeight w:val="473"/>
          <w:tblCellSpacing w:w="15" w:type="dxa"/>
        </w:trPr>
        <w:tc>
          <w:tcPr>
            <w:tcW w:w="1491" w:type="pct"/>
            <w:vAlign w:val="center"/>
          </w:tcPr>
          <w:p w14:paraId="4683245A" w14:textId="05F7A113" w:rsidR="00F93838" w:rsidRPr="006B78C8" w:rsidRDefault="00F93838" w:rsidP="00BB4FBE">
            <w:pPr>
              <w:pStyle w:val="af1"/>
              <w:spacing w:before="0" w:beforeAutospacing="0" w:after="0" w:afterAutospacing="0"/>
              <w:jc w:val="both"/>
              <w:rPr>
                <w:sz w:val="28"/>
                <w:szCs w:val="28"/>
                <w:lang w:val="uk-UA"/>
              </w:rPr>
            </w:pPr>
            <w:r w:rsidRPr="006B78C8">
              <w:rPr>
                <w:sz w:val="28"/>
                <w:szCs w:val="28"/>
                <w:lang w:val="uk-UA"/>
              </w:rPr>
              <w:t>Головний</w:t>
            </w:r>
            <w:r w:rsidRPr="006B78C8">
              <w:rPr>
                <w:sz w:val="28"/>
                <w:szCs w:val="28"/>
              </w:rPr>
              <w:t xml:space="preserve"> бухгалтер </w:t>
            </w:r>
            <w:r w:rsidR="00CD29B6" w:rsidRPr="006B78C8">
              <w:rPr>
                <w:sz w:val="28"/>
                <w:szCs w:val="28"/>
                <w:lang w:val="uk-UA"/>
              </w:rPr>
              <w:t>(особа, відповідальна </w:t>
            </w:r>
            <w:r w:rsidRPr="006B78C8">
              <w:rPr>
                <w:sz w:val="28"/>
                <w:szCs w:val="28"/>
                <w:lang w:val="uk-UA"/>
              </w:rPr>
              <w:t>за ведення бухгалтерського обліку)</w:t>
            </w:r>
          </w:p>
        </w:tc>
        <w:tc>
          <w:tcPr>
            <w:tcW w:w="1787" w:type="pct"/>
            <w:vAlign w:val="center"/>
          </w:tcPr>
          <w:p w14:paraId="30165BED" w14:textId="77777777" w:rsidR="00F93838" w:rsidRPr="006B78C8" w:rsidRDefault="00F93838" w:rsidP="00BB4FBE">
            <w:pPr>
              <w:spacing w:after="0" w:line="240" w:lineRule="auto"/>
              <w:ind w:hanging="180"/>
              <w:jc w:val="center"/>
              <w:rPr>
                <w:rFonts w:ascii="Times New Roman" w:hAnsi="Times New Roman"/>
                <w:sz w:val="28"/>
                <w:szCs w:val="28"/>
              </w:rPr>
            </w:pPr>
            <w:r w:rsidRPr="006B78C8">
              <w:rPr>
                <w:rFonts w:ascii="Times New Roman" w:hAnsi="Times New Roman"/>
                <w:sz w:val="28"/>
                <w:szCs w:val="28"/>
              </w:rPr>
              <w:t>_______________________</w:t>
            </w:r>
          </w:p>
          <w:p w14:paraId="64D154A8" w14:textId="77777777" w:rsidR="00F93838" w:rsidRPr="006B78C8" w:rsidRDefault="00F93838" w:rsidP="00BB4FBE">
            <w:pPr>
              <w:spacing w:after="0" w:line="240" w:lineRule="auto"/>
              <w:ind w:hanging="180"/>
              <w:jc w:val="center"/>
              <w:rPr>
                <w:rFonts w:ascii="Times New Roman" w:hAnsi="Times New Roman"/>
                <w:sz w:val="28"/>
                <w:szCs w:val="28"/>
              </w:rPr>
            </w:pPr>
            <w:r w:rsidRPr="006B78C8">
              <w:rPr>
                <w:rFonts w:ascii="Times New Roman" w:hAnsi="Times New Roman"/>
                <w:sz w:val="28"/>
                <w:szCs w:val="28"/>
              </w:rPr>
              <w:t>(підпис)</w:t>
            </w:r>
          </w:p>
        </w:tc>
        <w:tc>
          <w:tcPr>
            <w:tcW w:w="1659" w:type="pct"/>
            <w:vAlign w:val="center"/>
          </w:tcPr>
          <w:p w14:paraId="4DA9AEC3" w14:textId="77777777" w:rsidR="00F93838" w:rsidRPr="006B78C8" w:rsidRDefault="00F93838" w:rsidP="00BB4FBE">
            <w:pPr>
              <w:spacing w:after="0" w:line="240" w:lineRule="auto"/>
              <w:ind w:hanging="180"/>
              <w:jc w:val="center"/>
              <w:rPr>
                <w:rFonts w:ascii="Times New Roman" w:hAnsi="Times New Roman"/>
                <w:sz w:val="28"/>
                <w:szCs w:val="28"/>
              </w:rPr>
            </w:pPr>
            <w:r w:rsidRPr="006B78C8">
              <w:rPr>
                <w:rFonts w:ascii="Times New Roman" w:hAnsi="Times New Roman"/>
                <w:sz w:val="28"/>
                <w:szCs w:val="28"/>
              </w:rPr>
              <w:t>____________________</w:t>
            </w:r>
          </w:p>
          <w:p w14:paraId="01A240BE" w14:textId="77777777" w:rsidR="00F93838" w:rsidRPr="006B78C8" w:rsidRDefault="00F93838" w:rsidP="00BB4FBE">
            <w:pPr>
              <w:spacing w:after="0" w:line="240" w:lineRule="auto"/>
              <w:ind w:hanging="180"/>
              <w:jc w:val="center"/>
              <w:rPr>
                <w:rFonts w:ascii="Times New Roman" w:hAnsi="Times New Roman"/>
                <w:sz w:val="28"/>
                <w:szCs w:val="28"/>
                <w:lang w:val="en-US"/>
              </w:rPr>
            </w:pPr>
            <w:r w:rsidRPr="006B78C8">
              <w:rPr>
                <w:rFonts w:ascii="Times New Roman" w:hAnsi="Times New Roman"/>
                <w:sz w:val="28"/>
                <w:szCs w:val="28"/>
              </w:rPr>
              <w:t xml:space="preserve"> (власне ім’я, прізвище)</w:t>
            </w:r>
          </w:p>
        </w:tc>
      </w:tr>
    </w:tbl>
    <w:p w14:paraId="633B8A17" w14:textId="73212717" w:rsidR="00EA0A4A" w:rsidRPr="006B78C8" w:rsidRDefault="00EE6B8B" w:rsidP="00EE6B8B">
      <w:pPr>
        <w:spacing w:after="0" w:line="240" w:lineRule="auto"/>
        <w:ind w:left="8496" w:right="-143" w:firstLine="708"/>
        <w:jc w:val="both"/>
        <w:rPr>
          <w:rFonts w:ascii="Times New Roman" w:hAnsi="Times New Roman"/>
          <w:sz w:val="28"/>
          <w:szCs w:val="28"/>
        </w:rPr>
      </w:pPr>
      <w:r>
        <w:rPr>
          <w:rFonts w:ascii="Times New Roman" w:hAnsi="Times New Roman"/>
          <w:sz w:val="28"/>
          <w:szCs w:val="28"/>
        </w:rPr>
        <w:t xml:space="preserve">   </w:t>
      </w:r>
      <w:r w:rsidR="00F93838" w:rsidRPr="006B78C8">
        <w:rPr>
          <w:rFonts w:ascii="Times New Roman" w:hAnsi="Times New Roman"/>
          <w:sz w:val="28"/>
          <w:szCs w:val="28"/>
        </w:rPr>
        <w:t>».</w:t>
      </w:r>
    </w:p>
    <w:p w14:paraId="0CDBC3F5" w14:textId="77777777" w:rsidR="00CD29B6" w:rsidRPr="006B78C8" w:rsidRDefault="00CD29B6" w:rsidP="00CD29B6">
      <w:pPr>
        <w:spacing w:after="0" w:line="240" w:lineRule="auto"/>
        <w:ind w:right="-1" w:firstLine="567"/>
        <w:jc w:val="both"/>
        <w:rPr>
          <w:rFonts w:ascii="Times New Roman" w:hAnsi="Times New Roman"/>
          <w:sz w:val="16"/>
          <w:szCs w:val="16"/>
        </w:rPr>
      </w:pPr>
    </w:p>
    <w:p w14:paraId="27AA5528" w14:textId="32B96170" w:rsidR="00140EC8" w:rsidRPr="006B78C8" w:rsidRDefault="001D4699" w:rsidP="00CD29B6">
      <w:pPr>
        <w:spacing w:after="0" w:line="240" w:lineRule="auto"/>
        <w:ind w:right="-1" w:firstLine="567"/>
        <w:jc w:val="both"/>
        <w:rPr>
          <w:rFonts w:ascii="Times New Roman" w:hAnsi="Times New Roman"/>
          <w:sz w:val="28"/>
          <w:szCs w:val="28"/>
        </w:rPr>
      </w:pPr>
      <w:r w:rsidRPr="006B78C8">
        <w:rPr>
          <w:rFonts w:ascii="Times New Roman" w:hAnsi="Times New Roman"/>
          <w:sz w:val="28"/>
          <w:szCs w:val="28"/>
        </w:rPr>
        <w:t>3</w:t>
      </w:r>
      <w:r w:rsidR="00394A5B" w:rsidRPr="006B78C8">
        <w:rPr>
          <w:rFonts w:ascii="Times New Roman" w:hAnsi="Times New Roman"/>
          <w:sz w:val="28"/>
          <w:szCs w:val="28"/>
        </w:rPr>
        <w:t xml:space="preserve">. </w:t>
      </w:r>
      <w:r w:rsidR="00193076" w:rsidRPr="006B78C8">
        <w:rPr>
          <w:rFonts w:ascii="Times New Roman" w:hAnsi="Times New Roman"/>
          <w:sz w:val="28"/>
          <w:szCs w:val="28"/>
        </w:rPr>
        <w:t xml:space="preserve">Доповнити </w:t>
      </w:r>
      <w:r w:rsidR="006C2A6C" w:rsidRPr="006B78C8">
        <w:rPr>
          <w:rFonts w:ascii="Times New Roman" w:hAnsi="Times New Roman"/>
          <w:sz w:val="28"/>
          <w:szCs w:val="28"/>
        </w:rPr>
        <w:t xml:space="preserve">Декларацію новим додатком </w:t>
      </w:r>
      <w:r w:rsidR="00660063" w:rsidRPr="006B78C8">
        <w:rPr>
          <w:rFonts w:ascii="Times New Roman" w:hAnsi="Times New Roman"/>
          <w:sz w:val="28"/>
          <w:szCs w:val="28"/>
        </w:rPr>
        <w:t>ОВ</w:t>
      </w:r>
      <w:r w:rsidR="006C2A6C" w:rsidRPr="006B78C8">
        <w:rPr>
          <w:rFonts w:ascii="Times New Roman" w:hAnsi="Times New Roman"/>
          <w:sz w:val="28"/>
          <w:szCs w:val="28"/>
        </w:rPr>
        <w:t xml:space="preserve"> до рядка </w:t>
      </w:r>
      <w:r w:rsidR="00660063" w:rsidRPr="006B78C8">
        <w:rPr>
          <w:rFonts w:ascii="Times New Roman" w:hAnsi="Times New Roman"/>
          <w:sz w:val="28"/>
          <w:szCs w:val="28"/>
        </w:rPr>
        <w:t xml:space="preserve">26 ОВ </w:t>
      </w:r>
      <w:r w:rsidR="00D330B6" w:rsidRPr="006B78C8">
        <w:rPr>
          <w:rFonts w:ascii="Times New Roman" w:hAnsi="Times New Roman"/>
          <w:sz w:val="28"/>
          <w:szCs w:val="28"/>
        </w:rPr>
        <w:t xml:space="preserve">цієї </w:t>
      </w:r>
      <w:r w:rsidR="006C2A6C" w:rsidRPr="006B78C8">
        <w:rPr>
          <w:rFonts w:ascii="Times New Roman" w:hAnsi="Times New Roman"/>
          <w:sz w:val="28"/>
          <w:szCs w:val="28"/>
        </w:rPr>
        <w:t>Декларації, що додається.</w:t>
      </w:r>
    </w:p>
    <w:p w14:paraId="0585BD22" w14:textId="77777777" w:rsidR="00CD29B6" w:rsidRPr="006B78C8" w:rsidRDefault="00CD29B6" w:rsidP="00BB4FBE">
      <w:pPr>
        <w:spacing w:before="100" w:beforeAutospacing="1" w:after="100" w:afterAutospacing="1" w:line="240" w:lineRule="auto"/>
        <w:rPr>
          <w:rFonts w:ascii="TimesNewRomanPS" w:hAnsi="TimesNewRomanPS"/>
          <w:b/>
          <w:bCs/>
          <w:sz w:val="16"/>
          <w:szCs w:val="16"/>
          <w:lang w:eastAsia="ru-RU"/>
        </w:rPr>
      </w:pPr>
    </w:p>
    <w:p w14:paraId="7EA74DA1" w14:textId="6ECB3A3A" w:rsidR="00DE5082" w:rsidRPr="006B78C8" w:rsidRDefault="00965DFE" w:rsidP="00BB4FBE">
      <w:pPr>
        <w:spacing w:before="100" w:beforeAutospacing="1" w:after="100" w:afterAutospacing="1" w:line="240" w:lineRule="auto"/>
        <w:rPr>
          <w:rFonts w:ascii="Times New Roman" w:hAnsi="Times New Roman"/>
          <w:sz w:val="28"/>
          <w:szCs w:val="28"/>
        </w:rPr>
      </w:pPr>
      <w:r w:rsidRPr="006B78C8">
        <w:rPr>
          <w:rFonts w:ascii="TimesNewRomanPS" w:hAnsi="TimesNewRomanPS"/>
          <w:b/>
          <w:bCs/>
          <w:sz w:val="28"/>
          <w:szCs w:val="28"/>
          <w:lang w:eastAsia="ru-RU"/>
        </w:rPr>
        <w:t>Директор Департаменту</w:t>
      </w:r>
      <w:r w:rsidRPr="006B78C8">
        <w:rPr>
          <w:rFonts w:ascii="TimesNewRomanPS" w:hAnsi="TimesNewRomanPS"/>
          <w:b/>
          <w:bCs/>
          <w:sz w:val="28"/>
          <w:szCs w:val="28"/>
          <w:lang w:eastAsia="ru-RU"/>
        </w:rPr>
        <w:br/>
        <w:t xml:space="preserve">податкової політики                                                             Віктор ОВЧАРЕНКО </w:t>
      </w:r>
    </w:p>
    <w:sectPr w:rsidR="00DE5082" w:rsidRPr="006B78C8" w:rsidSect="00CD29B6">
      <w:headerReference w:type="default" r:id="rId8"/>
      <w:pgSz w:w="11906" w:h="16838"/>
      <w:pgMar w:top="426" w:right="567" w:bottom="1588" w:left="1701"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D1293" w14:textId="77777777" w:rsidR="00AF3460" w:rsidRDefault="00AF3460" w:rsidP="00250313">
      <w:pPr>
        <w:spacing w:after="0" w:line="240" w:lineRule="auto"/>
      </w:pPr>
      <w:r>
        <w:separator/>
      </w:r>
    </w:p>
  </w:endnote>
  <w:endnote w:type="continuationSeparator" w:id="0">
    <w:p w14:paraId="0EEFC23D" w14:textId="77777777" w:rsidR="00AF3460" w:rsidRDefault="00AF3460" w:rsidP="0025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2EEF2" w14:textId="77777777" w:rsidR="00AF3460" w:rsidRDefault="00AF3460" w:rsidP="00250313">
      <w:pPr>
        <w:spacing w:after="0" w:line="240" w:lineRule="auto"/>
      </w:pPr>
      <w:r>
        <w:separator/>
      </w:r>
    </w:p>
  </w:footnote>
  <w:footnote w:type="continuationSeparator" w:id="0">
    <w:p w14:paraId="2D8A8255" w14:textId="77777777" w:rsidR="00AF3460" w:rsidRDefault="00AF3460" w:rsidP="0025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89800"/>
      <w:docPartObj>
        <w:docPartGallery w:val="Page Numbers (Top of Page)"/>
        <w:docPartUnique/>
      </w:docPartObj>
    </w:sdtPr>
    <w:sdtEndPr>
      <w:rPr>
        <w:rFonts w:ascii="Times New Roman" w:hAnsi="Times New Roman"/>
      </w:rPr>
    </w:sdtEndPr>
    <w:sdtContent>
      <w:p w14:paraId="58466691" w14:textId="66426C42" w:rsidR="00250313" w:rsidRPr="00250313" w:rsidRDefault="00250313">
        <w:pPr>
          <w:pStyle w:val="a5"/>
          <w:jc w:val="center"/>
          <w:rPr>
            <w:rFonts w:ascii="Times New Roman" w:hAnsi="Times New Roman"/>
          </w:rPr>
        </w:pPr>
        <w:r w:rsidRPr="00250313">
          <w:rPr>
            <w:rFonts w:ascii="Times New Roman" w:hAnsi="Times New Roman"/>
          </w:rPr>
          <w:fldChar w:fldCharType="begin"/>
        </w:r>
        <w:r w:rsidRPr="00250313">
          <w:rPr>
            <w:rFonts w:ascii="Times New Roman" w:hAnsi="Times New Roman"/>
          </w:rPr>
          <w:instrText>PAGE   \* MERGEFORMAT</w:instrText>
        </w:r>
        <w:r w:rsidRPr="00250313">
          <w:rPr>
            <w:rFonts w:ascii="Times New Roman" w:hAnsi="Times New Roman"/>
          </w:rPr>
          <w:fldChar w:fldCharType="separate"/>
        </w:r>
        <w:r w:rsidR="00F6417B">
          <w:rPr>
            <w:rFonts w:ascii="Times New Roman" w:hAnsi="Times New Roman"/>
            <w:noProof/>
          </w:rPr>
          <w:t>7</w:t>
        </w:r>
        <w:r w:rsidRPr="00250313">
          <w:rPr>
            <w:rFonts w:ascii="Times New Roman" w:hAnsi="Times New Roman"/>
          </w:rPr>
          <w:fldChar w:fldCharType="end"/>
        </w:r>
      </w:p>
    </w:sdtContent>
  </w:sdt>
  <w:p w14:paraId="1FD9A178" w14:textId="77777777" w:rsidR="00250313" w:rsidRDefault="002503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5646"/>
    <w:multiLevelType w:val="hybridMultilevel"/>
    <w:tmpl w:val="2C1A6E86"/>
    <w:lvl w:ilvl="0" w:tplc="316437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0133983"/>
    <w:multiLevelType w:val="hybridMultilevel"/>
    <w:tmpl w:val="0D9A2C0E"/>
    <w:lvl w:ilvl="0" w:tplc="04220011">
      <w:start w:val="5"/>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1B61E3"/>
    <w:multiLevelType w:val="hybridMultilevel"/>
    <w:tmpl w:val="C41E6D30"/>
    <w:lvl w:ilvl="0" w:tplc="D6EA5F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7A939A1"/>
    <w:multiLevelType w:val="hybridMultilevel"/>
    <w:tmpl w:val="E0826366"/>
    <w:lvl w:ilvl="0" w:tplc="442006E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9ED1088"/>
    <w:multiLevelType w:val="hybridMultilevel"/>
    <w:tmpl w:val="1884F284"/>
    <w:lvl w:ilvl="0" w:tplc="264E060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5AC1741B"/>
    <w:multiLevelType w:val="hybridMultilevel"/>
    <w:tmpl w:val="D57A4144"/>
    <w:lvl w:ilvl="0" w:tplc="1C38E6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43"/>
    <w:rsid w:val="000023F3"/>
    <w:rsid w:val="00003495"/>
    <w:rsid w:val="000044C9"/>
    <w:rsid w:val="0000629C"/>
    <w:rsid w:val="000100E6"/>
    <w:rsid w:val="00045860"/>
    <w:rsid w:val="000A2463"/>
    <w:rsid w:val="000C22DE"/>
    <w:rsid w:val="000C6498"/>
    <w:rsid w:val="000C655B"/>
    <w:rsid w:val="000D2FE7"/>
    <w:rsid w:val="000D43AA"/>
    <w:rsid w:val="000E5AF7"/>
    <w:rsid w:val="000F72BC"/>
    <w:rsid w:val="00100FD1"/>
    <w:rsid w:val="00137C1E"/>
    <w:rsid w:val="00140EC8"/>
    <w:rsid w:val="00151570"/>
    <w:rsid w:val="00153095"/>
    <w:rsid w:val="001735F0"/>
    <w:rsid w:val="00180CF0"/>
    <w:rsid w:val="00193076"/>
    <w:rsid w:val="001A06DC"/>
    <w:rsid w:val="001B1472"/>
    <w:rsid w:val="001D4699"/>
    <w:rsid w:val="001E384F"/>
    <w:rsid w:val="00241904"/>
    <w:rsid w:val="00250313"/>
    <w:rsid w:val="00292B8E"/>
    <w:rsid w:val="0029676B"/>
    <w:rsid w:val="0029773D"/>
    <w:rsid w:val="002A503A"/>
    <w:rsid w:val="002A5141"/>
    <w:rsid w:val="002C3514"/>
    <w:rsid w:val="002D281E"/>
    <w:rsid w:val="002E611F"/>
    <w:rsid w:val="00305EAA"/>
    <w:rsid w:val="003538AD"/>
    <w:rsid w:val="003631B1"/>
    <w:rsid w:val="003705A5"/>
    <w:rsid w:val="003759A0"/>
    <w:rsid w:val="00376BC7"/>
    <w:rsid w:val="0037775B"/>
    <w:rsid w:val="00377D5E"/>
    <w:rsid w:val="0038046F"/>
    <w:rsid w:val="00380DE8"/>
    <w:rsid w:val="00394A5B"/>
    <w:rsid w:val="003A1482"/>
    <w:rsid w:val="003A25DB"/>
    <w:rsid w:val="003B4319"/>
    <w:rsid w:val="00406FC9"/>
    <w:rsid w:val="00413C7E"/>
    <w:rsid w:val="00440159"/>
    <w:rsid w:val="00454B69"/>
    <w:rsid w:val="004554F1"/>
    <w:rsid w:val="00460F3D"/>
    <w:rsid w:val="004734F4"/>
    <w:rsid w:val="00493522"/>
    <w:rsid w:val="0049379B"/>
    <w:rsid w:val="004A2063"/>
    <w:rsid w:val="004A46E6"/>
    <w:rsid w:val="004C22F1"/>
    <w:rsid w:val="00505ACB"/>
    <w:rsid w:val="005452DD"/>
    <w:rsid w:val="0055728C"/>
    <w:rsid w:val="00561EF5"/>
    <w:rsid w:val="00584FE9"/>
    <w:rsid w:val="00595FD0"/>
    <w:rsid w:val="005A4939"/>
    <w:rsid w:val="005A6F8B"/>
    <w:rsid w:val="005B11E2"/>
    <w:rsid w:val="005D13C9"/>
    <w:rsid w:val="005D6AF0"/>
    <w:rsid w:val="006126CC"/>
    <w:rsid w:val="00623FFC"/>
    <w:rsid w:val="00635EDB"/>
    <w:rsid w:val="006414CA"/>
    <w:rsid w:val="00660063"/>
    <w:rsid w:val="00660C2D"/>
    <w:rsid w:val="006643EF"/>
    <w:rsid w:val="006A3E4A"/>
    <w:rsid w:val="006A75FF"/>
    <w:rsid w:val="006A7B53"/>
    <w:rsid w:val="006B624D"/>
    <w:rsid w:val="006B78C8"/>
    <w:rsid w:val="006C2A6C"/>
    <w:rsid w:val="006E67BF"/>
    <w:rsid w:val="006F0127"/>
    <w:rsid w:val="006F376C"/>
    <w:rsid w:val="007008A2"/>
    <w:rsid w:val="00734179"/>
    <w:rsid w:val="00735C96"/>
    <w:rsid w:val="007434EE"/>
    <w:rsid w:val="00743CDF"/>
    <w:rsid w:val="00753F95"/>
    <w:rsid w:val="00763F7C"/>
    <w:rsid w:val="00766A7C"/>
    <w:rsid w:val="007675AD"/>
    <w:rsid w:val="00770A1D"/>
    <w:rsid w:val="007710E7"/>
    <w:rsid w:val="00771FC4"/>
    <w:rsid w:val="00775F6A"/>
    <w:rsid w:val="00782A26"/>
    <w:rsid w:val="007D4CC5"/>
    <w:rsid w:val="007D4D01"/>
    <w:rsid w:val="007D4ED2"/>
    <w:rsid w:val="007E034D"/>
    <w:rsid w:val="007E1B3B"/>
    <w:rsid w:val="007F03AB"/>
    <w:rsid w:val="00800250"/>
    <w:rsid w:val="00824554"/>
    <w:rsid w:val="00825E31"/>
    <w:rsid w:val="008274DC"/>
    <w:rsid w:val="00851B23"/>
    <w:rsid w:val="008800C7"/>
    <w:rsid w:val="008819B0"/>
    <w:rsid w:val="008B0EC2"/>
    <w:rsid w:val="008B5009"/>
    <w:rsid w:val="008C4B87"/>
    <w:rsid w:val="008D4778"/>
    <w:rsid w:val="008D54E8"/>
    <w:rsid w:val="00907364"/>
    <w:rsid w:val="00907443"/>
    <w:rsid w:val="0091169D"/>
    <w:rsid w:val="00934627"/>
    <w:rsid w:val="00941F5F"/>
    <w:rsid w:val="00953A27"/>
    <w:rsid w:val="00962897"/>
    <w:rsid w:val="009633EA"/>
    <w:rsid w:val="00965DFE"/>
    <w:rsid w:val="0097602A"/>
    <w:rsid w:val="0097630F"/>
    <w:rsid w:val="00980351"/>
    <w:rsid w:val="00984E8F"/>
    <w:rsid w:val="00985B39"/>
    <w:rsid w:val="009872F7"/>
    <w:rsid w:val="009A6C5A"/>
    <w:rsid w:val="009B3F31"/>
    <w:rsid w:val="009B510C"/>
    <w:rsid w:val="009B65EE"/>
    <w:rsid w:val="009E4D91"/>
    <w:rsid w:val="009E7F8E"/>
    <w:rsid w:val="009F0E7D"/>
    <w:rsid w:val="00A001C3"/>
    <w:rsid w:val="00A13EC8"/>
    <w:rsid w:val="00A15787"/>
    <w:rsid w:val="00A24853"/>
    <w:rsid w:val="00A42F05"/>
    <w:rsid w:val="00A451D4"/>
    <w:rsid w:val="00A554FB"/>
    <w:rsid w:val="00A63AD9"/>
    <w:rsid w:val="00A64712"/>
    <w:rsid w:val="00A800CD"/>
    <w:rsid w:val="00A81030"/>
    <w:rsid w:val="00A90B08"/>
    <w:rsid w:val="00A97CF1"/>
    <w:rsid w:val="00AB530C"/>
    <w:rsid w:val="00AC0D6B"/>
    <w:rsid w:val="00AC10E5"/>
    <w:rsid w:val="00AC3731"/>
    <w:rsid w:val="00AF3460"/>
    <w:rsid w:val="00AF416C"/>
    <w:rsid w:val="00B03405"/>
    <w:rsid w:val="00B06880"/>
    <w:rsid w:val="00B127C8"/>
    <w:rsid w:val="00B23159"/>
    <w:rsid w:val="00B878C0"/>
    <w:rsid w:val="00B9458B"/>
    <w:rsid w:val="00BA5408"/>
    <w:rsid w:val="00BA7340"/>
    <w:rsid w:val="00BB4FBE"/>
    <w:rsid w:val="00BB52F0"/>
    <w:rsid w:val="00BC4615"/>
    <w:rsid w:val="00BD7032"/>
    <w:rsid w:val="00BD764C"/>
    <w:rsid w:val="00BF1228"/>
    <w:rsid w:val="00BF54E7"/>
    <w:rsid w:val="00C00554"/>
    <w:rsid w:val="00C0619B"/>
    <w:rsid w:val="00C1492B"/>
    <w:rsid w:val="00C14CCD"/>
    <w:rsid w:val="00C17223"/>
    <w:rsid w:val="00C24DCA"/>
    <w:rsid w:val="00C37A9C"/>
    <w:rsid w:val="00C43FD1"/>
    <w:rsid w:val="00C45FE6"/>
    <w:rsid w:val="00C74C0B"/>
    <w:rsid w:val="00C844FD"/>
    <w:rsid w:val="00C92930"/>
    <w:rsid w:val="00C96A0E"/>
    <w:rsid w:val="00CA0E2C"/>
    <w:rsid w:val="00CB287E"/>
    <w:rsid w:val="00CD29B6"/>
    <w:rsid w:val="00CE6D43"/>
    <w:rsid w:val="00D02391"/>
    <w:rsid w:val="00D25FA9"/>
    <w:rsid w:val="00D330B6"/>
    <w:rsid w:val="00D351D0"/>
    <w:rsid w:val="00D644BA"/>
    <w:rsid w:val="00D75754"/>
    <w:rsid w:val="00D865A4"/>
    <w:rsid w:val="00D90747"/>
    <w:rsid w:val="00DA4DE6"/>
    <w:rsid w:val="00DD7F1C"/>
    <w:rsid w:val="00DE5082"/>
    <w:rsid w:val="00DF4BC1"/>
    <w:rsid w:val="00E0470D"/>
    <w:rsid w:val="00E4263C"/>
    <w:rsid w:val="00E75313"/>
    <w:rsid w:val="00E90551"/>
    <w:rsid w:val="00E92527"/>
    <w:rsid w:val="00E92F45"/>
    <w:rsid w:val="00EA0A4A"/>
    <w:rsid w:val="00EB41EA"/>
    <w:rsid w:val="00EC4511"/>
    <w:rsid w:val="00ED601F"/>
    <w:rsid w:val="00EE3F63"/>
    <w:rsid w:val="00EE6B8B"/>
    <w:rsid w:val="00EF41BD"/>
    <w:rsid w:val="00EF4514"/>
    <w:rsid w:val="00F12865"/>
    <w:rsid w:val="00F14F74"/>
    <w:rsid w:val="00F212A0"/>
    <w:rsid w:val="00F2690D"/>
    <w:rsid w:val="00F6417B"/>
    <w:rsid w:val="00F7575B"/>
    <w:rsid w:val="00F7611D"/>
    <w:rsid w:val="00F7720A"/>
    <w:rsid w:val="00F87FD8"/>
    <w:rsid w:val="00F93838"/>
    <w:rsid w:val="00FA78C8"/>
    <w:rsid w:val="00FB0C6E"/>
    <w:rsid w:val="00FC27FD"/>
    <w:rsid w:val="00FE2C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312B"/>
  <w15:docId w15:val="{2B353F36-CCD0-4F97-B2ED-43E90591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0DE8"/>
    <w:pPr>
      <w:ind w:left="720"/>
      <w:contextualSpacing/>
    </w:pPr>
  </w:style>
  <w:style w:type="paragraph" w:styleId="a5">
    <w:name w:val="header"/>
    <w:basedOn w:val="a"/>
    <w:link w:val="a6"/>
    <w:uiPriority w:val="99"/>
    <w:unhideWhenUsed/>
    <w:rsid w:val="0025031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250313"/>
    <w:rPr>
      <w:rFonts w:ascii="Calibri" w:eastAsia="Calibri" w:hAnsi="Calibri" w:cs="Times New Roman"/>
    </w:rPr>
  </w:style>
  <w:style w:type="paragraph" w:styleId="a7">
    <w:name w:val="footer"/>
    <w:basedOn w:val="a"/>
    <w:link w:val="a8"/>
    <w:uiPriority w:val="99"/>
    <w:unhideWhenUsed/>
    <w:rsid w:val="0025031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250313"/>
    <w:rPr>
      <w:rFonts w:ascii="Calibri" w:eastAsia="Calibri" w:hAnsi="Calibri" w:cs="Times New Roman"/>
    </w:rPr>
  </w:style>
  <w:style w:type="character" w:styleId="a9">
    <w:name w:val="annotation reference"/>
    <w:basedOn w:val="a0"/>
    <w:uiPriority w:val="99"/>
    <w:semiHidden/>
    <w:unhideWhenUsed/>
    <w:rsid w:val="0097602A"/>
    <w:rPr>
      <w:sz w:val="16"/>
      <w:szCs w:val="16"/>
    </w:rPr>
  </w:style>
  <w:style w:type="paragraph" w:styleId="aa">
    <w:name w:val="annotation text"/>
    <w:basedOn w:val="a"/>
    <w:link w:val="ab"/>
    <w:uiPriority w:val="99"/>
    <w:semiHidden/>
    <w:unhideWhenUsed/>
    <w:rsid w:val="0097602A"/>
    <w:pPr>
      <w:spacing w:line="240" w:lineRule="auto"/>
    </w:pPr>
    <w:rPr>
      <w:sz w:val="20"/>
      <w:szCs w:val="20"/>
    </w:rPr>
  </w:style>
  <w:style w:type="character" w:customStyle="1" w:styleId="ab">
    <w:name w:val="Текст примітки Знак"/>
    <w:basedOn w:val="a0"/>
    <w:link w:val="aa"/>
    <w:uiPriority w:val="99"/>
    <w:semiHidden/>
    <w:rsid w:val="0097602A"/>
    <w:rPr>
      <w:rFonts w:ascii="Calibri" w:eastAsia="Calibri" w:hAnsi="Calibri" w:cs="Times New Roman"/>
      <w:sz w:val="20"/>
      <w:szCs w:val="20"/>
    </w:rPr>
  </w:style>
  <w:style w:type="paragraph" w:styleId="ac">
    <w:name w:val="annotation subject"/>
    <w:basedOn w:val="aa"/>
    <w:next w:val="aa"/>
    <w:link w:val="ad"/>
    <w:uiPriority w:val="99"/>
    <w:semiHidden/>
    <w:unhideWhenUsed/>
    <w:rsid w:val="0097602A"/>
    <w:rPr>
      <w:b/>
      <w:bCs/>
    </w:rPr>
  </w:style>
  <w:style w:type="character" w:customStyle="1" w:styleId="ad">
    <w:name w:val="Тема примітки Знак"/>
    <w:basedOn w:val="ab"/>
    <w:link w:val="ac"/>
    <w:uiPriority w:val="99"/>
    <w:semiHidden/>
    <w:rsid w:val="0097602A"/>
    <w:rPr>
      <w:rFonts w:ascii="Calibri" w:eastAsia="Calibri" w:hAnsi="Calibri" w:cs="Times New Roman"/>
      <w:b/>
      <w:bCs/>
      <w:sz w:val="20"/>
      <w:szCs w:val="20"/>
    </w:rPr>
  </w:style>
  <w:style w:type="paragraph" w:styleId="ae">
    <w:name w:val="Revision"/>
    <w:hidden/>
    <w:uiPriority w:val="99"/>
    <w:semiHidden/>
    <w:rsid w:val="0097602A"/>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97602A"/>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97602A"/>
    <w:rPr>
      <w:rFonts w:ascii="Tahoma" w:eastAsia="Calibri" w:hAnsi="Tahoma" w:cs="Tahoma"/>
      <w:sz w:val="16"/>
      <w:szCs w:val="16"/>
    </w:rPr>
  </w:style>
  <w:style w:type="paragraph" w:styleId="af1">
    <w:name w:val="Normal (Web)"/>
    <w:basedOn w:val="a"/>
    <w:uiPriority w:val="99"/>
    <w:rsid w:val="00F93838"/>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8F72-5A1C-4CD0-8EE6-8F13A1A9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6307</Words>
  <Characters>3596</Characters>
  <Application>Microsoft Office Word</Application>
  <DocSecurity>0</DocSecurity>
  <Lines>29</Lines>
  <Paragraphs>19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TAX</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ЧЕРНИШ ТЕТЯНА МИКОЛАЇВНА</dc:creator>
  <cp:lastModifiedBy>Нестеренко Ірина Анатоліївна</cp:lastModifiedBy>
  <cp:revision>5</cp:revision>
  <cp:lastPrinted>2023-01-10T15:33:00Z</cp:lastPrinted>
  <dcterms:created xsi:type="dcterms:W3CDTF">2023-01-10T08:51:00Z</dcterms:created>
  <dcterms:modified xsi:type="dcterms:W3CDTF">2023-01-10T15:34:00Z</dcterms:modified>
</cp:coreProperties>
</file>