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DD1E1" w14:textId="0187B8E4" w:rsidR="00964D51" w:rsidRPr="00266375" w:rsidRDefault="00964D51" w:rsidP="00F46662">
      <w:pPr>
        <w:ind w:left="4678"/>
        <w:rPr>
          <w:sz w:val="28"/>
          <w:szCs w:val="28"/>
        </w:rPr>
      </w:pPr>
      <w:r w:rsidRPr="00266375">
        <w:rPr>
          <w:sz w:val="28"/>
          <w:szCs w:val="28"/>
        </w:rPr>
        <w:t>ЗАТВЕРДЖЕНО</w:t>
      </w:r>
    </w:p>
    <w:p w14:paraId="03D90D00" w14:textId="78810B89" w:rsidR="00964D51" w:rsidRPr="00266375" w:rsidRDefault="00964D51" w:rsidP="00F46662">
      <w:pPr>
        <w:ind w:left="4678"/>
        <w:rPr>
          <w:sz w:val="28"/>
          <w:szCs w:val="28"/>
        </w:rPr>
      </w:pPr>
      <w:r w:rsidRPr="00266375">
        <w:rPr>
          <w:sz w:val="28"/>
          <w:szCs w:val="28"/>
        </w:rPr>
        <w:t>Наказ Міністерства фінансів України</w:t>
      </w:r>
    </w:p>
    <w:p w14:paraId="60D7EF35" w14:textId="3B10C9F2" w:rsidR="00B73410" w:rsidRPr="00703EB8" w:rsidRDefault="004A5D60" w:rsidP="00B73410">
      <w:pPr>
        <w:ind w:left="4678"/>
        <w:rPr>
          <w:color w:val="FFFFFF" w:themeColor="background1"/>
          <w:sz w:val="28"/>
          <w:szCs w:val="28"/>
        </w:rPr>
      </w:pPr>
      <w:bookmarkStart w:id="0" w:name="_Toc80283755"/>
      <w:r w:rsidRPr="00167E55">
        <w:rPr>
          <w:sz w:val="28"/>
          <w:szCs w:val="28"/>
        </w:rPr>
        <w:t>18 січня 2022 року № 19</w:t>
      </w:r>
      <w:r w:rsidRPr="00956E23">
        <w:rPr>
          <w:color w:val="FFFFFF" w:themeColor="background1"/>
          <w:sz w:val="28"/>
          <w:szCs w:val="28"/>
        </w:rPr>
        <w:t xml:space="preserve">2 </w:t>
      </w:r>
      <w:r w:rsidR="00B73410" w:rsidRPr="00703EB8">
        <w:rPr>
          <w:color w:val="FFFFFF" w:themeColor="background1"/>
          <w:sz w:val="28"/>
          <w:szCs w:val="28"/>
        </w:rPr>
        <w:t>18 січня 2022 року № 19</w:t>
      </w:r>
    </w:p>
    <w:p w14:paraId="7B5AF46E" w14:textId="334C0782" w:rsidR="00CB0689" w:rsidRPr="00CB0689" w:rsidRDefault="00CB0689" w:rsidP="00CB0689">
      <w:pPr>
        <w:tabs>
          <w:tab w:val="left" w:pos="0"/>
        </w:tabs>
        <w:jc w:val="center"/>
        <w:rPr>
          <w:szCs w:val="28"/>
        </w:rPr>
      </w:pPr>
      <w:r w:rsidRPr="00CB0689">
        <w:rPr>
          <w:szCs w:val="28"/>
        </w:rPr>
        <w:t>Зареєстровано в Міністерстві юстиції України 16 червня 2022 року за № 66</w:t>
      </w:r>
      <w:r w:rsidRPr="00CB0689">
        <w:rPr>
          <w:szCs w:val="28"/>
        </w:rPr>
        <w:t>6</w:t>
      </w:r>
      <w:r w:rsidRPr="00CB0689">
        <w:rPr>
          <w:szCs w:val="28"/>
        </w:rPr>
        <w:t>/3800</w:t>
      </w:r>
      <w:r w:rsidRPr="00CB0689">
        <w:rPr>
          <w:szCs w:val="28"/>
        </w:rPr>
        <w:t>2</w:t>
      </w:r>
    </w:p>
    <w:p w14:paraId="20FAEAC4" w14:textId="7EE1FD8D" w:rsidR="00A14ECB" w:rsidRDefault="00550BA6" w:rsidP="00F46662">
      <w:pPr>
        <w:pStyle w:val="1"/>
        <w:spacing w:before="0" w:after="0"/>
        <w:jc w:val="center"/>
        <w:rPr>
          <w:rFonts w:ascii="Times New Roman" w:hAnsi="Times New Roman" w:cs="Times New Roman"/>
          <w:sz w:val="28"/>
          <w:szCs w:val="28"/>
        </w:rPr>
      </w:pPr>
      <w:r w:rsidRPr="00266375">
        <w:rPr>
          <w:rFonts w:ascii="Times New Roman" w:hAnsi="Times New Roman" w:cs="Times New Roman"/>
          <w:sz w:val="28"/>
          <w:szCs w:val="28"/>
        </w:rPr>
        <w:t>П</w:t>
      </w:r>
      <w:r w:rsidR="00C942A4" w:rsidRPr="00266375">
        <w:rPr>
          <w:rFonts w:ascii="Times New Roman" w:hAnsi="Times New Roman" w:cs="Times New Roman"/>
          <w:sz w:val="28"/>
          <w:szCs w:val="28"/>
        </w:rPr>
        <w:t>ОРЯДОК</w:t>
      </w:r>
      <w:r w:rsidR="00C942A4" w:rsidRPr="00266375">
        <w:rPr>
          <w:rFonts w:ascii="Times New Roman" w:hAnsi="Times New Roman" w:cs="Times New Roman"/>
          <w:sz w:val="28"/>
          <w:szCs w:val="28"/>
        </w:rPr>
        <w:br/>
      </w:r>
      <w:r w:rsidRPr="00266375">
        <w:rPr>
          <w:rFonts w:ascii="Times New Roman" w:hAnsi="Times New Roman" w:cs="Times New Roman"/>
          <w:sz w:val="28"/>
          <w:szCs w:val="28"/>
        </w:rPr>
        <w:t xml:space="preserve">встановлення відповідності умов контрольованої операції з </w:t>
      </w:r>
      <w:r w:rsidR="009A3475" w:rsidRPr="00266375">
        <w:rPr>
          <w:rFonts w:ascii="Times New Roman" w:hAnsi="Times New Roman" w:cs="Times New Roman"/>
          <w:sz w:val="28"/>
          <w:szCs w:val="28"/>
        </w:rPr>
        <w:t xml:space="preserve">імпорту нафтопродуктів та зріджених вуглеводневих газів </w:t>
      </w:r>
      <w:r w:rsidRPr="00266375">
        <w:rPr>
          <w:rFonts w:ascii="Times New Roman" w:hAnsi="Times New Roman" w:cs="Times New Roman"/>
          <w:sz w:val="28"/>
          <w:szCs w:val="28"/>
        </w:rPr>
        <w:t>принципу «витягнутої руки»</w:t>
      </w:r>
      <w:bookmarkEnd w:id="0"/>
    </w:p>
    <w:p w14:paraId="3EC90807" w14:textId="77777777" w:rsidR="00BD1DBF" w:rsidRPr="00BD1DBF" w:rsidRDefault="00BD1DBF" w:rsidP="00BD1DBF"/>
    <w:p w14:paraId="563B2D67" w14:textId="750C7BFA" w:rsidR="009A3475" w:rsidRDefault="009A3475" w:rsidP="00F46662">
      <w:pPr>
        <w:pStyle w:val="af4"/>
        <w:numPr>
          <w:ilvl w:val="6"/>
          <w:numId w:val="20"/>
        </w:numPr>
        <w:shd w:val="clear" w:color="auto" w:fill="FFFFFF"/>
        <w:tabs>
          <w:tab w:val="left" w:pos="851"/>
        </w:tabs>
        <w:ind w:left="0" w:firstLine="567"/>
        <w:contextualSpacing w:val="0"/>
        <w:jc w:val="both"/>
        <w:textAlignment w:val="baseline"/>
        <w:rPr>
          <w:sz w:val="28"/>
          <w:szCs w:val="28"/>
        </w:rPr>
      </w:pPr>
      <w:r w:rsidRPr="00266375">
        <w:rPr>
          <w:sz w:val="28"/>
          <w:szCs w:val="28"/>
        </w:rPr>
        <w:t>Цей Порядок застосову</w:t>
      </w:r>
      <w:r w:rsidR="00063F09" w:rsidRPr="00266375">
        <w:rPr>
          <w:sz w:val="28"/>
          <w:szCs w:val="28"/>
        </w:rPr>
        <w:t>є</w:t>
      </w:r>
      <w:r w:rsidRPr="00266375">
        <w:rPr>
          <w:sz w:val="28"/>
          <w:szCs w:val="28"/>
        </w:rPr>
        <w:t xml:space="preserve">ться </w:t>
      </w:r>
      <w:r w:rsidR="006C7072" w:rsidRPr="00266375">
        <w:rPr>
          <w:sz w:val="28"/>
          <w:szCs w:val="28"/>
        </w:rPr>
        <w:t>разом із</w:t>
      </w:r>
      <w:r w:rsidRPr="00266375">
        <w:rPr>
          <w:sz w:val="28"/>
          <w:szCs w:val="28"/>
        </w:rPr>
        <w:t xml:space="preserve"> </w:t>
      </w:r>
      <w:r w:rsidR="00275367">
        <w:rPr>
          <w:sz w:val="28"/>
          <w:szCs w:val="28"/>
        </w:rPr>
        <w:t>П</w:t>
      </w:r>
      <w:r w:rsidRPr="00266375">
        <w:rPr>
          <w:sz w:val="28"/>
          <w:szCs w:val="28"/>
        </w:rPr>
        <w:t>орядк</w:t>
      </w:r>
      <w:r w:rsidR="006C7072" w:rsidRPr="00266375">
        <w:rPr>
          <w:sz w:val="28"/>
          <w:szCs w:val="28"/>
        </w:rPr>
        <w:t>ом</w:t>
      </w:r>
      <w:r w:rsidRPr="00266375">
        <w:rPr>
          <w:sz w:val="28"/>
          <w:szCs w:val="28"/>
        </w:rPr>
        <w:t xml:space="preserve"> встановлення відповідності умов контрольованої операції щодо сировинних товарів принципу «витягнутої руки»</w:t>
      </w:r>
      <w:r w:rsidR="00275367">
        <w:rPr>
          <w:sz w:val="28"/>
          <w:szCs w:val="28"/>
        </w:rPr>
        <w:t xml:space="preserve"> (загальний)</w:t>
      </w:r>
      <w:r w:rsidRPr="00266375">
        <w:rPr>
          <w:sz w:val="28"/>
          <w:szCs w:val="28"/>
        </w:rPr>
        <w:t xml:space="preserve"> та визначає </w:t>
      </w:r>
      <w:r w:rsidR="006C7072" w:rsidRPr="00266375">
        <w:rPr>
          <w:sz w:val="28"/>
          <w:szCs w:val="28"/>
        </w:rPr>
        <w:t xml:space="preserve">відповідні </w:t>
      </w:r>
      <w:r w:rsidRPr="00266375">
        <w:rPr>
          <w:sz w:val="28"/>
          <w:szCs w:val="28"/>
        </w:rPr>
        <w:t xml:space="preserve">правила </w:t>
      </w:r>
      <w:r w:rsidR="006C7072" w:rsidRPr="00266375">
        <w:rPr>
          <w:sz w:val="28"/>
          <w:szCs w:val="28"/>
        </w:rPr>
        <w:t>для</w:t>
      </w:r>
      <w:r w:rsidRPr="00266375">
        <w:rPr>
          <w:sz w:val="28"/>
          <w:szCs w:val="28"/>
        </w:rPr>
        <w:t xml:space="preserve"> контрольованої операції з імпорту нафтопродуктів та зріджених вуглеводневих газів, </w:t>
      </w:r>
      <w:r w:rsidR="004D3F07" w:rsidRPr="00266375">
        <w:rPr>
          <w:sz w:val="28"/>
          <w:szCs w:val="28"/>
        </w:rPr>
        <w:t xml:space="preserve">що класифікуються за такими </w:t>
      </w:r>
      <w:r w:rsidR="00275367">
        <w:rPr>
          <w:sz w:val="28"/>
          <w:szCs w:val="28"/>
        </w:rPr>
        <w:t>товарними позиціями</w:t>
      </w:r>
      <w:r w:rsidR="004D3F07" w:rsidRPr="00266375">
        <w:rPr>
          <w:sz w:val="28"/>
          <w:szCs w:val="28"/>
        </w:rPr>
        <w:t xml:space="preserve"> згідно з УКТ ЗЕД: </w:t>
      </w:r>
      <w:r w:rsidRPr="00266375">
        <w:rPr>
          <w:sz w:val="28"/>
          <w:szCs w:val="28"/>
        </w:rPr>
        <w:t>2710 та 2711.</w:t>
      </w:r>
    </w:p>
    <w:p w14:paraId="7AFD22CC" w14:textId="2CD56F77" w:rsidR="00275367" w:rsidRPr="00266375" w:rsidRDefault="00275367" w:rsidP="00275367">
      <w:pPr>
        <w:pStyle w:val="af4"/>
        <w:shd w:val="clear" w:color="auto" w:fill="FFFFFF"/>
        <w:tabs>
          <w:tab w:val="left" w:pos="851"/>
        </w:tabs>
        <w:ind w:left="0" w:firstLine="567"/>
        <w:contextualSpacing w:val="0"/>
        <w:jc w:val="both"/>
        <w:textAlignment w:val="baseline"/>
        <w:rPr>
          <w:sz w:val="28"/>
          <w:szCs w:val="28"/>
        </w:rPr>
      </w:pPr>
      <w:r w:rsidRPr="00275367">
        <w:rPr>
          <w:sz w:val="28"/>
          <w:szCs w:val="28"/>
        </w:rPr>
        <w:t>У цьому Порядку основні поняття та терміни вживаються у значеннях, наведених Податковому кодексі України та Порядку встановлення відповідності умов контрольованої операції щодо сировинних товарів принципу «витягнутої 12 руки» (загальний), затвердженому наказом Міністерства фінансів України від 18 січня 2022 року №19.</w:t>
      </w:r>
    </w:p>
    <w:p w14:paraId="6EF6DE5C" w14:textId="77777777" w:rsidR="00063F09" w:rsidRPr="00266375" w:rsidRDefault="00063F09" w:rsidP="00063F09">
      <w:pPr>
        <w:pStyle w:val="af4"/>
        <w:shd w:val="clear" w:color="auto" w:fill="FFFFFF"/>
        <w:tabs>
          <w:tab w:val="left" w:pos="851"/>
        </w:tabs>
        <w:ind w:left="567"/>
        <w:contextualSpacing w:val="0"/>
        <w:jc w:val="both"/>
        <w:textAlignment w:val="baseline"/>
        <w:rPr>
          <w:sz w:val="28"/>
          <w:szCs w:val="28"/>
        </w:rPr>
      </w:pPr>
    </w:p>
    <w:p w14:paraId="43AC09D1" w14:textId="64D6AFBA" w:rsidR="009A3475" w:rsidRPr="00266375" w:rsidRDefault="009A3475" w:rsidP="00F46662">
      <w:pPr>
        <w:pStyle w:val="af4"/>
        <w:numPr>
          <w:ilvl w:val="6"/>
          <w:numId w:val="20"/>
        </w:numPr>
        <w:shd w:val="clear" w:color="auto" w:fill="FFFFFF"/>
        <w:tabs>
          <w:tab w:val="left" w:pos="851"/>
        </w:tabs>
        <w:ind w:left="0" w:firstLine="567"/>
        <w:contextualSpacing w:val="0"/>
        <w:jc w:val="both"/>
        <w:textAlignment w:val="baseline"/>
        <w:rPr>
          <w:sz w:val="28"/>
          <w:szCs w:val="28"/>
        </w:rPr>
      </w:pPr>
      <w:r w:rsidRPr="00266375">
        <w:rPr>
          <w:sz w:val="28"/>
          <w:szCs w:val="28"/>
        </w:rPr>
        <w:t>Інформація щодо умов</w:t>
      </w:r>
      <w:r w:rsidR="006C2A65" w:rsidRPr="00266375">
        <w:rPr>
          <w:sz w:val="28"/>
          <w:szCs w:val="28"/>
        </w:rPr>
        <w:t>, що визначають</w:t>
      </w:r>
      <w:r w:rsidRPr="00266375">
        <w:rPr>
          <w:sz w:val="28"/>
          <w:szCs w:val="28"/>
        </w:rPr>
        <w:t xml:space="preserve"> котирувальн</w:t>
      </w:r>
      <w:r w:rsidR="006C2A65" w:rsidRPr="00266375">
        <w:rPr>
          <w:sz w:val="28"/>
          <w:szCs w:val="28"/>
        </w:rPr>
        <w:t>і</w:t>
      </w:r>
      <w:r w:rsidRPr="00266375">
        <w:rPr>
          <w:sz w:val="28"/>
          <w:szCs w:val="28"/>
        </w:rPr>
        <w:t xml:space="preserve"> цін</w:t>
      </w:r>
      <w:r w:rsidR="006C2A65" w:rsidRPr="00266375">
        <w:rPr>
          <w:sz w:val="28"/>
          <w:szCs w:val="28"/>
        </w:rPr>
        <w:t>и</w:t>
      </w:r>
      <w:r w:rsidRPr="00266375">
        <w:rPr>
          <w:sz w:val="28"/>
          <w:szCs w:val="28"/>
        </w:rPr>
        <w:t xml:space="preserve"> </w:t>
      </w:r>
      <w:r w:rsidR="006C2A65" w:rsidRPr="00266375">
        <w:rPr>
          <w:sz w:val="28"/>
          <w:szCs w:val="28"/>
        </w:rPr>
        <w:t xml:space="preserve">на </w:t>
      </w:r>
      <w:r w:rsidR="0033460C" w:rsidRPr="00266375">
        <w:rPr>
          <w:sz w:val="28"/>
          <w:szCs w:val="28"/>
        </w:rPr>
        <w:t>нафтопродукт</w:t>
      </w:r>
      <w:r w:rsidR="006C2A65" w:rsidRPr="00266375">
        <w:rPr>
          <w:sz w:val="28"/>
          <w:szCs w:val="28"/>
        </w:rPr>
        <w:t>и</w:t>
      </w:r>
      <w:r w:rsidR="0033460C" w:rsidRPr="00266375">
        <w:rPr>
          <w:sz w:val="28"/>
          <w:szCs w:val="28"/>
        </w:rPr>
        <w:t xml:space="preserve"> та зріджен</w:t>
      </w:r>
      <w:r w:rsidR="006C2A65" w:rsidRPr="00266375">
        <w:rPr>
          <w:sz w:val="28"/>
          <w:szCs w:val="28"/>
        </w:rPr>
        <w:t>і</w:t>
      </w:r>
      <w:r w:rsidR="0033460C" w:rsidRPr="00266375">
        <w:rPr>
          <w:sz w:val="28"/>
          <w:szCs w:val="28"/>
        </w:rPr>
        <w:t xml:space="preserve"> вуглеводнев</w:t>
      </w:r>
      <w:r w:rsidR="006C2A65" w:rsidRPr="00266375">
        <w:rPr>
          <w:sz w:val="28"/>
          <w:szCs w:val="28"/>
        </w:rPr>
        <w:t>і</w:t>
      </w:r>
      <w:r w:rsidR="0033460C" w:rsidRPr="00266375">
        <w:rPr>
          <w:sz w:val="28"/>
          <w:szCs w:val="28"/>
        </w:rPr>
        <w:t xml:space="preserve"> газ</w:t>
      </w:r>
      <w:r w:rsidR="006C2A65" w:rsidRPr="00266375">
        <w:rPr>
          <w:sz w:val="28"/>
          <w:szCs w:val="28"/>
        </w:rPr>
        <w:t>и,</w:t>
      </w:r>
      <w:r w:rsidR="0033460C" w:rsidRPr="00266375">
        <w:rPr>
          <w:sz w:val="28"/>
          <w:szCs w:val="28"/>
        </w:rPr>
        <w:t xml:space="preserve"> </w:t>
      </w:r>
      <w:r w:rsidRPr="00266375">
        <w:rPr>
          <w:sz w:val="28"/>
          <w:szCs w:val="28"/>
        </w:rPr>
        <w:t>зазначена в додатку до цього Порядку.</w:t>
      </w:r>
    </w:p>
    <w:p w14:paraId="1B206F07" w14:textId="77777777" w:rsidR="00063F09" w:rsidRPr="00266375" w:rsidRDefault="00063F09" w:rsidP="00063F09">
      <w:pPr>
        <w:pStyle w:val="af4"/>
        <w:shd w:val="clear" w:color="auto" w:fill="FFFFFF"/>
        <w:tabs>
          <w:tab w:val="left" w:pos="851"/>
        </w:tabs>
        <w:ind w:left="567"/>
        <w:contextualSpacing w:val="0"/>
        <w:jc w:val="both"/>
        <w:textAlignment w:val="baseline"/>
        <w:rPr>
          <w:sz w:val="28"/>
          <w:szCs w:val="28"/>
        </w:rPr>
      </w:pPr>
    </w:p>
    <w:p w14:paraId="67070CB7" w14:textId="345E4E29" w:rsidR="0056050D" w:rsidRPr="00266375" w:rsidRDefault="0056050D" w:rsidP="00F46662">
      <w:pPr>
        <w:pStyle w:val="af4"/>
        <w:numPr>
          <w:ilvl w:val="6"/>
          <w:numId w:val="20"/>
        </w:numPr>
        <w:shd w:val="clear" w:color="auto" w:fill="FFFFFF"/>
        <w:tabs>
          <w:tab w:val="left" w:pos="851"/>
        </w:tabs>
        <w:ind w:left="0" w:firstLine="567"/>
        <w:contextualSpacing w:val="0"/>
        <w:jc w:val="both"/>
        <w:textAlignment w:val="baseline"/>
        <w:rPr>
          <w:sz w:val="28"/>
          <w:szCs w:val="28"/>
        </w:rPr>
      </w:pPr>
      <w:r w:rsidRPr="00266375">
        <w:rPr>
          <w:sz w:val="28"/>
          <w:szCs w:val="28"/>
        </w:rPr>
        <w:t>Котирувальні ціни, які використовуються для порівняння з цінами контрольованої операції з імпорту нафтопродуктів та зріджених вуглеводневих газів, зокрема</w:t>
      </w:r>
      <w:r w:rsidR="00063F09" w:rsidRPr="00266375">
        <w:rPr>
          <w:sz w:val="28"/>
          <w:szCs w:val="28"/>
        </w:rPr>
        <w:t>,</w:t>
      </w:r>
      <w:r w:rsidRPr="00266375">
        <w:rPr>
          <w:sz w:val="28"/>
          <w:szCs w:val="28"/>
        </w:rPr>
        <w:t xml:space="preserve"> повинні містити таку інформацію:</w:t>
      </w:r>
    </w:p>
    <w:p w14:paraId="217D4D93" w14:textId="227EC457"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 xml:space="preserve">найменування товару (для бензинів </w:t>
      </w:r>
      <w:r w:rsidR="00E7163B" w:rsidRPr="00275367">
        <w:rPr>
          <w:sz w:val="28"/>
          <w:szCs w:val="28"/>
        </w:rPr>
        <w:t>–</w:t>
      </w:r>
      <w:r w:rsidRPr="00275367">
        <w:rPr>
          <w:sz w:val="28"/>
          <w:szCs w:val="28"/>
        </w:rPr>
        <w:t xml:space="preserve"> марку бензину);</w:t>
      </w:r>
    </w:p>
    <w:p w14:paraId="5F15B659" w14:textId="30F49286"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країн</w:t>
      </w:r>
      <w:r w:rsidR="00063F09" w:rsidRPr="00275367">
        <w:rPr>
          <w:sz w:val="28"/>
          <w:szCs w:val="28"/>
        </w:rPr>
        <w:t>а</w:t>
      </w:r>
      <w:r w:rsidRPr="00275367">
        <w:rPr>
          <w:sz w:val="28"/>
          <w:szCs w:val="28"/>
        </w:rPr>
        <w:t xml:space="preserve"> виробництва;</w:t>
      </w:r>
    </w:p>
    <w:p w14:paraId="5F016C24" w14:textId="31A5EE7B"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виробник;</w:t>
      </w:r>
    </w:p>
    <w:p w14:paraId="759FF96F" w14:textId="1407CE55" w:rsidR="0056050D" w:rsidRPr="00275367" w:rsidRDefault="0056050D" w:rsidP="00275367">
      <w:pPr>
        <w:shd w:val="clear" w:color="auto" w:fill="FFFFFF"/>
        <w:tabs>
          <w:tab w:val="left" w:pos="851"/>
        </w:tabs>
        <w:ind w:left="567"/>
        <w:jc w:val="both"/>
        <w:textAlignment w:val="baseline"/>
        <w:rPr>
          <w:sz w:val="28"/>
          <w:szCs w:val="28"/>
        </w:rPr>
      </w:pPr>
      <w:r w:rsidRPr="00275367">
        <w:rPr>
          <w:sz w:val="28"/>
          <w:szCs w:val="28"/>
        </w:rPr>
        <w:t>валюта ціни;</w:t>
      </w:r>
    </w:p>
    <w:p w14:paraId="549E8BED" w14:textId="4807F42E"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котирувальн</w:t>
      </w:r>
      <w:r w:rsidR="0056050D" w:rsidRPr="00275367">
        <w:rPr>
          <w:sz w:val="28"/>
          <w:szCs w:val="28"/>
        </w:rPr>
        <w:t>а</w:t>
      </w:r>
      <w:r w:rsidRPr="00275367">
        <w:rPr>
          <w:sz w:val="28"/>
          <w:szCs w:val="28"/>
        </w:rPr>
        <w:t xml:space="preserve"> цін</w:t>
      </w:r>
      <w:r w:rsidR="0056050D" w:rsidRPr="00275367">
        <w:rPr>
          <w:sz w:val="28"/>
          <w:szCs w:val="28"/>
        </w:rPr>
        <w:t>а</w:t>
      </w:r>
      <w:r w:rsidRPr="00275367">
        <w:rPr>
          <w:sz w:val="28"/>
          <w:szCs w:val="28"/>
        </w:rPr>
        <w:t>;</w:t>
      </w:r>
    </w:p>
    <w:p w14:paraId="5BC77391" w14:textId="766A0ECC"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тип контракту (</w:t>
      </w:r>
      <w:proofErr w:type="spellStart"/>
      <w:r w:rsidR="001271D5" w:rsidRPr="00275367">
        <w:rPr>
          <w:sz w:val="28"/>
          <w:szCs w:val="28"/>
        </w:rPr>
        <w:t>спотовий</w:t>
      </w:r>
      <w:proofErr w:type="spellEnd"/>
      <w:r w:rsidR="001271D5" w:rsidRPr="00275367">
        <w:rPr>
          <w:sz w:val="28"/>
          <w:szCs w:val="28"/>
        </w:rPr>
        <w:t xml:space="preserve">, </w:t>
      </w:r>
      <w:r w:rsidR="0056050D" w:rsidRPr="00275367">
        <w:rPr>
          <w:sz w:val="28"/>
          <w:szCs w:val="28"/>
        </w:rPr>
        <w:t>довго</w:t>
      </w:r>
      <w:r w:rsidR="00E640FD" w:rsidRPr="00275367">
        <w:rPr>
          <w:sz w:val="28"/>
          <w:szCs w:val="28"/>
        </w:rPr>
        <w:t>строковий);</w:t>
      </w:r>
    </w:p>
    <w:p w14:paraId="0DA95839" w14:textId="77777777"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умови поставки (базис поставки);</w:t>
      </w:r>
    </w:p>
    <w:p w14:paraId="34AA2E51" w14:textId="77777777"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обсяг товару для обраних умов поставки;</w:t>
      </w:r>
    </w:p>
    <w:p w14:paraId="7FBFA852" w14:textId="7246136C" w:rsidR="00A14ECB" w:rsidRPr="00275367" w:rsidRDefault="0056050D" w:rsidP="00275367">
      <w:pPr>
        <w:shd w:val="clear" w:color="auto" w:fill="FFFFFF"/>
        <w:tabs>
          <w:tab w:val="left" w:pos="851"/>
        </w:tabs>
        <w:ind w:left="567"/>
        <w:jc w:val="both"/>
        <w:textAlignment w:val="baseline"/>
        <w:rPr>
          <w:sz w:val="28"/>
          <w:szCs w:val="28"/>
        </w:rPr>
      </w:pPr>
      <w:r w:rsidRPr="00275367">
        <w:rPr>
          <w:sz w:val="28"/>
          <w:szCs w:val="28"/>
        </w:rPr>
        <w:t>строк</w:t>
      </w:r>
      <w:r w:rsidR="00A14ECB" w:rsidRPr="00275367">
        <w:rPr>
          <w:sz w:val="28"/>
          <w:szCs w:val="28"/>
        </w:rPr>
        <w:t xml:space="preserve"> поставки;</w:t>
      </w:r>
    </w:p>
    <w:p w14:paraId="76A95C41" w14:textId="7F0E5D1A" w:rsidR="00A14ECB" w:rsidRPr="00275367" w:rsidRDefault="00A14ECB" w:rsidP="00275367">
      <w:pPr>
        <w:shd w:val="clear" w:color="auto" w:fill="FFFFFF"/>
        <w:tabs>
          <w:tab w:val="left" w:pos="851"/>
        </w:tabs>
        <w:ind w:left="567"/>
        <w:jc w:val="both"/>
        <w:textAlignment w:val="baseline"/>
        <w:rPr>
          <w:sz w:val="28"/>
          <w:szCs w:val="28"/>
        </w:rPr>
      </w:pPr>
      <w:r w:rsidRPr="00275367">
        <w:rPr>
          <w:sz w:val="28"/>
          <w:szCs w:val="28"/>
        </w:rPr>
        <w:t>умови платежу.</w:t>
      </w:r>
    </w:p>
    <w:p w14:paraId="6516AEDF" w14:textId="77777777" w:rsidR="00063F09" w:rsidRPr="00266375" w:rsidRDefault="00063F09" w:rsidP="00063F09">
      <w:pPr>
        <w:pStyle w:val="af4"/>
        <w:shd w:val="clear" w:color="auto" w:fill="FFFFFF"/>
        <w:tabs>
          <w:tab w:val="left" w:pos="851"/>
        </w:tabs>
        <w:ind w:left="567"/>
        <w:contextualSpacing w:val="0"/>
        <w:jc w:val="both"/>
        <w:textAlignment w:val="baseline"/>
        <w:rPr>
          <w:sz w:val="28"/>
          <w:szCs w:val="28"/>
        </w:rPr>
      </w:pPr>
    </w:p>
    <w:p w14:paraId="5A451D3A" w14:textId="30400508" w:rsidR="00A14ECB" w:rsidRPr="00266375" w:rsidRDefault="00A14ECB" w:rsidP="00063F09">
      <w:pPr>
        <w:pStyle w:val="af4"/>
        <w:numPr>
          <w:ilvl w:val="6"/>
          <w:numId w:val="20"/>
        </w:numPr>
        <w:shd w:val="clear" w:color="auto" w:fill="FFFFFF"/>
        <w:tabs>
          <w:tab w:val="left" w:pos="851"/>
        </w:tabs>
        <w:ind w:left="0" w:firstLine="567"/>
        <w:contextualSpacing w:val="0"/>
        <w:jc w:val="both"/>
        <w:textAlignment w:val="baseline"/>
        <w:rPr>
          <w:sz w:val="28"/>
          <w:szCs w:val="28"/>
        </w:rPr>
      </w:pPr>
      <w:r w:rsidRPr="00266375">
        <w:rPr>
          <w:sz w:val="28"/>
          <w:szCs w:val="28"/>
        </w:rPr>
        <w:t>Визначення зіставних цін для контрольован</w:t>
      </w:r>
      <w:r w:rsidR="00DD4013" w:rsidRPr="00266375">
        <w:rPr>
          <w:sz w:val="28"/>
          <w:szCs w:val="28"/>
        </w:rPr>
        <w:t>ої</w:t>
      </w:r>
      <w:r w:rsidRPr="00266375">
        <w:rPr>
          <w:sz w:val="28"/>
          <w:szCs w:val="28"/>
        </w:rPr>
        <w:t xml:space="preserve"> операці</w:t>
      </w:r>
      <w:r w:rsidR="00DD4013" w:rsidRPr="00266375">
        <w:rPr>
          <w:sz w:val="28"/>
          <w:szCs w:val="28"/>
        </w:rPr>
        <w:t>ї</w:t>
      </w:r>
      <w:r w:rsidRPr="00266375">
        <w:rPr>
          <w:sz w:val="28"/>
          <w:szCs w:val="28"/>
        </w:rPr>
        <w:t xml:space="preserve"> з </w:t>
      </w:r>
      <w:r w:rsidR="0056050D" w:rsidRPr="00266375">
        <w:rPr>
          <w:sz w:val="28"/>
          <w:szCs w:val="28"/>
        </w:rPr>
        <w:t>імпорту нафтопродуктів та зріджених вуглеводневих газів</w:t>
      </w:r>
      <w:r w:rsidRPr="00266375">
        <w:rPr>
          <w:sz w:val="28"/>
          <w:szCs w:val="28"/>
        </w:rPr>
        <w:t xml:space="preserve"> на основі котирувальних </w:t>
      </w:r>
      <w:r w:rsidR="002D4BDF" w:rsidRPr="00266375">
        <w:rPr>
          <w:sz w:val="28"/>
          <w:szCs w:val="28"/>
        </w:rPr>
        <w:t xml:space="preserve">цін </w:t>
      </w:r>
      <w:r w:rsidR="0056050D" w:rsidRPr="00266375">
        <w:rPr>
          <w:sz w:val="28"/>
          <w:szCs w:val="28"/>
        </w:rPr>
        <w:t>здійсню</w:t>
      </w:r>
      <w:r w:rsidR="00B04BE6" w:rsidRPr="00266375">
        <w:rPr>
          <w:sz w:val="28"/>
          <w:szCs w:val="28"/>
        </w:rPr>
        <w:t>ється</w:t>
      </w:r>
      <w:r w:rsidRPr="00266375">
        <w:rPr>
          <w:sz w:val="28"/>
          <w:szCs w:val="28"/>
        </w:rPr>
        <w:t xml:space="preserve"> за такою формулою:</w:t>
      </w:r>
    </w:p>
    <w:p w14:paraId="287F1E67" w14:textId="53B58EBC" w:rsidR="00A14ECB" w:rsidRPr="00266375" w:rsidRDefault="00A14ECB" w:rsidP="00F46662">
      <w:pPr>
        <w:shd w:val="clear" w:color="auto" w:fill="FFFFFF"/>
        <w:ind w:firstLine="567"/>
        <w:jc w:val="center"/>
        <w:textAlignment w:val="baseline"/>
        <w:rPr>
          <w:sz w:val="28"/>
          <w:szCs w:val="28"/>
        </w:rPr>
      </w:pPr>
      <w:proofErr w:type="spellStart"/>
      <w:r w:rsidRPr="00266375">
        <w:rPr>
          <w:sz w:val="28"/>
          <w:szCs w:val="28"/>
        </w:rPr>
        <w:t>Цз</w:t>
      </w:r>
      <w:proofErr w:type="spellEnd"/>
      <w:r w:rsidRPr="00266375">
        <w:rPr>
          <w:sz w:val="28"/>
          <w:szCs w:val="28"/>
        </w:rPr>
        <w:t xml:space="preserve"> = </w:t>
      </w:r>
      <w:proofErr w:type="spellStart"/>
      <w:r w:rsidRPr="00266375">
        <w:rPr>
          <w:sz w:val="28"/>
          <w:szCs w:val="28"/>
        </w:rPr>
        <w:t>Цді</w:t>
      </w:r>
      <w:proofErr w:type="spellEnd"/>
      <w:r w:rsidRPr="00266375">
        <w:rPr>
          <w:sz w:val="28"/>
          <w:szCs w:val="28"/>
        </w:rPr>
        <w:t xml:space="preserve"> </w:t>
      </w:r>
      <w:r w:rsidR="007764EB" w:rsidRPr="00266375">
        <w:rPr>
          <w:sz w:val="28"/>
          <w:szCs w:val="28"/>
        </w:rPr>
        <w:t>+/–</w:t>
      </w:r>
      <w:r w:rsidRPr="00266375">
        <w:rPr>
          <w:sz w:val="28"/>
          <w:szCs w:val="28"/>
        </w:rPr>
        <w:t xml:space="preserve"> </w:t>
      </w:r>
      <w:proofErr w:type="spellStart"/>
      <w:r w:rsidRPr="00266375">
        <w:rPr>
          <w:sz w:val="28"/>
          <w:szCs w:val="28"/>
        </w:rPr>
        <w:t>Тк</w:t>
      </w:r>
      <w:proofErr w:type="spellEnd"/>
      <w:r w:rsidRPr="00266375">
        <w:rPr>
          <w:sz w:val="28"/>
          <w:szCs w:val="28"/>
        </w:rPr>
        <w:t xml:space="preserve"> </w:t>
      </w:r>
      <w:r w:rsidR="007D137C" w:rsidRPr="00266375">
        <w:rPr>
          <w:sz w:val="28"/>
          <w:szCs w:val="28"/>
        </w:rPr>
        <w:t>+</w:t>
      </w:r>
      <w:r w:rsidRPr="00266375">
        <w:rPr>
          <w:sz w:val="28"/>
          <w:szCs w:val="28"/>
        </w:rPr>
        <w:t xml:space="preserve"> </w:t>
      </w:r>
      <w:proofErr w:type="spellStart"/>
      <w:r w:rsidRPr="00266375">
        <w:rPr>
          <w:sz w:val="28"/>
          <w:szCs w:val="28"/>
        </w:rPr>
        <w:t>Ок</w:t>
      </w:r>
      <w:proofErr w:type="spellEnd"/>
      <w:r w:rsidR="00964D51" w:rsidRPr="00266375">
        <w:rPr>
          <w:sz w:val="28"/>
          <w:szCs w:val="28"/>
        </w:rPr>
        <w:t xml:space="preserve"> +</w:t>
      </w:r>
      <w:r w:rsidRPr="00266375">
        <w:rPr>
          <w:sz w:val="28"/>
          <w:szCs w:val="28"/>
        </w:rPr>
        <w:t>/</w:t>
      </w:r>
      <w:r w:rsidR="00964D51" w:rsidRPr="00266375">
        <w:rPr>
          <w:sz w:val="28"/>
          <w:szCs w:val="28"/>
        </w:rPr>
        <w:t>–</w:t>
      </w:r>
      <w:r w:rsidRPr="00266375">
        <w:rPr>
          <w:sz w:val="28"/>
          <w:szCs w:val="28"/>
        </w:rPr>
        <w:t xml:space="preserve"> </w:t>
      </w:r>
      <w:proofErr w:type="spellStart"/>
      <w:r w:rsidR="00E7163B" w:rsidRPr="00266375">
        <w:rPr>
          <w:sz w:val="28"/>
          <w:szCs w:val="28"/>
        </w:rPr>
        <w:t>Вк</w:t>
      </w:r>
      <w:proofErr w:type="spellEnd"/>
      <w:r w:rsidRPr="00266375">
        <w:rPr>
          <w:sz w:val="28"/>
          <w:szCs w:val="28"/>
        </w:rPr>
        <w:t xml:space="preserve">, </w:t>
      </w:r>
      <w:r w:rsidRPr="00CB0689">
        <w:rPr>
          <w:sz w:val="28"/>
          <w:szCs w:val="28"/>
        </w:rPr>
        <w:t>де</w:t>
      </w:r>
      <w:bookmarkStart w:id="1" w:name="_GoBack"/>
      <w:bookmarkEnd w:id="1"/>
    </w:p>
    <w:p w14:paraId="2FBE1136" w14:textId="46D665FF" w:rsidR="00A14ECB" w:rsidRPr="00266375" w:rsidRDefault="00A14ECB" w:rsidP="00F46662">
      <w:pPr>
        <w:shd w:val="clear" w:color="auto" w:fill="FFFFFF"/>
        <w:ind w:firstLine="567"/>
        <w:jc w:val="both"/>
        <w:textAlignment w:val="baseline"/>
        <w:rPr>
          <w:sz w:val="28"/>
          <w:szCs w:val="28"/>
        </w:rPr>
      </w:pPr>
      <w:proofErr w:type="spellStart"/>
      <w:r w:rsidRPr="00266375">
        <w:rPr>
          <w:sz w:val="28"/>
          <w:szCs w:val="28"/>
        </w:rPr>
        <w:lastRenderedPageBreak/>
        <w:t>Цз</w:t>
      </w:r>
      <w:proofErr w:type="spellEnd"/>
      <w:r w:rsidRPr="00266375">
        <w:rPr>
          <w:sz w:val="28"/>
          <w:szCs w:val="28"/>
        </w:rPr>
        <w:t xml:space="preserve"> – котирувальна ціна на </w:t>
      </w:r>
      <w:r w:rsidR="00964D51" w:rsidRPr="00266375">
        <w:rPr>
          <w:sz w:val="28"/>
          <w:szCs w:val="28"/>
        </w:rPr>
        <w:t>товар</w:t>
      </w:r>
      <w:r w:rsidRPr="00266375">
        <w:rPr>
          <w:sz w:val="28"/>
          <w:szCs w:val="28"/>
        </w:rPr>
        <w:t>, зіставна з умовами контрольованої операції;</w:t>
      </w:r>
    </w:p>
    <w:p w14:paraId="29A71C82" w14:textId="39CF9750" w:rsidR="00A14ECB" w:rsidRPr="00266375" w:rsidRDefault="00A14ECB" w:rsidP="00F46662">
      <w:pPr>
        <w:shd w:val="clear" w:color="auto" w:fill="FFFFFF"/>
        <w:ind w:firstLine="567"/>
        <w:jc w:val="both"/>
        <w:textAlignment w:val="baseline"/>
        <w:rPr>
          <w:sz w:val="28"/>
          <w:szCs w:val="28"/>
        </w:rPr>
      </w:pPr>
      <w:proofErr w:type="spellStart"/>
      <w:r w:rsidRPr="00266375">
        <w:rPr>
          <w:sz w:val="28"/>
          <w:szCs w:val="28"/>
        </w:rPr>
        <w:t>Цді</w:t>
      </w:r>
      <w:proofErr w:type="spellEnd"/>
      <w:r w:rsidRPr="00266375">
        <w:rPr>
          <w:sz w:val="28"/>
          <w:szCs w:val="28"/>
        </w:rPr>
        <w:t xml:space="preserve"> – котирувальна ціна на </w:t>
      </w:r>
      <w:r w:rsidR="00964D51" w:rsidRPr="00266375">
        <w:rPr>
          <w:sz w:val="28"/>
          <w:szCs w:val="28"/>
        </w:rPr>
        <w:t>товар</w:t>
      </w:r>
      <w:r w:rsidRPr="00266375">
        <w:rPr>
          <w:sz w:val="28"/>
          <w:szCs w:val="28"/>
        </w:rPr>
        <w:t xml:space="preserve">, зазначена у джерелі інформації, з найбільш </w:t>
      </w:r>
      <w:r w:rsidR="0056050D" w:rsidRPr="00266375">
        <w:rPr>
          <w:sz w:val="28"/>
          <w:szCs w:val="28"/>
        </w:rPr>
        <w:t>відповідними</w:t>
      </w:r>
      <w:r w:rsidRPr="00266375">
        <w:rPr>
          <w:sz w:val="28"/>
          <w:szCs w:val="28"/>
        </w:rPr>
        <w:t xml:space="preserve"> умовами постачання;</w:t>
      </w:r>
    </w:p>
    <w:p w14:paraId="0AFD838B" w14:textId="6BECA430" w:rsidR="00A14ECB" w:rsidRPr="00266375" w:rsidRDefault="00A14ECB" w:rsidP="00F46662">
      <w:pPr>
        <w:shd w:val="clear" w:color="auto" w:fill="FFFFFF"/>
        <w:ind w:firstLine="567"/>
        <w:jc w:val="both"/>
        <w:textAlignment w:val="baseline"/>
        <w:rPr>
          <w:sz w:val="28"/>
          <w:szCs w:val="28"/>
        </w:rPr>
      </w:pPr>
      <w:proofErr w:type="spellStart"/>
      <w:r w:rsidRPr="00266375">
        <w:rPr>
          <w:sz w:val="28"/>
          <w:szCs w:val="28"/>
        </w:rPr>
        <w:t>Тк</w:t>
      </w:r>
      <w:proofErr w:type="spellEnd"/>
      <w:r w:rsidRPr="00266375">
        <w:rPr>
          <w:sz w:val="28"/>
          <w:szCs w:val="28"/>
        </w:rPr>
        <w:t xml:space="preserve"> – коригування відмінностей у витратах</w:t>
      </w:r>
      <w:r w:rsidR="0056050D" w:rsidRPr="00266375">
        <w:rPr>
          <w:sz w:val="28"/>
          <w:szCs w:val="28"/>
        </w:rPr>
        <w:t xml:space="preserve"> на доставку</w:t>
      </w:r>
      <w:r w:rsidRPr="00266375">
        <w:rPr>
          <w:sz w:val="28"/>
          <w:szCs w:val="28"/>
        </w:rPr>
        <w:t>;</w:t>
      </w:r>
    </w:p>
    <w:p w14:paraId="3AAC1695" w14:textId="3553357C" w:rsidR="00A14ECB" w:rsidRPr="00266375" w:rsidRDefault="00A14ECB" w:rsidP="00F46662">
      <w:pPr>
        <w:shd w:val="clear" w:color="auto" w:fill="FFFFFF"/>
        <w:ind w:firstLine="567"/>
        <w:jc w:val="both"/>
        <w:textAlignment w:val="baseline"/>
        <w:rPr>
          <w:sz w:val="28"/>
          <w:szCs w:val="28"/>
        </w:rPr>
      </w:pPr>
      <w:proofErr w:type="spellStart"/>
      <w:r w:rsidRPr="00266375">
        <w:rPr>
          <w:sz w:val="28"/>
          <w:szCs w:val="28"/>
        </w:rPr>
        <w:t>Ок</w:t>
      </w:r>
      <w:proofErr w:type="spellEnd"/>
      <w:r w:rsidRPr="00266375">
        <w:rPr>
          <w:sz w:val="28"/>
          <w:szCs w:val="28"/>
        </w:rPr>
        <w:t xml:space="preserve"> – коригування відмінностей в умовах оплати</w:t>
      </w:r>
      <w:r w:rsidR="00F9083E" w:rsidRPr="00266375">
        <w:rPr>
          <w:sz w:val="28"/>
          <w:szCs w:val="28"/>
        </w:rPr>
        <w:t xml:space="preserve"> (позитивне або негативне значення)</w:t>
      </w:r>
      <w:r w:rsidRPr="00266375">
        <w:rPr>
          <w:sz w:val="28"/>
          <w:szCs w:val="28"/>
        </w:rPr>
        <w:t>;</w:t>
      </w:r>
    </w:p>
    <w:p w14:paraId="76EB169C" w14:textId="5B85B982" w:rsidR="00A14ECB" w:rsidRPr="00266375" w:rsidRDefault="00A14ECB" w:rsidP="00F46662">
      <w:pPr>
        <w:shd w:val="clear" w:color="auto" w:fill="FFFFFF"/>
        <w:ind w:firstLine="567"/>
        <w:jc w:val="both"/>
        <w:textAlignment w:val="baseline"/>
        <w:rPr>
          <w:sz w:val="28"/>
          <w:szCs w:val="28"/>
        </w:rPr>
      </w:pPr>
      <w:proofErr w:type="spellStart"/>
      <w:r w:rsidRPr="00266375">
        <w:rPr>
          <w:sz w:val="28"/>
          <w:szCs w:val="28"/>
        </w:rPr>
        <w:t>Вк</w:t>
      </w:r>
      <w:proofErr w:type="spellEnd"/>
      <w:r w:rsidRPr="00266375">
        <w:rPr>
          <w:sz w:val="28"/>
          <w:szCs w:val="28"/>
        </w:rPr>
        <w:t xml:space="preserve"> – </w:t>
      </w:r>
      <w:r w:rsidR="00964D51" w:rsidRPr="00266375">
        <w:rPr>
          <w:sz w:val="28"/>
          <w:szCs w:val="28"/>
        </w:rPr>
        <w:t>коригування відмінностей у валюті ціни.</w:t>
      </w:r>
    </w:p>
    <w:p w14:paraId="342A9CCC" w14:textId="77777777" w:rsidR="00063F09" w:rsidRPr="00266375" w:rsidRDefault="00063F09" w:rsidP="00F46662">
      <w:pPr>
        <w:shd w:val="clear" w:color="auto" w:fill="FFFFFF"/>
        <w:ind w:firstLine="567"/>
        <w:jc w:val="both"/>
        <w:textAlignment w:val="baseline"/>
        <w:rPr>
          <w:sz w:val="28"/>
          <w:szCs w:val="28"/>
        </w:rPr>
      </w:pPr>
    </w:p>
    <w:p w14:paraId="0FF085BF" w14:textId="7B71013E" w:rsidR="0033460C" w:rsidRPr="00CA3F04" w:rsidRDefault="0033460C" w:rsidP="00063F09">
      <w:pPr>
        <w:pStyle w:val="af4"/>
        <w:numPr>
          <w:ilvl w:val="6"/>
          <w:numId w:val="20"/>
        </w:numPr>
        <w:shd w:val="clear" w:color="auto" w:fill="FFFFFF"/>
        <w:tabs>
          <w:tab w:val="left" w:pos="851"/>
          <w:tab w:val="left" w:pos="1134"/>
        </w:tabs>
        <w:ind w:left="0" w:firstLine="567"/>
        <w:contextualSpacing w:val="0"/>
        <w:jc w:val="both"/>
        <w:textAlignment w:val="baseline"/>
        <w:rPr>
          <w:sz w:val="28"/>
          <w:szCs w:val="28"/>
        </w:rPr>
      </w:pPr>
      <w:r w:rsidRPr="00266375">
        <w:rPr>
          <w:sz w:val="28"/>
          <w:szCs w:val="28"/>
        </w:rPr>
        <w:t>Визначення зіставних цін для контрольованої операції з імпорту нафтопродуктів та зріджених вуглеводневих газів, зазначених у товарних</w:t>
      </w:r>
      <w:r w:rsidR="008675CC" w:rsidRPr="00266375">
        <w:rPr>
          <w:sz w:val="28"/>
          <w:szCs w:val="28"/>
        </w:rPr>
        <w:t xml:space="preserve"> </w:t>
      </w:r>
      <w:r w:rsidR="00275367">
        <w:rPr>
          <w:sz w:val="28"/>
          <w:szCs w:val="28"/>
        </w:rPr>
        <w:t>позиціях</w:t>
      </w:r>
      <w:r w:rsidRPr="00266375">
        <w:rPr>
          <w:sz w:val="28"/>
          <w:szCs w:val="28"/>
        </w:rPr>
        <w:t xml:space="preserve"> 2710 та 2711 згідно з УКТ ЗЕД, здійснюється з використанням цінових індикаторів, як правило, сформованих на </w:t>
      </w:r>
      <w:r w:rsidR="00275367">
        <w:rPr>
          <w:sz w:val="28"/>
          <w:szCs w:val="28"/>
        </w:rPr>
        <w:t>умовах</w:t>
      </w:r>
      <w:r w:rsidRPr="00266375">
        <w:rPr>
          <w:sz w:val="28"/>
          <w:szCs w:val="28"/>
        </w:rPr>
        <w:t xml:space="preserve"> поставки </w:t>
      </w:r>
      <w:r w:rsidRPr="00CA3F04">
        <w:rPr>
          <w:sz w:val="28"/>
          <w:szCs w:val="28"/>
        </w:rPr>
        <w:t xml:space="preserve">DAF </w:t>
      </w:r>
      <w:r w:rsidR="008675CC" w:rsidRPr="00CA3F04">
        <w:rPr>
          <w:sz w:val="28"/>
          <w:szCs w:val="28"/>
        </w:rPr>
        <w:t xml:space="preserve">кордон України </w:t>
      </w:r>
      <w:r w:rsidRPr="00CA3F04">
        <w:rPr>
          <w:sz w:val="28"/>
          <w:szCs w:val="28"/>
        </w:rPr>
        <w:t>DDU Новоград-Волинський, CIF українські порти.</w:t>
      </w:r>
    </w:p>
    <w:p w14:paraId="28052D5F" w14:textId="77777777" w:rsidR="00063F09" w:rsidRPr="00266375" w:rsidRDefault="00063F09" w:rsidP="00063F09">
      <w:pPr>
        <w:pStyle w:val="af4"/>
        <w:shd w:val="clear" w:color="auto" w:fill="FFFFFF"/>
        <w:tabs>
          <w:tab w:val="left" w:pos="851"/>
          <w:tab w:val="left" w:pos="1134"/>
        </w:tabs>
        <w:ind w:left="567"/>
        <w:contextualSpacing w:val="0"/>
        <w:jc w:val="both"/>
        <w:textAlignment w:val="baseline"/>
        <w:rPr>
          <w:sz w:val="28"/>
          <w:szCs w:val="28"/>
        </w:rPr>
      </w:pPr>
    </w:p>
    <w:p w14:paraId="278982B3" w14:textId="60791E84" w:rsidR="008675CC" w:rsidRPr="00266375" w:rsidRDefault="008675CC" w:rsidP="00063F09">
      <w:pPr>
        <w:pStyle w:val="af4"/>
        <w:numPr>
          <w:ilvl w:val="6"/>
          <w:numId w:val="20"/>
        </w:numPr>
        <w:shd w:val="clear" w:color="auto" w:fill="FFFFFF"/>
        <w:tabs>
          <w:tab w:val="left" w:pos="851"/>
        </w:tabs>
        <w:ind w:left="0" w:firstLine="567"/>
        <w:contextualSpacing w:val="0"/>
        <w:jc w:val="both"/>
        <w:textAlignment w:val="baseline"/>
        <w:rPr>
          <w:sz w:val="28"/>
          <w:szCs w:val="28"/>
        </w:rPr>
      </w:pPr>
      <w:r w:rsidRPr="00266375">
        <w:rPr>
          <w:sz w:val="28"/>
          <w:szCs w:val="28"/>
        </w:rPr>
        <w:t>У разі наявності між умовами контрольованої операції та умовами неконтрольованих операцій або умовами, що визначають котирувальну ціну на сировинні товари, значних відмінностей, що суттєво впливають на ціну угод із сировинними товарами, здійснюються відповідні коригування.</w:t>
      </w:r>
    </w:p>
    <w:p w14:paraId="2194A2D8" w14:textId="77777777" w:rsidR="00063F09" w:rsidRPr="00266375" w:rsidRDefault="00063F09" w:rsidP="00063F09">
      <w:pPr>
        <w:pStyle w:val="af4"/>
        <w:shd w:val="clear" w:color="auto" w:fill="FFFFFF"/>
        <w:tabs>
          <w:tab w:val="left" w:pos="851"/>
        </w:tabs>
        <w:ind w:left="567"/>
        <w:contextualSpacing w:val="0"/>
        <w:jc w:val="both"/>
        <w:textAlignment w:val="baseline"/>
        <w:rPr>
          <w:sz w:val="28"/>
          <w:szCs w:val="28"/>
        </w:rPr>
      </w:pPr>
    </w:p>
    <w:p w14:paraId="33CF5FA0" w14:textId="3602B57E" w:rsidR="00A14ECB" w:rsidRPr="00266375" w:rsidRDefault="00A14ECB" w:rsidP="00063F09">
      <w:pPr>
        <w:pStyle w:val="af4"/>
        <w:numPr>
          <w:ilvl w:val="6"/>
          <w:numId w:val="20"/>
        </w:numPr>
        <w:shd w:val="clear" w:color="auto" w:fill="FFFFFF"/>
        <w:tabs>
          <w:tab w:val="left" w:pos="851"/>
          <w:tab w:val="left" w:pos="1134"/>
        </w:tabs>
        <w:ind w:left="0" w:firstLine="567"/>
        <w:contextualSpacing w:val="0"/>
        <w:jc w:val="both"/>
        <w:textAlignment w:val="baseline"/>
        <w:rPr>
          <w:sz w:val="28"/>
          <w:szCs w:val="28"/>
        </w:rPr>
      </w:pPr>
      <w:r w:rsidRPr="00266375">
        <w:rPr>
          <w:sz w:val="28"/>
          <w:szCs w:val="28"/>
        </w:rPr>
        <w:t>Котирувальні ціни на бензини повинн</w:t>
      </w:r>
      <w:r w:rsidR="00A003BC" w:rsidRPr="00266375">
        <w:rPr>
          <w:sz w:val="28"/>
          <w:szCs w:val="28"/>
        </w:rPr>
        <w:t>і</w:t>
      </w:r>
      <w:r w:rsidRPr="00266375">
        <w:rPr>
          <w:sz w:val="28"/>
          <w:szCs w:val="28"/>
        </w:rPr>
        <w:t xml:space="preserve"> містити марку бензину</w:t>
      </w:r>
      <w:r w:rsidR="00275367">
        <w:rPr>
          <w:sz w:val="28"/>
          <w:szCs w:val="28"/>
        </w:rPr>
        <w:t>,</w:t>
      </w:r>
      <w:r w:rsidRPr="00266375">
        <w:rPr>
          <w:sz w:val="28"/>
          <w:szCs w:val="28"/>
        </w:rPr>
        <w:t xml:space="preserve"> </w:t>
      </w:r>
      <w:r w:rsidR="00275367">
        <w:rPr>
          <w:sz w:val="28"/>
          <w:szCs w:val="28"/>
        </w:rPr>
        <w:t>з</w:t>
      </w:r>
      <w:r w:rsidRPr="00266375">
        <w:rPr>
          <w:sz w:val="28"/>
          <w:szCs w:val="28"/>
        </w:rPr>
        <w:t>алежно</w:t>
      </w:r>
      <w:r w:rsidR="00275367">
        <w:rPr>
          <w:sz w:val="28"/>
          <w:szCs w:val="28"/>
        </w:rPr>
        <w:t xml:space="preserve"> </w:t>
      </w:r>
      <w:r w:rsidRPr="00266375">
        <w:rPr>
          <w:sz w:val="28"/>
          <w:szCs w:val="28"/>
        </w:rPr>
        <w:t>від октанового числа встановлено такі марки бензинів: А-98, А-95, А-92, А-80.</w:t>
      </w:r>
    </w:p>
    <w:p w14:paraId="1493417F" w14:textId="77777777" w:rsidR="00063F09" w:rsidRPr="00266375" w:rsidRDefault="00063F09" w:rsidP="00063F09">
      <w:pPr>
        <w:pStyle w:val="af4"/>
        <w:shd w:val="clear" w:color="auto" w:fill="FFFFFF"/>
        <w:tabs>
          <w:tab w:val="left" w:pos="851"/>
          <w:tab w:val="left" w:pos="1134"/>
        </w:tabs>
        <w:ind w:left="567"/>
        <w:contextualSpacing w:val="0"/>
        <w:jc w:val="both"/>
        <w:textAlignment w:val="baseline"/>
        <w:rPr>
          <w:sz w:val="28"/>
          <w:szCs w:val="28"/>
        </w:rPr>
      </w:pPr>
    </w:p>
    <w:p w14:paraId="359447D4" w14:textId="3FC44046" w:rsidR="00A14ECB" w:rsidRPr="00266375" w:rsidRDefault="00A14ECB" w:rsidP="00063F09">
      <w:pPr>
        <w:pStyle w:val="af4"/>
        <w:numPr>
          <w:ilvl w:val="6"/>
          <w:numId w:val="20"/>
        </w:numPr>
        <w:shd w:val="clear" w:color="auto" w:fill="FFFFFF"/>
        <w:tabs>
          <w:tab w:val="left" w:pos="851"/>
          <w:tab w:val="left" w:pos="1134"/>
        </w:tabs>
        <w:ind w:left="0" w:firstLine="567"/>
        <w:contextualSpacing w:val="0"/>
        <w:jc w:val="both"/>
        <w:textAlignment w:val="baseline"/>
        <w:rPr>
          <w:sz w:val="28"/>
          <w:szCs w:val="28"/>
        </w:rPr>
      </w:pPr>
      <w:r w:rsidRPr="00266375">
        <w:rPr>
          <w:sz w:val="28"/>
          <w:szCs w:val="28"/>
        </w:rPr>
        <w:t>Бензини та дизельне паливо мають відповідати вимогам ДСТУ 7687:2015 «Бензини автомобільні Євро</w:t>
      </w:r>
      <w:r w:rsidR="00F23AC0">
        <w:rPr>
          <w:sz w:val="28"/>
          <w:szCs w:val="28"/>
        </w:rPr>
        <w:t>. Технічні умови</w:t>
      </w:r>
      <w:r w:rsidRPr="00266375">
        <w:rPr>
          <w:sz w:val="28"/>
          <w:szCs w:val="28"/>
        </w:rPr>
        <w:t>», ДСТУ 7688:2015 «Паливо дизельне Євро</w:t>
      </w:r>
      <w:r w:rsidR="00051795">
        <w:rPr>
          <w:sz w:val="28"/>
          <w:szCs w:val="28"/>
        </w:rPr>
        <w:t>. Технічні умови</w:t>
      </w:r>
      <w:r w:rsidRPr="00266375">
        <w:rPr>
          <w:sz w:val="28"/>
          <w:szCs w:val="28"/>
        </w:rPr>
        <w:t>» та вимогам Технічного регламент</w:t>
      </w:r>
      <w:r w:rsidR="00063F09" w:rsidRPr="00266375">
        <w:rPr>
          <w:sz w:val="28"/>
          <w:szCs w:val="28"/>
        </w:rPr>
        <w:t>у</w:t>
      </w:r>
      <w:r w:rsidRPr="00266375">
        <w:rPr>
          <w:sz w:val="28"/>
          <w:szCs w:val="28"/>
        </w:rPr>
        <w:t xml:space="preserve"> щодо вимог до автомобільних бензинів, дизельного, суднових та котельних палив, затвердженого постановою Кабінету Міністрів України від 01</w:t>
      </w:r>
      <w:r w:rsidR="00275367">
        <w:rPr>
          <w:sz w:val="28"/>
          <w:szCs w:val="28"/>
        </w:rPr>
        <w:t xml:space="preserve"> серпня </w:t>
      </w:r>
      <w:r w:rsidRPr="00266375">
        <w:rPr>
          <w:sz w:val="28"/>
          <w:szCs w:val="28"/>
        </w:rPr>
        <w:t>2013</w:t>
      </w:r>
      <w:r w:rsidR="00275367">
        <w:rPr>
          <w:sz w:val="28"/>
          <w:szCs w:val="28"/>
        </w:rPr>
        <w:t> року</w:t>
      </w:r>
      <w:r w:rsidRPr="00266375">
        <w:rPr>
          <w:sz w:val="28"/>
          <w:szCs w:val="28"/>
        </w:rPr>
        <w:t xml:space="preserve"> № 927.</w:t>
      </w:r>
    </w:p>
    <w:p w14:paraId="0571AA68" w14:textId="77777777" w:rsidR="00063F09" w:rsidRPr="00266375" w:rsidRDefault="00063F09" w:rsidP="00063F09">
      <w:pPr>
        <w:pStyle w:val="af4"/>
        <w:shd w:val="clear" w:color="auto" w:fill="FFFFFF"/>
        <w:tabs>
          <w:tab w:val="left" w:pos="851"/>
          <w:tab w:val="left" w:pos="1134"/>
        </w:tabs>
        <w:ind w:left="567"/>
        <w:contextualSpacing w:val="0"/>
        <w:jc w:val="both"/>
        <w:textAlignment w:val="baseline"/>
        <w:rPr>
          <w:sz w:val="28"/>
          <w:szCs w:val="28"/>
        </w:rPr>
      </w:pPr>
    </w:p>
    <w:p w14:paraId="48FDEDFA" w14:textId="3E5E86E5" w:rsidR="00361503" w:rsidRPr="00266375" w:rsidRDefault="00A14ECB" w:rsidP="00181733">
      <w:pPr>
        <w:pStyle w:val="af4"/>
        <w:numPr>
          <w:ilvl w:val="6"/>
          <w:numId w:val="20"/>
        </w:numPr>
        <w:shd w:val="clear" w:color="auto" w:fill="FFFFFF"/>
        <w:tabs>
          <w:tab w:val="left" w:pos="851"/>
          <w:tab w:val="left" w:pos="1134"/>
        </w:tabs>
        <w:ind w:left="0" w:firstLine="567"/>
        <w:contextualSpacing w:val="0"/>
        <w:jc w:val="both"/>
        <w:textAlignment w:val="baseline"/>
        <w:rPr>
          <w:sz w:val="28"/>
          <w:szCs w:val="28"/>
        </w:rPr>
      </w:pPr>
      <w:r w:rsidRPr="00266375">
        <w:rPr>
          <w:sz w:val="28"/>
          <w:szCs w:val="28"/>
        </w:rPr>
        <w:t>За рівнем екологічної безпеки якість автомобільних бензинів та дизельного палива повинна відповідати екологічному класу Євро5.</w:t>
      </w:r>
    </w:p>
    <w:p w14:paraId="4B69E265" w14:textId="77777777" w:rsidR="00181733" w:rsidRPr="00266375" w:rsidRDefault="00181733" w:rsidP="00181733">
      <w:pPr>
        <w:pStyle w:val="af4"/>
        <w:shd w:val="clear" w:color="auto" w:fill="FFFFFF"/>
        <w:tabs>
          <w:tab w:val="left" w:pos="993"/>
          <w:tab w:val="left" w:pos="1134"/>
        </w:tabs>
        <w:ind w:left="567"/>
        <w:contextualSpacing w:val="0"/>
        <w:jc w:val="both"/>
        <w:textAlignment w:val="baseline"/>
        <w:rPr>
          <w:sz w:val="28"/>
          <w:szCs w:val="28"/>
        </w:rPr>
      </w:pPr>
    </w:p>
    <w:p w14:paraId="175FFD91" w14:textId="424C1A8C" w:rsidR="00361503" w:rsidRPr="00266375" w:rsidRDefault="00FE25E6" w:rsidP="00F46662">
      <w:pPr>
        <w:pStyle w:val="af4"/>
        <w:numPr>
          <w:ilvl w:val="6"/>
          <w:numId w:val="20"/>
        </w:numPr>
        <w:shd w:val="clear" w:color="auto" w:fill="FFFFFF"/>
        <w:tabs>
          <w:tab w:val="left" w:pos="993"/>
          <w:tab w:val="left" w:pos="1134"/>
        </w:tabs>
        <w:ind w:left="0" w:firstLine="567"/>
        <w:contextualSpacing w:val="0"/>
        <w:jc w:val="both"/>
        <w:textAlignment w:val="baseline"/>
        <w:rPr>
          <w:sz w:val="28"/>
          <w:szCs w:val="28"/>
        </w:rPr>
      </w:pPr>
      <w:r w:rsidRPr="00266375">
        <w:rPr>
          <w:sz w:val="28"/>
          <w:szCs w:val="28"/>
        </w:rPr>
        <w:t>Базисні умови поставки контрольованої операції зіставляються з інформацією для зіставних товарів відповідно до правил «Інкотермс</w:t>
      </w:r>
      <w:r w:rsidR="0023081E">
        <w:rPr>
          <w:sz w:val="28"/>
          <w:szCs w:val="28"/>
        </w:rPr>
        <w:t xml:space="preserve"> 2010 –</w:t>
      </w:r>
      <w:r w:rsidR="00275367">
        <w:rPr>
          <w:sz w:val="28"/>
          <w:szCs w:val="28"/>
        </w:rPr>
        <w:t xml:space="preserve"> 2020</w:t>
      </w:r>
      <w:r w:rsidR="0023081E">
        <w:rPr>
          <w:sz w:val="28"/>
          <w:szCs w:val="28"/>
        </w:rPr>
        <w:t> років</w:t>
      </w:r>
      <w:r w:rsidRPr="00266375">
        <w:rPr>
          <w:sz w:val="28"/>
          <w:szCs w:val="28"/>
        </w:rPr>
        <w:t xml:space="preserve">». Якщо джерела інформації містять котирувальні ціни зіставних за характеристиками товарів на інших базисних умовах, ніж контрольована операція, для забезпечення </w:t>
      </w:r>
      <w:proofErr w:type="spellStart"/>
      <w:r w:rsidRPr="00266375">
        <w:rPr>
          <w:sz w:val="28"/>
          <w:szCs w:val="28"/>
        </w:rPr>
        <w:t>зіставності</w:t>
      </w:r>
      <w:proofErr w:type="spellEnd"/>
      <w:r w:rsidRPr="00266375">
        <w:rPr>
          <w:sz w:val="28"/>
          <w:szCs w:val="28"/>
        </w:rPr>
        <w:t xml:space="preserve"> здійснюється коригування на суму відповідних витрат. Коригування відмінностей здійснюється відповідно до вартості відповідних витрат на одну тонну товару та підтверджується документами щодо фактичних витрат та/або інформацією із зовнішніх джерел.</w:t>
      </w:r>
    </w:p>
    <w:p w14:paraId="76A35D4D" w14:textId="77777777" w:rsidR="00181733" w:rsidRPr="00266375" w:rsidRDefault="00181733" w:rsidP="00181733">
      <w:pPr>
        <w:pStyle w:val="af4"/>
        <w:shd w:val="clear" w:color="auto" w:fill="FFFFFF"/>
        <w:tabs>
          <w:tab w:val="left" w:pos="993"/>
          <w:tab w:val="left" w:pos="1134"/>
        </w:tabs>
        <w:ind w:left="567"/>
        <w:contextualSpacing w:val="0"/>
        <w:jc w:val="both"/>
        <w:textAlignment w:val="baseline"/>
        <w:rPr>
          <w:sz w:val="28"/>
          <w:szCs w:val="28"/>
        </w:rPr>
      </w:pPr>
    </w:p>
    <w:p w14:paraId="48314815" w14:textId="79494B38" w:rsidR="00656A03" w:rsidRPr="00266375" w:rsidRDefault="00FE25E6" w:rsidP="00F46662">
      <w:pPr>
        <w:pStyle w:val="af4"/>
        <w:numPr>
          <w:ilvl w:val="6"/>
          <w:numId w:val="20"/>
        </w:numPr>
        <w:shd w:val="clear" w:color="auto" w:fill="FFFFFF"/>
        <w:tabs>
          <w:tab w:val="left" w:pos="993"/>
          <w:tab w:val="left" w:pos="1134"/>
        </w:tabs>
        <w:ind w:left="0" w:firstLine="567"/>
        <w:contextualSpacing w:val="0"/>
        <w:jc w:val="both"/>
        <w:textAlignment w:val="baseline"/>
        <w:rPr>
          <w:sz w:val="28"/>
          <w:szCs w:val="28"/>
        </w:rPr>
      </w:pPr>
      <w:r w:rsidRPr="00266375">
        <w:rPr>
          <w:sz w:val="28"/>
          <w:szCs w:val="28"/>
        </w:rPr>
        <w:t xml:space="preserve">Коригування відмінностей в умовах оплати здійснюється у випадку невідповідності умов платежів для котирувальних цін та контрольованої </w:t>
      </w:r>
      <w:r w:rsidRPr="00266375">
        <w:rPr>
          <w:sz w:val="28"/>
          <w:szCs w:val="28"/>
        </w:rPr>
        <w:lastRenderedPageBreak/>
        <w:t xml:space="preserve">операції. Якщо умови котирувальних цін </w:t>
      </w:r>
      <w:r w:rsidR="00BC5F5D" w:rsidRPr="00266375">
        <w:rPr>
          <w:sz w:val="28"/>
          <w:szCs w:val="28"/>
        </w:rPr>
        <w:t>не зазначені в джерелі та</w:t>
      </w:r>
      <w:r w:rsidR="00BC5F5D" w:rsidRPr="00266375">
        <w:rPr>
          <w:sz w:val="28"/>
          <w:szCs w:val="28"/>
          <w:lang w:val="ru-RU"/>
        </w:rPr>
        <w:t>/</w:t>
      </w:r>
      <w:r w:rsidR="00BC5F5D" w:rsidRPr="00266375">
        <w:rPr>
          <w:sz w:val="28"/>
          <w:szCs w:val="28"/>
        </w:rPr>
        <w:t xml:space="preserve">або </w:t>
      </w:r>
      <w:r w:rsidRPr="00266375">
        <w:rPr>
          <w:sz w:val="28"/>
          <w:szCs w:val="28"/>
        </w:rPr>
        <w:t xml:space="preserve">публікуються без зазначення </w:t>
      </w:r>
      <w:r w:rsidR="00BC5F5D" w:rsidRPr="00266375">
        <w:rPr>
          <w:sz w:val="28"/>
          <w:szCs w:val="28"/>
        </w:rPr>
        <w:t>конкретних строків розрахунк</w:t>
      </w:r>
      <w:r w:rsidRPr="00266375">
        <w:rPr>
          <w:sz w:val="28"/>
          <w:szCs w:val="28"/>
        </w:rPr>
        <w:t>і</w:t>
      </w:r>
      <w:r w:rsidR="00BC5F5D" w:rsidRPr="00266375">
        <w:rPr>
          <w:sz w:val="28"/>
          <w:szCs w:val="28"/>
        </w:rPr>
        <w:t>в</w:t>
      </w:r>
      <w:r w:rsidRPr="00266375">
        <w:rPr>
          <w:sz w:val="28"/>
          <w:szCs w:val="28"/>
        </w:rPr>
        <w:t xml:space="preserve">, то </w:t>
      </w:r>
      <w:r w:rsidR="00BC5F5D" w:rsidRPr="00266375">
        <w:rPr>
          <w:sz w:val="28"/>
          <w:szCs w:val="28"/>
        </w:rPr>
        <w:t>строк</w:t>
      </w:r>
      <w:r w:rsidRPr="00266375">
        <w:rPr>
          <w:sz w:val="28"/>
          <w:szCs w:val="28"/>
        </w:rPr>
        <w:t xml:space="preserve"> здійснення таких платежів повинен враховувати звичайну комерційну практику, типову для того чи іншого ринку, зокрема</w:t>
      </w:r>
      <w:r w:rsidR="00181733" w:rsidRPr="00266375">
        <w:rPr>
          <w:sz w:val="28"/>
          <w:szCs w:val="28"/>
        </w:rPr>
        <w:t>,</w:t>
      </w:r>
      <w:r w:rsidRPr="00266375">
        <w:rPr>
          <w:sz w:val="28"/>
          <w:szCs w:val="28"/>
        </w:rPr>
        <w:t xml:space="preserve"> може бути використана інформація з договорів </w:t>
      </w:r>
      <w:r w:rsidR="00656A03" w:rsidRPr="00266375">
        <w:rPr>
          <w:sz w:val="28"/>
          <w:szCs w:val="28"/>
        </w:rPr>
        <w:t>з першою непов’язаною особою у ланцюгу постачання сировинних товарів.</w:t>
      </w:r>
    </w:p>
    <w:p w14:paraId="41830B43" w14:textId="7E8F5C39" w:rsidR="00361503" w:rsidRPr="00266375" w:rsidRDefault="008675CC" w:rsidP="00F46662">
      <w:pPr>
        <w:pStyle w:val="af4"/>
        <w:numPr>
          <w:ilvl w:val="6"/>
          <w:numId w:val="20"/>
        </w:numPr>
        <w:shd w:val="clear" w:color="auto" w:fill="FFFFFF"/>
        <w:tabs>
          <w:tab w:val="left" w:pos="851"/>
          <w:tab w:val="left" w:pos="993"/>
        </w:tabs>
        <w:ind w:left="0" w:firstLine="567"/>
        <w:contextualSpacing w:val="0"/>
        <w:jc w:val="both"/>
        <w:textAlignment w:val="baseline"/>
        <w:rPr>
          <w:sz w:val="28"/>
          <w:szCs w:val="28"/>
        </w:rPr>
      </w:pPr>
      <w:r w:rsidRPr="00266375">
        <w:rPr>
          <w:sz w:val="28"/>
          <w:szCs w:val="28"/>
        </w:rPr>
        <w:t>Відмінності у валюті ціни контрольованої операції та котирувальних цін можуть бути скориговані на підставі офіційного курсу гривні до іноземних валют, установленого Національним банком України, якщо однією з валют є гривня, та крос-курсу, визначеного згідно з офіційним курсом гривні до відповідних іноземних валют, – у решті випадків.</w:t>
      </w:r>
    </w:p>
    <w:p w14:paraId="5CD1E05B" w14:textId="657A4069" w:rsidR="00181733" w:rsidRPr="00266375" w:rsidRDefault="00181733" w:rsidP="00181733">
      <w:pPr>
        <w:shd w:val="clear" w:color="auto" w:fill="FFFFFF"/>
        <w:tabs>
          <w:tab w:val="left" w:pos="851"/>
          <w:tab w:val="left" w:pos="993"/>
        </w:tabs>
        <w:jc w:val="both"/>
        <w:textAlignment w:val="baseline"/>
        <w:rPr>
          <w:sz w:val="28"/>
          <w:szCs w:val="28"/>
        </w:rPr>
      </w:pPr>
    </w:p>
    <w:p w14:paraId="1E05F1A2" w14:textId="77777777" w:rsidR="00181733" w:rsidRPr="00266375" w:rsidRDefault="00181733" w:rsidP="00181733">
      <w:pPr>
        <w:shd w:val="clear" w:color="auto" w:fill="FFFFFF"/>
        <w:tabs>
          <w:tab w:val="left" w:pos="851"/>
          <w:tab w:val="left" w:pos="993"/>
        </w:tabs>
        <w:jc w:val="both"/>
        <w:textAlignment w:val="baseline"/>
        <w:rPr>
          <w:sz w:val="28"/>
          <w:szCs w:val="28"/>
        </w:rPr>
      </w:pPr>
    </w:p>
    <w:tbl>
      <w:tblPr>
        <w:tblW w:w="9639" w:type="dxa"/>
        <w:tblLook w:val="04A0" w:firstRow="1" w:lastRow="0" w:firstColumn="1" w:lastColumn="0" w:noHBand="0" w:noVBand="1"/>
      </w:tblPr>
      <w:tblGrid>
        <w:gridCol w:w="4927"/>
        <w:gridCol w:w="4712"/>
      </w:tblGrid>
      <w:tr w:rsidR="00465E2A" w:rsidRPr="00266375" w14:paraId="0C193968" w14:textId="77777777" w:rsidTr="0006192B">
        <w:tc>
          <w:tcPr>
            <w:tcW w:w="4927" w:type="dxa"/>
            <w:hideMark/>
          </w:tcPr>
          <w:p w14:paraId="4982C46F" w14:textId="77777777" w:rsidR="00465E2A" w:rsidRPr="00266375" w:rsidRDefault="00465E2A" w:rsidP="00F46662">
            <w:pPr>
              <w:tabs>
                <w:tab w:val="left" w:pos="900"/>
                <w:tab w:val="left" w:pos="1080"/>
              </w:tabs>
              <w:rPr>
                <w:b/>
                <w:bCs/>
                <w:sz w:val="28"/>
                <w:szCs w:val="28"/>
              </w:rPr>
            </w:pPr>
            <w:r w:rsidRPr="00266375">
              <w:rPr>
                <w:b/>
                <w:bCs/>
                <w:sz w:val="28"/>
                <w:szCs w:val="28"/>
                <w:bdr w:val="none" w:sz="0" w:space="0" w:color="auto" w:frame="1"/>
              </w:rPr>
              <w:t xml:space="preserve">Директор Департаменту міжнародного оподаткування                                                      </w:t>
            </w:r>
          </w:p>
        </w:tc>
        <w:tc>
          <w:tcPr>
            <w:tcW w:w="4712" w:type="dxa"/>
            <w:vAlign w:val="bottom"/>
          </w:tcPr>
          <w:p w14:paraId="38B6BE2D" w14:textId="77777777" w:rsidR="00465E2A" w:rsidRPr="00266375" w:rsidRDefault="00465E2A" w:rsidP="00F46662">
            <w:pPr>
              <w:tabs>
                <w:tab w:val="left" w:pos="900"/>
                <w:tab w:val="left" w:pos="1080"/>
              </w:tabs>
              <w:ind w:firstLine="567"/>
              <w:jc w:val="right"/>
              <w:rPr>
                <w:b/>
                <w:bCs/>
                <w:sz w:val="20"/>
                <w:szCs w:val="20"/>
                <w:bdr w:val="none" w:sz="0" w:space="0" w:color="auto" w:frame="1"/>
              </w:rPr>
            </w:pPr>
          </w:p>
          <w:p w14:paraId="55AA94BF" w14:textId="77777777" w:rsidR="00465E2A" w:rsidRPr="00266375" w:rsidRDefault="00465E2A" w:rsidP="00F46662">
            <w:pPr>
              <w:tabs>
                <w:tab w:val="left" w:pos="900"/>
                <w:tab w:val="left" w:pos="1080"/>
              </w:tabs>
              <w:ind w:firstLine="567"/>
              <w:jc w:val="right"/>
              <w:rPr>
                <w:b/>
                <w:bCs/>
                <w:sz w:val="28"/>
                <w:szCs w:val="28"/>
              </w:rPr>
            </w:pPr>
            <w:r w:rsidRPr="00266375">
              <w:rPr>
                <w:b/>
                <w:bCs/>
                <w:sz w:val="28"/>
                <w:szCs w:val="28"/>
                <w:bdr w:val="none" w:sz="0" w:space="0" w:color="auto" w:frame="1"/>
              </w:rPr>
              <w:t>Людмила ПАЛАМАР</w:t>
            </w:r>
          </w:p>
        </w:tc>
      </w:tr>
    </w:tbl>
    <w:p w14:paraId="247523D8" w14:textId="5BE9A0C1" w:rsidR="00F56F6B" w:rsidRPr="00266375" w:rsidRDefault="00F56F6B" w:rsidP="00F46662">
      <w:pPr>
        <w:shd w:val="clear" w:color="auto" w:fill="FFFFFF"/>
        <w:tabs>
          <w:tab w:val="left" w:pos="1134"/>
        </w:tabs>
        <w:jc w:val="both"/>
        <w:textAlignment w:val="baseline"/>
        <w:rPr>
          <w:sz w:val="28"/>
          <w:szCs w:val="28"/>
        </w:rPr>
      </w:pPr>
      <w:bookmarkStart w:id="2" w:name="_Додаток_4._Приклади"/>
      <w:bookmarkStart w:id="3" w:name="_9s9zg9rzfbap" w:colFirst="0" w:colLast="0"/>
      <w:bookmarkStart w:id="4" w:name="_uz6f0x68cxj" w:colFirst="0" w:colLast="0"/>
      <w:bookmarkStart w:id="5" w:name="_567yorxt99o3" w:colFirst="0" w:colLast="0"/>
      <w:bookmarkStart w:id="6" w:name="_vuqc1mv97uyx" w:colFirst="0" w:colLast="0"/>
      <w:bookmarkStart w:id="7" w:name="_qlqtdua7npdg" w:colFirst="0" w:colLast="0"/>
      <w:bookmarkStart w:id="8" w:name="_e34tmcxnxxm" w:colFirst="0" w:colLast="0"/>
      <w:bookmarkStart w:id="9" w:name="_i1z78rtvh8c3" w:colFirst="0" w:colLast="0"/>
      <w:bookmarkStart w:id="10" w:name="_8hiarm3s42dk" w:colFirst="0" w:colLast="0"/>
      <w:bookmarkStart w:id="11" w:name="_qol5we7web8g" w:colFirst="0" w:colLast="0"/>
      <w:bookmarkStart w:id="12" w:name="_me20tngzjzux" w:colFirst="0" w:colLast="0"/>
      <w:bookmarkStart w:id="13" w:name="_f53lsnstthio" w:colFirst="0" w:colLast="0"/>
      <w:bookmarkStart w:id="14" w:name="_66hh9oi53nf3" w:colFirst="0" w:colLast="0"/>
      <w:bookmarkStart w:id="15" w:name="_hywjtricrfek" w:colFirst="0" w:colLast="0"/>
      <w:bookmarkStart w:id="16" w:name="_aszin581w8" w:colFirst="0" w:colLast="0"/>
      <w:bookmarkStart w:id="17" w:name="_wl94ty2rhss8" w:colFirst="0" w:colLast="0"/>
      <w:bookmarkStart w:id="18" w:name="_fknrpn4yc6gx" w:colFirst="0" w:colLast="0"/>
      <w:bookmarkStart w:id="19" w:name="_flytuawpggj" w:colFirst="0" w:colLast="0"/>
      <w:bookmarkStart w:id="20" w:name="_xycv5qwc5dn5" w:colFirst="0" w:colLast="0"/>
      <w:bookmarkStart w:id="21" w:name="n16434"/>
      <w:bookmarkStart w:id="22" w:name="_Додаток_5._Опитувальник"/>
      <w:bookmarkStart w:id="23" w:name="_77876rsifc5s" w:colFirst="0" w:colLast="0"/>
      <w:bookmarkStart w:id="24" w:name="_iwh2a55i8216" w:colFirst="0" w:colLast="0"/>
      <w:bookmarkStart w:id="25" w:name="_agujfxuq2u7i" w:colFirst="0" w:colLast="0"/>
      <w:bookmarkStart w:id="26" w:name="_737hilme4xla" w:colFirst="0" w:colLast="0"/>
      <w:bookmarkStart w:id="27" w:name="_5cifb5bhmmm9" w:colFirst="0" w:colLast="0"/>
      <w:bookmarkStart w:id="28" w:name="_z1pxzcb17et3" w:colFirst="0" w:colLast="0"/>
      <w:bookmarkStart w:id="29" w:name="_5m1zqczgt68f" w:colFirst="0" w:colLast="0"/>
      <w:bookmarkStart w:id="30" w:name="_r21vp4yaz5j5" w:colFirst="0" w:colLast="0"/>
      <w:bookmarkStart w:id="31" w:name="_ujmts9ypmqge" w:colFirst="0" w:colLast="0"/>
      <w:bookmarkStart w:id="32" w:name="_91bch0ys8mz" w:colFirst="0" w:colLast="0"/>
      <w:bookmarkStart w:id="33" w:name="_mssjy41337p8" w:colFirst="0" w:colLast="0"/>
      <w:bookmarkStart w:id="34" w:name="_8j542zqyfs1t" w:colFirst="0" w:colLast="0"/>
      <w:bookmarkStart w:id="35" w:name="_qusbpx9c7uov" w:colFirst="0" w:colLast="0"/>
      <w:bookmarkStart w:id="36" w:name="_btm6lh59496m" w:colFirst="0" w:colLast="0"/>
      <w:bookmarkStart w:id="37" w:name="_2no5zdy57pqq" w:colFirst="0" w:colLast="0"/>
      <w:bookmarkStart w:id="38" w:name="_5h87ggrwkc5e" w:colFirst="0" w:colLast="0"/>
      <w:bookmarkStart w:id="39" w:name="_otb3agm9e9fu" w:colFirst="0" w:colLast="0"/>
      <w:bookmarkStart w:id="40" w:name="_evqs4mvwt9i6" w:colFirst="0" w:colLast="0"/>
      <w:bookmarkStart w:id="41" w:name="_vnga8h8oov9z" w:colFirst="0" w:colLast="0"/>
      <w:bookmarkStart w:id="42" w:name="_ufys96s04n0t" w:colFirst="0" w:colLast="0"/>
      <w:bookmarkStart w:id="43" w:name="_m17be08ilahx" w:colFirst="0" w:colLast="0"/>
      <w:bookmarkStart w:id="44" w:name="_8r9jxs20ny7p" w:colFirst="0" w:colLast="0"/>
      <w:bookmarkStart w:id="45" w:name="_lrnwcjd2ytv6" w:colFirst="0" w:colLast="0"/>
      <w:bookmarkStart w:id="46" w:name="_fxagwepi5wn" w:colFirst="0" w:colLast="0"/>
      <w:bookmarkStart w:id="47" w:name="_w99wuljzlmcx" w:colFirst="0" w:colLast="0"/>
      <w:bookmarkStart w:id="48" w:name="_8i6nh2vunqz1" w:colFirst="0" w:colLast="0"/>
      <w:bookmarkStart w:id="49" w:name="_cm8682av3py5" w:colFirst="0" w:colLast="0"/>
      <w:bookmarkStart w:id="50" w:name="_xzc9jhyezb0k" w:colFirst="0" w:colLast="0"/>
      <w:bookmarkStart w:id="51" w:name="_yy8hkz34hzga" w:colFirst="0" w:colLast="0"/>
      <w:bookmarkStart w:id="52" w:name="_40882ry1zbg" w:colFirst="0" w:colLast="0"/>
      <w:bookmarkStart w:id="53" w:name="_eroim3gtrpp8" w:colFirst="0" w:colLast="0"/>
      <w:bookmarkStart w:id="54" w:name="_lcyjbss9glr8" w:colFirst="0" w:colLast="0"/>
      <w:bookmarkStart w:id="55" w:name="_dq2e6c92nm" w:colFirst="0" w:colLast="0"/>
      <w:bookmarkStart w:id="56" w:name="_lwhvkcxgfgaq" w:colFirst="0" w:colLast="0"/>
      <w:bookmarkStart w:id="57" w:name="_khh231mgn2e9" w:colFirst="0" w:colLast="0"/>
      <w:bookmarkStart w:id="58" w:name="_m74z958890vf" w:colFirst="0" w:colLast="0"/>
      <w:bookmarkStart w:id="59" w:name="_lxuujzuytops" w:colFirst="0" w:colLast="0"/>
      <w:bookmarkStart w:id="60" w:name="_u2mws4tm6krj" w:colFirst="0" w:colLast="0"/>
      <w:bookmarkStart w:id="61" w:name="_7ylctt5988al" w:colFirst="0" w:colLast="0"/>
      <w:bookmarkStart w:id="62" w:name="_1drlj1icqsjt" w:colFirst="0" w:colLast="0"/>
      <w:bookmarkStart w:id="63" w:name="_f41gnmuqdzp" w:colFirst="0" w:colLast="0"/>
      <w:bookmarkStart w:id="64" w:name="_fgdwcjpinr38" w:colFirst="0" w:colLast="0"/>
      <w:bookmarkStart w:id="65" w:name="_fdvuu1mc6bkv" w:colFirst="0" w:colLast="0"/>
      <w:bookmarkStart w:id="66" w:name="_vvhdg9saoldf" w:colFirst="0" w:colLast="0"/>
      <w:bookmarkStart w:id="67" w:name="_dusdvt6w2r1q" w:colFirst="0" w:colLast="0"/>
      <w:bookmarkStart w:id="68" w:name="_irg86ihhg62i" w:colFirst="0" w:colLast="0"/>
      <w:bookmarkStart w:id="69" w:name="_81pprb7h9b98" w:colFirst="0" w:colLast="0"/>
      <w:bookmarkStart w:id="70" w:name="_inmlzj54ftnv" w:colFirst="0" w:colLast="0"/>
      <w:bookmarkStart w:id="71" w:name="_x72azdwu1mii" w:colFirst="0" w:colLast="0"/>
      <w:bookmarkStart w:id="72" w:name="_b9xd5rr4y6lt" w:colFirst="0" w:colLast="0"/>
      <w:bookmarkStart w:id="73" w:name="_awut2fexa48c" w:colFirst="0" w:colLast="0"/>
      <w:bookmarkStart w:id="74" w:name="_e4g4cw2cowhu" w:colFirst="0" w:colLast="0"/>
      <w:bookmarkStart w:id="75" w:name="_2if4f6w4rh61" w:colFirst="0" w:colLast="0"/>
      <w:bookmarkStart w:id="76" w:name="_ddkpqum8jni" w:colFirst="0" w:colLast="0"/>
      <w:bookmarkStart w:id="77" w:name="_flg396v47d19" w:colFirst="0" w:colLast="0"/>
      <w:bookmarkStart w:id="78" w:name="_hnckylco9ewt" w:colFirst="0" w:colLast="0"/>
      <w:bookmarkStart w:id="79" w:name="_zbasljrcqdfp" w:colFirst="0" w:colLast="0"/>
      <w:bookmarkStart w:id="80" w:name="_y0wh02cs2b41" w:colFirst="0" w:colLast="0"/>
      <w:bookmarkStart w:id="81" w:name="_idofrwp31oiq" w:colFirst="0" w:colLast="0"/>
      <w:bookmarkStart w:id="82" w:name="_yydn0h21i7jk"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sectPr w:rsidR="00F56F6B" w:rsidRPr="00266375" w:rsidSect="00F46662">
      <w:headerReference w:type="even" r:id="rId8"/>
      <w:headerReference w:type="default" r:id="rId9"/>
      <w:headerReference w:type="first" r:id="rId10"/>
      <w:pgSz w:w="11906" w:h="16838"/>
      <w:pgMar w:top="993" w:right="566" w:bottom="127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D7D08" w14:textId="77777777" w:rsidR="0007367E" w:rsidRDefault="0007367E">
      <w:r>
        <w:separator/>
      </w:r>
    </w:p>
  </w:endnote>
  <w:endnote w:type="continuationSeparator" w:id="0">
    <w:p w14:paraId="31ECEAD1" w14:textId="77777777" w:rsidR="0007367E" w:rsidRDefault="000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3D2FC" w14:textId="77777777" w:rsidR="0007367E" w:rsidRDefault="0007367E">
      <w:r>
        <w:separator/>
      </w:r>
    </w:p>
  </w:footnote>
  <w:footnote w:type="continuationSeparator" w:id="0">
    <w:p w14:paraId="13CBFB5C" w14:textId="77777777" w:rsidR="0007367E" w:rsidRDefault="00073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1C3" w14:textId="77777777" w:rsidR="00133C04" w:rsidRDefault="00133C04">
    <w:pPr>
      <w:pBdr>
        <w:top w:val="nil"/>
        <w:left w:val="nil"/>
        <w:bottom w:val="nil"/>
        <w:right w:val="nil"/>
        <w:between w:val="nil"/>
      </w:pBdr>
      <w:tabs>
        <w:tab w:val="center" w:pos="4677"/>
        <w:tab w:val="right" w:pos="9355"/>
      </w:tabs>
      <w:jc w:val="center"/>
      <w:rPr>
        <w:color w:val="000000"/>
      </w:rPr>
    </w:pPr>
  </w:p>
  <w:p w14:paraId="6A9DE27F" w14:textId="77777777" w:rsidR="00133C04" w:rsidRDefault="00133C04">
    <w:pPr>
      <w:pBdr>
        <w:top w:val="nil"/>
        <w:left w:val="nil"/>
        <w:bottom w:val="nil"/>
        <w:right w:val="nil"/>
        <w:between w:val="nil"/>
      </w:pBdr>
      <w:tabs>
        <w:tab w:val="center" w:pos="4677"/>
        <w:tab w:val="right" w:pos="9355"/>
      </w:tabs>
      <w:rPr>
        <w:color w:val="000000"/>
      </w:rPr>
    </w:pPr>
  </w:p>
  <w:p w14:paraId="460705DE" w14:textId="77777777" w:rsidR="00133C04" w:rsidRDefault="00133C04">
    <w:pPr>
      <w:widowControl w:val="0"/>
      <w:pBdr>
        <w:top w:val="nil"/>
        <w:left w:val="nil"/>
        <w:bottom w:val="nil"/>
        <w:right w:val="nil"/>
        <w:between w:val="nil"/>
      </w:pBdr>
      <w:spacing w:line="276" w:lineRule="auto"/>
      <w:rPr>
        <w:color w:val="000000"/>
      </w:rPr>
    </w:pPr>
  </w:p>
  <w:p w14:paraId="1678E66D" w14:textId="4CAF9122" w:rsidR="00133C04" w:rsidRDefault="00133C04">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72C8FBB" w14:textId="77777777" w:rsidR="00133C04" w:rsidRDefault="00133C04"/>
  <w:p w14:paraId="4392D240" w14:textId="77777777" w:rsidR="00133C04" w:rsidRDefault="00133C0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965503"/>
      <w:docPartObj>
        <w:docPartGallery w:val="Page Numbers (Top of Page)"/>
        <w:docPartUnique/>
      </w:docPartObj>
    </w:sdtPr>
    <w:sdtEndPr/>
    <w:sdtContent>
      <w:p w14:paraId="27FB53C8" w14:textId="7033CE20" w:rsidR="0042187F" w:rsidRDefault="0042187F">
        <w:pPr>
          <w:pStyle w:val="aff2"/>
          <w:jc w:val="center"/>
        </w:pPr>
        <w:r>
          <w:fldChar w:fldCharType="begin"/>
        </w:r>
        <w:r>
          <w:instrText>PAGE   \* MERGEFORMAT</w:instrText>
        </w:r>
        <w:r>
          <w:fldChar w:fldCharType="separate"/>
        </w:r>
        <w:r w:rsidR="00CB0689">
          <w:rPr>
            <w:noProof/>
          </w:rPr>
          <w:t>2</w:t>
        </w:r>
        <w:r>
          <w:fldChar w:fldCharType="end"/>
        </w:r>
      </w:p>
    </w:sdtContent>
  </w:sdt>
  <w:p w14:paraId="46D1D833" w14:textId="77777777" w:rsidR="00133C04" w:rsidRDefault="00133C0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EC6D" w14:textId="2B8A164F" w:rsidR="0042187F" w:rsidRDefault="0042187F">
    <w:pPr>
      <w:pStyle w:val="aff2"/>
      <w:jc w:val="center"/>
    </w:pPr>
  </w:p>
  <w:p w14:paraId="5EC4F8B7" w14:textId="77777777" w:rsidR="0042187F" w:rsidRDefault="0042187F">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1"/>
    <w:multiLevelType w:val="multilevel"/>
    <w:tmpl w:val="403A5C82"/>
    <w:lvl w:ilvl="0">
      <w:start w:val="7"/>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1" w15:restartNumberingAfterBreak="0">
    <w:nsid w:val="019C5DA5"/>
    <w:multiLevelType w:val="hybridMultilevel"/>
    <w:tmpl w:val="77C4F7BA"/>
    <w:lvl w:ilvl="0" w:tplc="B4FEFC34">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9C57A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52D4692"/>
    <w:multiLevelType w:val="hybridMultilevel"/>
    <w:tmpl w:val="2556A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B72E0"/>
    <w:multiLevelType w:val="multilevel"/>
    <w:tmpl w:val="BCE8B420"/>
    <w:lvl w:ilvl="0">
      <w:start w:val="1"/>
      <w:numFmt w:val="decimal"/>
      <w:lvlText w:val="%1."/>
      <w:lvlJc w:val="left"/>
      <w:pPr>
        <w:ind w:left="927" w:hanging="360"/>
      </w:pPr>
      <w:rPr>
        <w:rFonts w:hint="default"/>
        <w:sz w:val="24"/>
        <w:szCs w:val="24"/>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 w15:restartNumberingAfterBreak="0">
    <w:nsid w:val="078B0015"/>
    <w:multiLevelType w:val="hybridMultilevel"/>
    <w:tmpl w:val="7AFE067A"/>
    <w:lvl w:ilvl="0" w:tplc="26723F7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8A72723"/>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7" w15:restartNumberingAfterBreak="0">
    <w:nsid w:val="0D7D22CF"/>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DFE09B6"/>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0FF43275"/>
    <w:multiLevelType w:val="multilevel"/>
    <w:tmpl w:val="4D06686E"/>
    <w:lvl w:ilvl="0">
      <w:start w:val="1"/>
      <w:numFmt w:val="decimal"/>
      <w:lvlText w:val="%1."/>
      <w:lvlJc w:val="left"/>
      <w:pPr>
        <w:ind w:left="360" w:hanging="360"/>
      </w:pPr>
      <w:rPr>
        <w:rFonts w:hint="default"/>
      </w:rPr>
    </w:lvl>
    <w:lvl w:ilvl="1">
      <w:start w:val="1"/>
      <w:numFmt w:val="decimal"/>
      <w:isLgl/>
      <w:lvlText w:val="3.%2."/>
      <w:lvlJc w:val="left"/>
      <w:pPr>
        <w:ind w:left="1047" w:hanging="480"/>
      </w:pPr>
      <w:rPr>
        <w:rFonts w:hint="default"/>
      </w:rPr>
    </w:lvl>
    <w:lvl w:ilvl="2">
      <w:start w:val="1"/>
      <w:numFmt w:val="decimal"/>
      <w:isLgl/>
      <w:lvlText w:val="3.%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1FC14D5"/>
    <w:multiLevelType w:val="hybridMultilevel"/>
    <w:tmpl w:val="E062A3C4"/>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1D4A13F2">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6155C27"/>
    <w:multiLevelType w:val="multilevel"/>
    <w:tmpl w:val="1E68BD36"/>
    <w:lvl w:ilvl="0">
      <w:start w:val="13"/>
      <w:numFmt w:val="decimal"/>
      <w:lvlText w:val="%1."/>
      <w:lvlJc w:val="left"/>
      <w:pPr>
        <w:ind w:left="480" w:hanging="480"/>
      </w:pPr>
      <w:rPr>
        <w:rFonts w:hint="default"/>
      </w:rPr>
    </w:lvl>
    <w:lvl w:ilvl="1">
      <w:start w:val="1"/>
      <w:numFmt w:val="decimal"/>
      <w:lvlText w:val="1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B28066D"/>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312753"/>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1DC2424C"/>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E722C2F"/>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3616B4"/>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1F884AFB"/>
    <w:multiLevelType w:val="multilevel"/>
    <w:tmpl w:val="DCDA282C"/>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02A2992"/>
    <w:multiLevelType w:val="multilevel"/>
    <w:tmpl w:val="0CC8B7B8"/>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b/>
        <w:bCs/>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9" w15:restartNumberingAfterBreak="0">
    <w:nsid w:val="209B1FF9"/>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7A649DD"/>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2DFB24EB"/>
    <w:multiLevelType w:val="hybridMultilevel"/>
    <w:tmpl w:val="A40E1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6E72FB"/>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2F5E6D23"/>
    <w:multiLevelType w:val="multilevel"/>
    <w:tmpl w:val="3D1005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0C82819"/>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27E45F7"/>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6" w15:restartNumberingAfterBreak="0">
    <w:nsid w:val="364F33EE"/>
    <w:multiLevelType w:val="multilevel"/>
    <w:tmpl w:val="A8683DD4"/>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7" w15:restartNumberingAfterBreak="0">
    <w:nsid w:val="37E20A56"/>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39C915B1"/>
    <w:multiLevelType w:val="multilevel"/>
    <w:tmpl w:val="73D6690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3CBA5B36"/>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B8655B"/>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0C79E7"/>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405B31AD"/>
    <w:multiLevelType w:val="multilevel"/>
    <w:tmpl w:val="F0605B92"/>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20633EE"/>
    <w:multiLevelType w:val="multilevel"/>
    <w:tmpl w:val="BD7A7B7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3183081"/>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43335024"/>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6" w15:restartNumberingAfterBreak="0">
    <w:nsid w:val="4A444FC8"/>
    <w:multiLevelType w:val="multilevel"/>
    <w:tmpl w:val="EC8E9F84"/>
    <w:lvl w:ilvl="0">
      <w:start w:val="9"/>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37" w15:restartNumberingAfterBreak="0">
    <w:nsid w:val="4B041BE8"/>
    <w:multiLevelType w:val="hybridMultilevel"/>
    <w:tmpl w:val="AB869F3E"/>
    <w:lvl w:ilvl="0" w:tplc="A5A05A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6509F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4FC4530F"/>
    <w:multiLevelType w:val="multilevel"/>
    <w:tmpl w:val="68E0E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1155A1E"/>
    <w:multiLevelType w:val="multilevel"/>
    <w:tmpl w:val="D61EE92C"/>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52C4E48"/>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9A30E3C"/>
    <w:multiLevelType w:val="hybridMultilevel"/>
    <w:tmpl w:val="DDB04802"/>
    <w:lvl w:ilvl="0" w:tplc="F9FA9F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A7F121D"/>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5CCF384C"/>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5FAE707E"/>
    <w:multiLevelType w:val="hybridMultilevel"/>
    <w:tmpl w:val="74DA6B84"/>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8" w15:restartNumberingAfterBreak="0">
    <w:nsid w:val="5FFE52DD"/>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9" w15:restartNumberingAfterBreak="0">
    <w:nsid w:val="62F404D2"/>
    <w:multiLevelType w:val="hybridMultilevel"/>
    <w:tmpl w:val="30266EE4"/>
    <w:lvl w:ilvl="0" w:tplc="6A7A249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3B84B04"/>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61F0E2E"/>
    <w:multiLevelType w:val="multilevel"/>
    <w:tmpl w:val="44AA82E0"/>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2" w15:restartNumberingAfterBreak="0">
    <w:nsid w:val="66F45B59"/>
    <w:multiLevelType w:val="multilevel"/>
    <w:tmpl w:val="AE7A30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6ACB45F2"/>
    <w:multiLevelType w:val="hybridMultilevel"/>
    <w:tmpl w:val="46709902"/>
    <w:lvl w:ilvl="0" w:tplc="1D4A13F2">
      <w:start w:val="1"/>
      <w:numFmt w:val="decimal"/>
      <w:lvlText w:val="%1."/>
      <w:lvlJc w:val="left"/>
      <w:pPr>
        <w:ind w:left="29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CCB005D"/>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CEE34C7"/>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6D1C0E8C"/>
    <w:multiLevelType w:val="multilevel"/>
    <w:tmpl w:val="A476E762"/>
    <w:lvl w:ilvl="0">
      <w:start w:val="12"/>
      <w:numFmt w:val="decimal"/>
      <w:lvlText w:val="%1."/>
      <w:lvlJc w:val="left"/>
      <w:pPr>
        <w:ind w:left="480" w:hanging="480"/>
      </w:pPr>
      <w:rPr>
        <w:rFonts w:hint="default"/>
      </w:rPr>
    </w:lvl>
    <w:lvl w:ilvl="1">
      <w:start w:val="1"/>
      <w:numFmt w:val="decimal"/>
      <w:lvlText w:val="%1.%2."/>
      <w:lvlJc w:val="left"/>
      <w:pPr>
        <w:ind w:left="5160" w:hanging="48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57" w15:restartNumberingAfterBreak="0">
    <w:nsid w:val="70042C6F"/>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15:restartNumberingAfterBreak="0">
    <w:nsid w:val="728B1B27"/>
    <w:multiLevelType w:val="multilevel"/>
    <w:tmpl w:val="DEB6ADD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752B53A2"/>
    <w:multiLevelType w:val="multilevel"/>
    <w:tmpl w:val="503EA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624836"/>
    <w:multiLevelType w:val="multilevel"/>
    <w:tmpl w:val="41302676"/>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1" w15:restartNumberingAfterBreak="0">
    <w:nsid w:val="7D0A2C3A"/>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2" w15:restartNumberingAfterBreak="0">
    <w:nsid w:val="7E11171A"/>
    <w:multiLevelType w:val="multilevel"/>
    <w:tmpl w:val="F5A0B83C"/>
    <w:lvl w:ilvl="0">
      <w:start w:val="14"/>
      <w:numFmt w:val="decimal"/>
      <w:lvlText w:val="%1."/>
      <w:lvlJc w:val="left"/>
      <w:pPr>
        <w:ind w:left="480" w:hanging="480"/>
      </w:pPr>
      <w:rPr>
        <w:rFonts w:hint="default"/>
      </w:rPr>
    </w:lvl>
    <w:lvl w:ilvl="1">
      <w:start w:val="1"/>
      <w:numFmt w:val="decimal"/>
      <w:lvlText w:val="16.%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9"/>
  </w:num>
  <w:num w:numId="2">
    <w:abstractNumId w:val="15"/>
  </w:num>
  <w:num w:numId="3">
    <w:abstractNumId w:val="60"/>
  </w:num>
  <w:num w:numId="4">
    <w:abstractNumId w:val="10"/>
  </w:num>
  <w:num w:numId="5">
    <w:abstractNumId w:val="49"/>
  </w:num>
  <w:num w:numId="6">
    <w:abstractNumId w:val="53"/>
  </w:num>
  <w:num w:numId="7">
    <w:abstractNumId w:val="28"/>
  </w:num>
  <w:num w:numId="8">
    <w:abstractNumId w:val="31"/>
  </w:num>
  <w:num w:numId="9">
    <w:abstractNumId w:val="13"/>
  </w:num>
  <w:num w:numId="10">
    <w:abstractNumId w:val="16"/>
  </w:num>
  <w:num w:numId="11">
    <w:abstractNumId w:val="5"/>
  </w:num>
  <w:num w:numId="12">
    <w:abstractNumId w:val="17"/>
  </w:num>
  <w:num w:numId="13">
    <w:abstractNumId w:val="7"/>
  </w:num>
  <w:num w:numId="14">
    <w:abstractNumId w:val="58"/>
  </w:num>
  <w:num w:numId="15">
    <w:abstractNumId w:val="45"/>
  </w:num>
  <w:num w:numId="16">
    <w:abstractNumId w:val="4"/>
  </w:num>
  <w:num w:numId="17">
    <w:abstractNumId w:val="40"/>
  </w:num>
  <w:num w:numId="18">
    <w:abstractNumId w:val="47"/>
  </w:num>
  <w:num w:numId="19">
    <w:abstractNumId w:val="51"/>
  </w:num>
  <w:num w:numId="20">
    <w:abstractNumId w:val="12"/>
  </w:num>
  <w:num w:numId="21">
    <w:abstractNumId w:val="20"/>
  </w:num>
  <w:num w:numId="22">
    <w:abstractNumId w:val="22"/>
  </w:num>
  <w:num w:numId="23">
    <w:abstractNumId w:val="35"/>
  </w:num>
  <w:num w:numId="24">
    <w:abstractNumId w:val="55"/>
  </w:num>
  <w:num w:numId="25">
    <w:abstractNumId w:val="6"/>
  </w:num>
  <w:num w:numId="26">
    <w:abstractNumId w:val="2"/>
  </w:num>
  <w:num w:numId="27">
    <w:abstractNumId w:val="14"/>
  </w:num>
  <w:num w:numId="28">
    <w:abstractNumId w:val="24"/>
  </w:num>
  <w:num w:numId="29">
    <w:abstractNumId w:val="46"/>
  </w:num>
  <w:num w:numId="30">
    <w:abstractNumId w:val="1"/>
  </w:num>
  <w:num w:numId="31">
    <w:abstractNumId w:val="21"/>
  </w:num>
  <w:num w:numId="32">
    <w:abstractNumId w:val="38"/>
  </w:num>
  <w:num w:numId="33">
    <w:abstractNumId w:val="41"/>
  </w:num>
  <w:num w:numId="34">
    <w:abstractNumId w:val="11"/>
  </w:num>
  <w:num w:numId="35">
    <w:abstractNumId w:val="62"/>
  </w:num>
  <w:num w:numId="36">
    <w:abstractNumId w:val="37"/>
  </w:num>
  <w:num w:numId="37">
    <w:abstractNumId w:val="30"/>
  </w:num>
  <w:num w:numId="38">
    <w:abstractNumId w:val="50"/>
  </w:num>
  <w:num w:numId="39">
    <w:abstractNumId w:val="29"/>
  </w:num>
  <w:num w:numId="40">
    <w:abstractNumId w:val="56"/>
  </w:num>
  <w:num w:numId="41">
    <w:abstractNumId w:val="43"/>
  </w:num>
  <w:num w:numId="42">
    <w:abstractNumId w:val="3"/>
  </w:num>
  <w:num w:numId="43">
    <w:abstractNumId w:val="18"/>
  </w:num>
  <w:num w:numId="44">
    <w:abstractNumId w:val="39"/>
  </w:num>
  <w:num w:numId="45">
    <w:abstractNumId w:val="52"/>
  </w:num>
  <w:num w:numId="46">
    <w:abstractNumId w:val="26"/>
  </w:num>
  <w:num w:numId="47">
    <w:abstractNumId w:val="54"/>
  </w:num>
  <w:num w:numId="48">
    <w:abstractNumId w:val="48"/>
  </w:num>
  <w:num w:numId="49">
    <w:abstractNumId w:val="9"/>
  </w:num>
  <w:num w:numId="50">
    <w:abstractNumId w:val="27"/>
  </w:num>
  <w:num w:numId="51">
    <w:abstractNumId w:val="8"/>
  </w:num>
  <w:num w:numId="52">
    <w:abstractNumId w:val="57"/>
  </w:num>
  <w:num w:numId="53">
    <w:abstractNumId w:val="44"/>
  </w:num>
  <w:num w:numId="54">
    <w:abstractNumId w:val="61"/>
  </w:num>
  <w:num w:numId="55">
    <w:abstractNumId w:val="19"/>
  </w:num>
  <w:num w:numId="56">
    <w:abstractNumId w:val="25"/>
  </w:num>
  <w:num w:numId="57">
    <w:abstractNumId w:val="0"/>
  </w:num>
  <w:num w:numId="58">
    <w:abstractNumId w:val="36"/>
  </w:num>
  <w:num w:numId="59">
    <w:abstractNumId w:val="23"/>
  </w:num>
  <w:num w:numId="60">
    <w:abstractNumId w:val="33"/>
  </w:num>
  <w:num w:numId="61">
    <w:abstractNumId w:val="42"/>
  </w:num>
  <w:num w:numId="62">
    <w:abstractNumId w:val="32"/>
  </w:num>
  <w:num w:numId="63">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6"/>
    <w:rsid w:val="0000106B"/>
    <w:rsid w:val="0000501F"/>
    <w:rsid w:val="00007CD4"/>
    <w:rsid w:val="000117C8"/>
    <w:rsid w:val="00012209"/>
    <w:rsid w:val="00012D8C"/>
    <w:rsid w:val="00012DAA"/>
    <w:rsid w:val="0001686B"/>
    <w:rsid w:val="000206A2"/>
    <w:rsid w:val="00020923"/>
    <w:rsid w:val="00021463"/>
    <w:rsid w:val="000218B4"/>
    <w:rsid w:val="00022101"/>
    <w:rsid w:val="000228EE"/>
    <w:rsid w:val="00022FE5"/>
    <w:rsid w:val="0002321B"/>
    <w:rsid w:val="0002538E"/>
    <w:rsid w:val="000254A8"/>
    <w:rsid w:val="00025FB2"/>
    <w:rsid w:val="00032DF9"/>
    <w:rsid w:val="000340AF"/>
    <w:rsid w:val="00034756"/>
    <w:rsid w:val="000365C2"/>
    <w:rsid w:val="00040C11"/>
    <w:rsid w:val="00041F47"/>
    <w:rsid w:val="00043187"/>
    <w:rsid w:val="00043C34"/>
    <w:rsid w:val="000445B7"/>
    <w:rsid w:val="00050832"/>
    <w:rsid w:val="00051795"/>
    <w:rsid w:val="00052E8F"/>
    <w:rsid w:val="00053212"/>
    <w:rsid w:val="0005385A"/>
    <w:rsid w:val="00056290"/>
    <w:rsid w:val="00057913"/>
    <w:rsid w:val="0006081D"/>
    <w:rsid w:val="00060A7E"/>
    <w:rsid w:val="00060BE2"/>
    <w:rsid w:val="0006192B"/>
    <w:rsid w:val="00061D1C"/>
    <w:rsid w:val="00063B6E"/>
    <w:rsid w:val="00063F04"/>
    <w:rsid w:val="00063F09"/>
    <w:rsid w:val="000658CA"/>
    <w:rsid w:val="00065A2F"/>
    <w:rsid w:val="000662A0"/>
    <w:rsid w:val="00066595"/>
    <w:rsid w:val="000676C7"/>
    <w:rsid w:val="00070F54"/>
    <w:rsid w:val="00071DD8"/>
    <w:rsid w:val="00073367"/>
    <w:rsid w:val="0007367E"/>
    <w:rsid w:val="00075EDC"/>
    <w:rsid w:val="0008008B"/>
    <w:rsid w:val="00080EFE"/>
    <w:rsid w:val="00081614"/>
    <w:rsid w:val="00081966"/>
    <w:rsid w:val="000827F8"/>
    <w:rsid w:val="00082841"/>
    <w:rsid w:val="000855FE"/>
    <w:rsid w:val="00085D69"/>
    <w:rsid w:val="000911CD"/>
    <w:rsid w:val="00092993"/>
    <w:rsid w:val="00092AFC"/>
    <w:rsid w:val="000935D1"/>
    <w:rsid w:val="00094CBE"/>
    <w:rsid w:val="00095ED5"/>
    <w:rsid w:val="00096A1D"/>
    <w:rsid w:val="00096CE5"/>
    <w:rsid w:val="00096D37"/>
    <w:rsid w:val="000A1529"/>
    <w:rsid w:val="000A18ED"/>
    <w:rsid w:val="000A1DA4"/>
    <w:rsid w:val="000A1E26"/>
    <w:rsid w:val="000A26EF"/>
    <w:rsid w:val="000A3E40"/>
    <w:rsid w:val="000A553D"/>
    <w:rsid w:val="000A5F2E"/>
    <w:rsid w:val="000A6923"/>
    <w:rsid w:val="000A7B4B"/>
    <w:rsid w:val="000A7C1B"/>
    <w:rsid w:val="000A7E64"/>
    <w:rsid w:val="000A7F9D"/>
    <w:rsid w:val="000B2A0A"/>
    <w:rsid w:val="000B2AD0"/>
    <w:rsid w:val="000B3F2C"/>
    <w:rsid w:val="000B55BA"/>
    <w:rsid w:val="000B56D9"/>
    <w:rsid w:val="000C08B4"/>
    <w:rsid w:val="000C3B43"/>
    <w:rsid w:val="000C3C6D"/>
    <w:rsid w:val="000C3F74"/>
    <w:rsid w:val="000C43AC"/>
    <w:rsid w:val="000C4A7E"/>
    <w:rsid w:val="000C6E42"/>
    <w:rsid w:val="000D2882"/>
    <w:rsid w:val="000D2BA0"/>
    <w:rsid w:val="000D31B3"/>
    <w:rsid w:val="000D3430"/>
    <w:rsid w:val="000D3655"/>
    <w:rsid w:val="000D7F0D"/>
    <w:rsid w:val="000E0D33"/>
    <w:rsid w:val="000E611A"/>
    <w:rsid w:val="000E768D"/>
    <w:rsid w:val="000F0694"/>
    <w:rsid w:val="000F152E"/>
    <w:rsid w:val="000F1C43"/>
    <w:rsid w:val="000F2C45"/>
    <w:rsid w:val="000F2F94"/>
    <w:rsid w:val="000F4366"/>
    <w:rsid w:val="000F48BB"/>
    <w:rsid w:val="000F7420"/>
    <w:rsid w:val="001007C6"/>
    <w:rsid w:val="00100FE6"/>
    <w:rsid w:val="00102ECD"/>
    <w:rsid w:val="00105DF6"/>
    <w:rsid w:val="001071B6"/>
    <w:rsid w:val="00107372"/>
    <w:rsid w:val="001100B0"/>
    <w:rsid w:val="001105F6"/>
    <w:rsid w:val="001124B0"/>
    <w:rsid w:val="00112CEF"/>
    <w:rsid w:val="00113CD3"/>
    <w:rsid w:val="00114637"/>
    <w:rsid w:val="00114821"/>
    <w:rsid w:val="0011609B"/>
    <w:rsid w:val="00116376"/>
    <w:rsid w:val="001163FB"/>
    <w:rsid w:val="00117F1C"/>
    <w:rsid w:val="00122324"/>
    <w:rsid w:val="00126849"/>
    <w:rsid w:val="00126A12"/>
    <w:rsid w:val="001271D5"/>
    <w:rsid w:val="00127D64"/>
    <w:rsid w:val="00127ED7"/>
    <w:rsid w:val="00131B04"/>
    <w:rsid w:val="00132824"/>
    <w:rsid w:val="00133C04"/>
    <w:rsid w:val="001347CA"/>
    <w:rsid w:val="00137789"/>
    <w:rsid w:val="00137F79"/>
    <w:rsid w:val="00141DEF"/>
    <w:rsid w:val="001447B5"/>
    <w:rsid w:val="00144963"/>
    <w:rsid w:val="001460B1"/>
    <w:rsid w:val="00153A33"/>
    <w:rsid w:val="00153E81"/>
    <w:rsid w:val="00154093"/>
    <w:rsid w:val="001573E3"/>
    <w:rsid w:val="001603A1"/>
    <w:rsid w:val="00162468"/>
    <w:rsid w:val="00164EA1"/>
    <w:rsid w:val="00170C4E"/>
    <w:rsid w:val="001727C7"/>
    <w:rsid w:val="00174E67"/>
    <w:rsid w:val="00176978"/>
    <w:rsid w:val="001809B8"/>
    <w:rsid w:val="00181642"/>
    <w:rsid w:val="00181733"/>
    <w:rsid w:val="001817BC"/>
    <w:rsid w:val="001821B2"/>
    <w:rsid w:val="00184C6D"/>
    <w:rsid w:val="00190437"/>
    <w:rsid w:val="001911D0"/>
    <w:rsid w:val="00192C8B"/>
    <w:rsid w:val="00195A58"/>
    <w:rsid w:val="00197A18"/>
    <w:rsid w:val="001A0E37"/>
    <w:rsid w:val="001A1353"/>
    <w:rsid w:val="001A3B50"/>
    <w:rsid w:val="001A42E1"/>
    <w:rsid w:val="001A4967"/>
    <w:rsid w:val="001A5888"/>
    <w:rsid w:val="001A74CE"/>
    <w:rsid w:val="001A77C3"/>
    <w:rsid w:val="001B2DD4"/>
    <w:rsid w:val="001B3FE4"/>
    <w:rsid w:val="001B43A1"/>
    <w:rsid w:val="001B7C9D"/>
    <w:rsid w:val="001C0718"/>
    <w:rsid w:val="001C08B2"/>
    <w:rsid w:val="001C3189"/>
    <w:rsid w:val="001C3DAD"/>
    <w:rsid w:val="001C5608"/>
    <w:rsid w:val="001C5E18"/>
    <w:rsid w:val="001D03B3"/>
    <w:rsid w:val="001D22BE"/>
    <w:rsid w:val="001D482C"/>
    <w:rsid w:val="001D5A64"/>
    <w:rsid w:val="001D7CA2"/>
    <w:rsid w:val="001E1C5D"/>
    <w:rsid w:val="001E6672"/>
    <w:rsid w:val="001E68AB"/>
    <w:rsid w:val="001F0292"/>
    <w:rsid w:val="001F0896"/>
    <w:rsid w:val="001F0B00"/>
    <w:rsid w:val="001F2A1D"/>
    <w:rsid w:val="001F5C5A"/>
    <w:rsid w:val="001F69D6"/>
    <w:rsid w:val="001F731B"/>
    <w:rsid w:val="002004B4"/>
    <w:rsid w:val="002017F4"/>
    <w:rsid w:val="00203CA9"/>
    <w:rsid w:val="0020490B"/>
    <w:rsid w:val="00205AA0"/>
    <w:rsid w:val="00205D4A"/>
    <w:rsid w:val="00206B19"/>
    <w:rsid w:val="00206EC5"/>
    <w:rsid w:val="00210B10"/>
    <w:rsid w:val="00210BFC"/>
    <w:rsid w:val="002115E7"/>
    <w:rsid w:val="00214179"/>
    <w:rsid w:val="00214565"/>
    <w:rsid w:val="00214C5D"/>
    <w:rsid w:val="00216DB9"/>
    <w:rsid w:val="00217005"/>
    <w:rsid w:val="0022091A"/>
    <w:rsid w:val="002210A7"/>
    <w:rsid w:val="00221117"/>
    <w:rsid w:val="00221981"/>
    <w:rsid w:val="00221A78"/>
    <w:rsid w:val="00221BF3"/>
    <w:rsid w:val="00222ED1"/>
    <w:rsid w:val="00224F90"/>
    <w:rsid w:val="00227951"/>
    <w:rsid w:val="00227B42"/>
    <w:rsid w:val="00227C5B"/>
    <w:rsid w:val="0023081E"/>
    <w:rsid w:val="00231CDB"/>
    <w:rsid w:val="0023249B"/>
    <w:rsid w:val="00232882"/>
    <w:rsid w:val="00235295"/>
    <w:rsid w:val="00235E7B"/>
    <w:rsid w:val="00237F62"/>
    <w:rsid w:val="00240583"/>
    <w:rsid w:val="00240858"/>
    <w:rsid w:val="0024352E"/>
    <w:rsid w:val="00244A8E"/>
    <w:rsid w:val="00245CC1"/>
    <w:rsid w:val="00246FDC"/>
    <w:rsid w:val="00247587"/>
    <w:rsid w:val="002503D4"/>
    <w:rsid w:val="00253734"/>
    <w:rsid w:val="00253EB6"/>
    <w:rsid w:val="00255254"/>
    <w:rsid w:val="002555F8"/>
    <w:rsid w:val="002576CD"/>
    <w:rsid w:val="00257E3D"/>
    <w:rsid w:val="0026101A"/>
    <w:rsid w:val="00262ED2"/>
    <w:rsid w:val="00266375"/>
    <w:rsid w:val="002677EF"/>
    <w:rsid w:val="00270223"/>
    <w:rsid w:val="002702AD"/>
    <w:rsid w:val="002709A4"/>
    <w:rsid w:val="00270EB4"/>
    <w:rsid w:val="00271617"/>
    <w:rsid w:val="00274F8B"/>
    <w:rsid w:val="00275367"/>
    <w:rsid w:val="00276612"/>
    <w:rsid w:val="00277436"/>
    <w:rsid w:val="0028044F"/>
    <w:rsid w:val="00281BF8"/>
    <w:rsid w:val="002862C4"/>
    <w:rsid w:val="00286741"/>
    <w:rsid w:val="00287196"/>
    <w:rsid w:val="0029169E"/>
    <w:rsid w:val="00292C71"/>
    <w:rsid w:val="00293813"/>
    <w:rsid w:val="00295DCD"/>
    <w:rsid w:val="0029639D"/>
    <w:rsid w:val="002963A8"/>
    <w:rsid w:val="00297A1C"/>
    <w:rsid w:val="002A1C08"/>
    <w:rsid w:val="002A1F77"/>
    <w:rsid w:val="002A355C"/>
    <w:rsid w:val="002A5251"/>
    <w:rsid w:val="002A5B90"/>
    <w:rsid w:val="002A5BAC"/>
    <w:rsid w:val="002B0B03"/>
    <w:rsid w:val="002B2A1A"/>
    <w:rsid w:val="002B4270"/>
    <w:rsid w:val="002B56DE"/>
    <w:rsid w:val="002B6566"/>
    <w:rsid w:val="002B7A99"/>
    <w:rsid w:val="002C0374"/>
    <w:rsid w:val="002C1DF0"/>
    <w:rsid w:val="002C391B"/>
    <w:rsid w:val="002C4028"/>
    <w:rsid w:val="002C4E12"/>
    <w:rsid w:val="002C5207"/>
    <w:rsid w:val="002C5637"/>
    <w:rsid w:val="002C6CBE"/>
    <w:rsid w:val="002D028B"/>
    <w:rsid w:val="002D3003"/>
    <w:rsid w:val="002D4BDF"/>
    <w:rsid w:val="002E383B"/>
    <w:rsid w:val="002F26AB"/>
    <w:rsid w:val="002F318F"/>
    <w:rsid w:val="002F3430"/>
    <w:rsid w:val="002F4A3D"/>
    <w:rsid w:val="002F6409"/>
    <w:rsid w:val="002F660E"/>
    <w:rsid w:val="002F6F42"/>
    <w:rsid w:val="002F7E5D"/>
    <w:rsid w:val="003000F4"/>
    <w:rsid w:val="0030071C"/>
    <w:rsid w:val="00302F26"/>
    <w:rsid w:val="003105E5"/>
    <w:rsid w:val="0031252A"/>
    <w:rsid w:val="003138BA"/>
    <w:rsid w:val="00314D63"/>
    <w:rsid w:val="00314FA2"/>
    <w:rsid w:val="00315FF2"/>
    <w:rsid w:val="00316562"/>
    <w:rsid w:val="00317071"/>
    <w:rsid w:val="00317E3D"/>
    <w:rsid w:val="00322F65"/>
    <w:rsid w:val="0032308D"/>
    <w:rsid w:val="00324CEE"/>
    <w:rsid w:val="00324E53"/>
    <w:rsid w:val="003273A4"/>
    <w:rsid w:val="003275CD"/>
    <w:rsid w:val="00330AFC"/>
    <w:rsid w:val="00331360"/>
    <w:rsid w:val="00332049"/>
    <w:rsid w:val="0033460C"/>
    <w:rsid w:val="00334BD7"/>
    <w:rsid w:val="00335F28"/>
    <w:rsid w:val="00335F91"/>
    <w:rsid w:val="00336590"/>
    <w:rsid w:val="00340F86"/>
    <w:rsid w:val="00341881"/>
    <w:rsid w:val="00342B68"/>
    <w:rsid w:val="00342C6B"/>
    <w:rsid w:val="00342C7E"/>
    <w:rsid w:val="003430F2"/>
    <w:rsid w:val="003438D0"/>
    <w:rsid w:val="003440AF"/>
    <w:rsid w:val="00344C4E"/>
    <w:rsid w:val="003545FE"/>
    <w:rsid w:val="00354AE7"/>
    <w:rsid w:val="00355FEC"/>
    <w:rsid w:val="00356081"/>
    <w:rsid w:val="0035673A"/>
    <w:rsid w:val="00356C7A"/>
    <w:rsid w:val="00357962"/>
    <w:rsid w:val="00361341"/>
    <w:rsid w:val="00361503"/>
    <w:rsid w:val="00364F0D"/>
    <w:rsid w:val="00370843"/>
    <w:rsid w:val="00370B73"/>
    <w:rsid w:val="00371B3B"/>
    <w:rsid w:val="00373E7B"/>
    <w:rsid w:val="00373EBD"/>
    <w:rsid w:val="00376969"/>
    <w:rsid w:val="0037721C"/>
    <w:rsid w:val="00384CFA"/>
    <w:rsid w:val="00386456"/>
    <w:rsid w:val="0039078B"/>
    <w:rsid w:val="003915A5"/>
    <w:rsid w:val="00391CDF"/>
    <w:rsid w:val="00391FB2"/>
    <w:rsid w:val="00392469"/>
    <w:rsid w:val="00396DA7"/>
    <w:rsid w:val="003A01F0"/>
    <w:rsid w:val="003A3AF4"/>
    <w:rsid w:val="003A4DFA"/>
    <w:rsid w:val="003A58AA"/>
    <w:rsid w:val="003A6516"/>
    <w:rsid w:val="003A68CF"/>
    <w:rsid w:val="003A6AF6"/>
    <w:rsid w:val="003A6CC6"/>
    <w:rsid w:val="003A7DD6"/>
    <w:rsid w:val="003B020C"/>
    <w:rsid w:val="003B10A9"/>
    <w:rsid w:val="003B21B6"/>
    <w:rsid w:val="003B2693"/>
    <w:rsid w:val="003B2FF4"/>
    <w:rsid w:val="003B3E98"/>
    <w:rsid w:val="003B5A36"/>
    <w:rsid w:val="003C137F"/>
    <w:rsid w:val="003C22A5"/>
    <w:rsid w:val="003C22EE"/>
    <w:rsid w:val="003C2F5F"/>
    <w:rsid w:val="003C5BCF"/>
    <w:rsid w:val="003C7014"/>
    <w:rsid w:val="003C7D14"/>
    <w:rsid w:val="003D2FFD"/>
    <w:rsid w:val="003D304F"/>
    <w:rsid w:val="003D46B1"/>
    <w:rsid w:val="003D541A"/>
    <w:rsid w:val="003D5904"/>
    <w:rsid w:val="003D75BF"/>
    <w:rsid w:val="003D78D2"/>
    <w:rsid w:val="003E1653"/>
    <w:rsid w:val="003E242F"/>
    <w:rsid w:val="003E2DAC"/>
    <w:rsid w:val="003E2E03"/>
    <w:rsid w:val="003E3C76"/>
    <w:rsid w:val="003E6401"/>
    <w:rsid w:val="003E77A3"/>
    <w:rsid w:val="003E7E99"/>
    <w:rsid w:val="003F018D"/>
    <w:rsid w:val="003F12C3"/>
    <w:rsid w:val="003F23C1"/>
    <w:rsid w:val="003F2F35"/>
    <w:rsid w:val="003F4F7B"/>
    <w:rsid w:val="003F52CF"/>
    <w:rsid w:val="003F5E80"/>
    <w:rsid w:val="003F5F99"/>
    <w:rsid w:val="003F718C"/>
    <w:rsid w:val="00401531"/>
    <w:rsid w:val="004033D4"/>
    <w:rsid w:val="0040393D"/>
    <w:rsid w:val="00403E7C"/>
    <w:rsid w:val="0041025E"/>
    <w:rsid w:val="00410D0B"/>
    <w:rsid w:val="00411B04"/>
    <w:rsid w:val="004126C2"/>
    <w:rsid w:val="0041354E"/>
    <w:rsid w:val="00414CBE"/>
    <w:rsid w:val="00414DFE"/>
    <w:rsid w:val="004175B4"/>
    <w:rsid w:val="004177FF"/>
    <w:rsid w:val="0042187F"/>
    <w:rsid w:val="004221E7"/>
    <w:rsid w:val="0042265A"/>
    <w:rsid w:val="00423BCB"/>
    <w:rsid w:val="00424D33"/>
    <w:rsid w:val="00424EA1"/>
    <w:rsid w:val="0042520B"/>
    <w:rsid w:val="00425E07"/>
    <w:rsid w:val="004265B8"/>
    <w:rsid w:val="00432473"/>
    <w:rsid w:val="004334C4"/>
    <w:rsid w:val="004356D0"/>
    <w:rsid w:val="00435F73"/>
    <w:rsid w:val="00441B46"/>
    <w:rsid w:val="00441EAC"/>
    <w:rsid w:val="00446312"/>
    <w:rsid w:val="00446651"/>
    <w:rsid w:val="00446AB6"/>
    <w:rsid w:val="004502F8"/>
    <w:rsid w:val="00452556"/>
    <w:rsid w:val="00452ADF"/>
    <w:rsid w:val="00455A09"/>
    <w:rsid w:val="00457160"/>
    <w:rsid w:val="0046107C"/>
    <w:rsid w:val="0046260D"/>
    <w:rsid w:val="00462F86"/>
    <w:rsid w:val="00463A03"/>
    <w:rsid w:val="004655B1"/>
    <w:rsid w:val="00465D14"/>
    <w:rsid w:val="00465E2A"/>
    <w:rsid w:val="0047077C"/>
    <w:rsid w:val="0047103A"/>
    <w:rsid w:val="00473F04"/>
    <w:rsid w:val="004745EC"/>
    <w:rsid w:val="0047653A"/>
    <w:rsid w:val="0047728F"/>
    <w:rsid w:val="0047762B"/>
    <w:rsid w:val="00481330"/>
    <w:rsid w:val="00482A0D"/>
    <w:rsid w:val="00482F0C"/>
    <w:rsid w:val="00483736"/>
    <w:rsid w:val="00484B7F"/>
    <w:rsid w:val="00485446"/>
    <w:rsid w:val="00487AD0"/>
    <w:rsid w:val="00490B3F"/>
    <w:rsid w:val="004913A2"/>
    <w:rsid w:val="00492397"/>
    <w:rsid w:val="00495E8D"/>
    <w:rsid w:val="00496A62"/>
    <w:rsid w:val="00496CF7"/>
    <w:rsid w:val="00497308"/>
    <w:rsid w:val="00497B22"/>
    <w:rsid w:val="00497F69"/>
    <w:rsid w:val="004A43CF"/>
    <w:rsid w:val="004A5D60"/>
    <w:rsid w:val="004A6247"/>
    <w:rsid w:val="004A6CD9"/>
    <w:rsid w:val="004B1F8C"/>
    <w:rsid w:val="004B1FCF"/>
    <w:rsid w:val="004B2B3B"/>
    <w:rsid w:val="004B378E"/>
    <w:rsid w:val="004B5549"/>
    <w:rsid w:val="004C066A"/>
    <w:rsid w:val="004C1447"/>
    <w:rsid w:val="004C2166"/>
    <w:rsid w:val="004C2B4D"/>
    <w:rsid w:val="004C3D90"/>
    <w:rsid w:val="004C47DF"/>
    <w:rsid w:val="004C508D"/>
    <w:rsid w:val="004C5A81"/>
    <w:rsid w:val="004C73CE"/>
    <w:rsid w:val="004C74AE"/>
    <w:rsid w:val="004D021F"/>
    <w:rsid w:val="004D1D5D"/>
    <w:rsid w:val="004D20DA"/>
    <w:rsid w:val="004D2303"/>
    <w:rsid w:val="004D3724"/>
    <w:rsid w:val="004D3F07"/>
    <w:rsid w:val="004D729D"/>
    <w:rsid w:val="004D7948"/>
    <w:rsid w:val="004E1376"/>
    <w:rsid w:val="004E26ED"/>
    <w:rsid w:val="004E6E97"/>
    <w:rsid w:val="004E7CF5"/>
    <w:rsid w:val="004F1D54"/>
    <w:rsid w:val="004F27B8"/>
    <w:rsid w:val="004F6EFD"/>
    <w:rsid w:val="004F7BF5"/>
    <w:rsid w:val="0050092C"/>
    <w:rsid w:val="00502497"/>
    <w:rsid w:val="0050392E"/>
    <w:rsid w:val="00503E99"/>
    <w:rsid w:val="005061CB"/>
    <w:rsid w:val="00507FE6"/>
    <w:rsid w:val="00510057"/>
    <w:rsid w:val="00510259"/>
    <w:rsid w:val="005108A2"/>
    <w:rsid w:val="0051096B"/>
    <w:rsid w:val="0051161C"/>
    <w:rsid w:val="005119FF"/>
    <w:rsid w:val="00512B9B"/>
    <w:rsid w:val="00514787"/>
    <w:rsid w:val="00515FF7"/>
    <w:rsid w:val="0051691E"/>
    <w:rsid w:val="005221B6"/>
    <w:rsid w:val="00522231"/>
    <w:rsid w:val="005222B1"/>
    <w:rsid w:val="00522447"/>
    <w:rsid w:val="00523FAE"/>
    <w:rsid w:val="00525229"/>
    <w:rsid w:val="0052558F"/>
    <w:rsid w:val="005258D8"/>
    <w:rsid w:val="005267EB"/>
    <w:rsid w:val="00526FCC"/>
    <w:rsid w:val="00533D11"/>
    <w:rsid w:val="00533D95"/>
    <w:rsid w:val="0054033F"/>
    <w:rsid w:val="005409B6"/>
    <w:rsid w:val="00541009"/>
    <w:rsid w:val="00542A30"/>
    <w:rsid w:val="005457FA"/>
    <w:rsid w:val="00546428"/>
    <w:rsid w:val="00550544"/>
    <w:rsid w:val="00550A9C"/>
    <w:rsid w:val="00550BA6"/>
    <w:rsid w:val="00551B28"/>
    <w:rsid w:val="00552E3D"/>
    <w:rsid w:val="0055305B"/>
    <w:rsid w:val="00554501"/>
    <w:rsid w:val="00554779"/>
    <w:rsid w:val="005551B8"/>
    <w:rsid w:val="00557863"/>
    <w:rsid w:val="0056050D"/>
    <w:rsid w:val="005608FD"/>
    <w:rsid w:val="00563D49"/>
    <w:rsid w:val="00563F40"/>
    <w:rsid w:val="00565240"/>
    <w:rsid w:val="00566DD8"/>
    <w:rsid w:val="005672F9"/>
    <w:rsid w:val="00567AF4"/>
    <w:rsid w:val="00567CAA"/>
    <w:rsid w:val="005713AB"/>
    <w:rsid w:val="005714AC"/>
    <w:rsid w:val="005715E5"/>
    <w:rsid w:val="00575092"/>
    <w:rsid w:val="0057614A"/>
    <w:rsid w:val="005762C2"/>
    <w:rsid w:val="00577BF4"/>
    <w:rsid w:val="0058055F"/>
    <w:rsid w:val="00581926"/>
    <w:rsid w:val="00581A22"/>
    <w:rsid w:val="00582EA3"/>
    <w:rsid w:val="0058310A"/>
    <w:rsid w:val="0058371C"/>
    <w:rsid w:val="00586308"/>
    <w:rsid w:val="005903BF"/>
    <w:rsid w:val="005909CF"/>
    <w:rsid w:val="00590A8F"/>
    <w:rsid w:val="005916C8"/>
    <w:rsid w:val="00593BDF"/>
    <w:rsid w:val="00595306"/>
    <w:rsid w:val="0059554B"/>
    <w:rsid w:val="0059679F"/>
    <w:rsid w:val="00596EAC"/>
    <w:rsid w:val="005A031C"/>
    <w:rsid w:val="005A0B53"/>
    <w:rsid w:val="005A18EE"/>
    <w:rsid w:val="005A2671"/>
    <w:rsid w:val="005A2A40"/>
    <w:rsid w:val="005A37A6"/>
    <w:rsid w:val="005A3A88"/>
    <w:rsid w:val="005A3E98"/>
    <w:rsid w:val="005B2C1F"/>
    <w:rsid w:val="005C0360"/>
    <w:rsid w:val="005C0BBF"/>
    <w:rsid w:val="005C0D70"/>
    <w:rsid w:val="005C2217"/>
    <w:rsid w:val="005C29B8"/>
    <w:rsid w:val="005C4A0A"/>
    <w:rsid w:val="005C52BD"/>
    <w:rsid w:val="005C7E97"/>
    <w:rsid w:val="005D06E8"/>
    <w:rsid w:val="005D0996"/>
    <w:rsid w:val="005D0B25"/>
    <w:rsid w:val="005D1B77"/>
    <w:rsid w:val="005D1ED1"/>
    <w:rsid w:val="005D2B64"/>
    <w:rsid w:val="005D4AE4"/>
    <w:rsid w:val="005D65F4"/>
    <w:rsid w:val="005E027B"/>
    <w:rsid w:val="005E02C1"/>
    <w:rsid w:val="005E0FB0"/>
    <w:rsid w:val="005E1805"/>
    <w:rsid w:val="005E1F87"/>
    <w:rsid w:val="005E3953"/>
    <w:rsid w:val="005E39B5"/>
    <w:rsid w:val="005E4861"/>
    <w:rsid w:val="005E4FA2"/>
    <w:rsid w:val="005E6A22"/>
    <w:rsid w:val="005E7C55"/>
    <w:rsid w:val="005F0FB2"/>
    <w:rsid w:val="005F2CC5"/>
    <w:rsid w:val="005F2EFF"/>
    <w:rsid w:val="005F3F7C"/>
    <w:rsid w:val="005F4D8A"/>
    <w:rsid w:val="005F6BCB"/>
    <w:rsid w:val="0060020E"/>
    <w:rsid w:val="00602EFA"/>
    <w:rsid w:val="00603663"/>
    <w:rsid w:val="006054A3"/>
    <w:rsid w:val="00605ED3"/>
    <w:rsid w:val="00607527"/>
    <w:rsid w:val="00607752"/>
    <w:rsid w:val="00610BFF"/>
    <w:rsid w:val="006114BC"/>
    <w:rsid w:val="00611A5D"/>
    <w:rsid w:val="00611E58"/>
    <w:rsid w:val="0061240C"/>
    <w:rsid w:val="00613050"/>
    <w:rsid w:val="00613A86"/>
    <w:rsid w:val="00615281"/>
    <w:rsid w:val="00615638"/>
    <w:rsid w:val="00617512"/>
    <w:rsid w:val="00621FAF"/>
    <w:rsid w:val="006240C6"/>
    <w:rsid w:val="006262A9"/>
    <w:rsid w:val="00627A54"/>
    <w:rsid w:val="006303E8"/>
    <w:rsid w:val="006321BD"/>
    <w:rsid w:val="0063755D"/>
    <w:rsid w:val="00641AFE"/>
    <w:rsid w:val="006420D5"/>
    <w:rsid w:val="006451EE"/>
    <w:rsid w:val="006460D9"/>
    <w:rsid w:val="00646279"/>
    <w:rsid w:val="00646898"/>
    <w:rsid w:val="0065032D"/>
    <w:rsid w:val="0065146E"/>
    <w:rsid w:val="0065378E"/>
    <w:rsid w:val="00656A03"/>
    <w:rsid w:val="00660701"/>
    <w:rsid w:val="00660F3B"/>
    <w:rsid w:val="00666039"/>
    <w:rsid w:val="00667834"/>
    <w:rsid w:val="00667D2E"/>
    <w:rsid w:val="00670D03"/>
    <w:rsid w:val="006710B6"/>
    <w:rsid w:val="00673404"/>
    <w:rsid w:val="00675304"/>
    <w:rsid w:val="006754EE"/>
    <w:rsid w:val="006808E6"/>
    <w:rsid w:val="00681183"/>
    <w:rsid w:val="00682A28"/>
    <w:rsid w:val="00682D45"/>
    <w:rsid w:val="00683228"/>
    <w:rsid w:val="006846EB"/>
    <w:rsid w:val="006853E0"/>
    <w:rsid w:val="00685EE1"/>
    <w:rsid w:val="006920BE"/>
    <w:rsid w:val="006920CD"/>
    <w:rsid w:val="006934D5"/>
    <w:rsid w:val="00693C7C"/>
    <w:rsid w:val="00695A0A"/>
    <w:rsid w:val="00696063"/>
    <w:rsid w:val="0069706C"/>
    <w:rsid w:val="00697398"/>
    <w:rsid w:val="006A4FA5"/>
    <w:rsid w:val="006A5477"/>
    <w:rsid w:val="006B3761"/>
    <w:rsid w:val="006B3D93"/>
    <w:rsid w:val="006B642B"/>
    <w:rsid w:val="006B7784"/>
    <w:rsid w:val="006C0364"/>
    <w:rsid w:val="006C0D7B"/>
    <w:rsid w:val="006C21AD"/>
    <w:rsid w:val="006C2A65"/>
    <w:rsid w:val="006C5DEB"/>
    <w:rsid w:val="006C7072"/>
    <w:rsid w:val="006D07D1"/>
    <w:rsid w:val="006D7254"/>
    <w:rsid w:val="006E00D1"/>
    <w:rsid w:val="006E174A"/>
    <w:rsid w:val="006E19A0"/>
    <w:rsid w:val="006E3B93"/>
    <w:rsid w:val="006F0D6A"/>
    <w:rsid w:val="006F189F"/>
    <w:rsid w:val="006F2CE5"/>
    <w:rsid w:val="006F2E83"/>
    <w:rsid w:val="006F4640"/>
    <w:rsid w:val="006F4CC4"/>
    <w:rsid w:val="00700F38"/>
    <w:rsid w:val="0070184E"/>
    <w:rsid w:val="0070279A"/>
    <w:rsid w:val="00703EB8"/>
    <w:rsid w:val="00707BE8"/>
    <w:rsid w:val="007101F0"/>
    <w:rsid w:val="00711DB0"/>
    <w:rsid w:val="00715569"/>
    <w:rsid w:val="00715F83"/>
    <w:rsid w:val="00716D77"/>
    <w:rsid w:val="00716DBF"/>
    <w:rsid w:val="00721D09"/>
    <w:rsid w:val="0072245C"/>
    <w:rsid w:val="007227FA"/>
    <w:rsid w:val="00724594"/>
    <w:rsid w:val="0072482D"/>
    <w:rsid w:val="00724D9E"/>
    <w:rsid w:val="00725ACF"/>
    <w:rsid w:val="007278BE"/>
    <w:rsid w:val="007306E9"/>
    <w:rsid w:val="00733FD9"/>
    <w:rsid w:val="0073419D"/>
    <w:rsid w:val="0073737B"/>
    <w:rsid w:val="00740287"/>
    <w:rsid w:val="007414F2"/>
    <w:rsid w:val="007428D2"/>
    <w:rsid w:val="007452E0"/>
    <w:rsid w:val="007458BF"/>
    <w:rsid w:val="00752952"/>
    <w:rsid w:val="00753614"/>
    <w:rsid w:val="007554C7"/>
    <w:rsid w:val="00756156"/>
    <w:rsid w:val="007561F6"/>
    <w:rsid w:val="007570DD"/>
    <w:rsid w:val="007628C3"/>
    <w:rsid w:val="0076364E"/>
    <w:rsid w:val="0076429A"/>
    <w:rsid w:val="0076619C"/>
    <w:rsid w:val="007664C6"/>
    <w:rsid w:val="007670AA"/>
    <w:rsid w:val="00771E8E"/>
    <w:rsid w:val="00772072"/>
    <w:rsid w:val="0077479B"/>
    <w:rsid w:val="007748E1"/>
    <w:rsid w:val="007764EB"/>
    <w:rsid w:val="00777FBE"/>
    <w:rsid w:val="00780753"/>
    <w:rsid w:val="00780AA8"/>
    <w:rsid w:val="00781622"/>
    <w:rsid w:val="00782C38"/>
    <w:rsid w:val="00783164"/>
    <w:rsid w:val="00787F3F"/>
    <w:rsid w:val="0079251D"/>
    <w:rsid w:val="00793887"/>
    <w:rsid w:val="00794EFD"/>
    <w:rsid w:val="007968EF"/>
    <w:rsid w:val="00796C3C"/>
    <w:rsid w:val="00796E67"/>
    <w:rsid w:val="007A1A0C"/>
    <w:rsid w:val="007A2CEC"/>
    <w:rsid w:val="007A2ED4"/>
    <w:rsid w:val="007A3942"/>
    <w:rsid w:val="007A3AE7"/>
    <w:rsid w:val="007A3FEB"/>
    <w:rsid w:val="007A5818"/>
    <w:rsid w:val="007A795A"/>
    <w:rsid w:val="007B0320"/>
    <w:rsid w:val="007B112F"/>
    <w:rsid w:val="007B1271"/>
    <w:rsid w:val="007B7464"/>
    <w:rsid w:val="007C070F"/>
    <w:rsid w:val="007C0D4D"/>
    <w:rsid w:val="007C51DC"/>
    <w:rsid w:val="007C6580"/>
    <w:rsid w:val="007C6F0A"/>
    <w:rsid w:val="007D1209"/>
    <w:rsid w:val="007D137C"/>
    <w:rsid w:val="007D3251"/>
    <w:rsid w:val="007D3B5A"/>
    <w:rsid w:val="007D45EB"/>
    <w:rsid w:val="007E09B0"/>
    <w:rsid w:val="007E238B"/>
    <w:rsid w:val="007F179A"/>
    <w:rsid w:val="007F193A"/>
    <w:rsid w:val="007F1A31"/>
    <w:rsid w:val="007F3CCB"/>
    <w:rsid w:val="007F494F"/>
    <w:rsid w:val="007F4D03"/>
    <w:rsid w:val="007F5A20"/>
    <w:rsid w:val="007F6BC5"/>
    <w:rsid w:val="00800797"/>
    <w:rsid w:val="00800A39"/>
    <w:rsid w:val="00802BA7"/>
    <w:rsid w:val="0080442B"/>
    <w:rsid w:val="008056A6"/>
    <w:rsid w:val="00807858"/>
    <w:rsid w:val="008132D6"/>
    <w:rsid w:val="00815895"/>
    <w:rsid w:val="00817FFB"/>
    <w:rsid w:val="0082266F"/>
    <w:rsid w:val="008237DC"/>
    <w:rsid w:val="00830148"/>
    <w:rsid w:val="00830F30"/>
    <w:rsid w:val="00831CBD"/>
    <w:rsid w:val="00832407"/>
    <w:rsid w:val="0083380F"/>
    <w:rsid w:val="00833F05"/>
    <w:rsid w:val="00835152"/>
    <w:rsid w:val="008402DA"/>
    <w:rsid w:val="00841E90"/>
    <w:rsid w:val="00843AB4"/>
    <w:rsid w:val="008441EE"/>
    <w:rsid w:val="008452F0"/>
    <w:rsid w:val="00847A63"/>
    <w:rsid w:val="00847C3E"/>
    <w:rsid w:val="00850170"/>
    <w:rsid w:val="00851C89"/>
    <w:rsid w:val="008522AF"/>
    <w:rsid w:val="00854541"/>
    <w:rsid w:val="00854FCC"/>
    <w:rsid w:val="008551BB"/>
    <w:rsid w:val="00856532"/>
    <w:rsid w:val="0086014F"/>
    <w:rsid w:val="0086287D"/>
    <w:rsid w:val="008642AA"/>
    <w:rsid w:val="00864DFD"/>
    <w:rsid w:val="00865478"/>
    <w:rsid w:val="008655F8"/>
    <w:rsid w:val="008656F7"/>
    <w:rsid w:val="00866431"/>
    <w:rsid w:val="00866A25"/>
    <w:rsid w:val="00867416"/>
    <w:rsid w:val="00867448"/>
    <w:rsid w:val="008675CC"/>
    <w:rsid w:val="00874AD8"/>
    <w:rsid w:val="00877C6D"/>
    <w:rsid w:val="00877D6A"/>
    <w:rsid w:val="0088136D"/>
    <w:rsid w:val="008821BE"/>
    <w:rsid w:val="008827A8"/>
    <w:rsid w:val="00882F11"/>
    <w:rsid w:val="008838FF"/>
    <w:rsid w:val="0088453F"/>
    <w:rsid w:val="00886249"/>
    <w:rsid w:val="008876B0"/>
    <w:rsid w:val="00890A53"/>
    <w:rsid w:val="008911E9"/>
    <w:rsid w:val="0089185B"/>
    <w:rsid w:val="00892BCE"/>
    <w:rsid w:val="00893864"/>
    <w:rsid w:val="00893C96"/>
    <w:rsid w:val="00895604"/>
    <w:rsid w:val="0089747A"/>
    <w:rsid w:val="008A071D"/>
    <w:rsid w:val="008A2EC7"/>
    <w:rsid w:val="008A5526"/>
    <w:rsid w:val="008A55AD"/>
    <w:rsid w:val="008A684F"/>
    <w:rsid w:val="008A7778"/>
    <w:rsid w:val="008B26B3"/>
    <w:rsid w:val="008B3CFD"/>
    <w:rsid w:val="008B4036"/>
    <w:rsid w:val="008B7568"/>
    <w:rsid w:val="008C0622"/>
    <w:rsid w:val="008C1CE4"/>
    <w:rsid w:val="008C355A"/>
    <w:rsid w:val="008C3EA0"/>
    <w:rsid w:val="008C5282"/>
    <w:rsid w:val="008C6D95"/>
    <w:rsid w:val="008C7981"/>
    <w:rsid w:val="008C7FB5"/>
    <w:rsid w:val="008D03C7"/>
    <w:rsid w:val="008D0A2F"/>
    <w:rsid w:val="008D2583"/>
    <w:rsid w:val="008D3EBA"/>
    <w:rsid w:val="008D4AC1"/>
    <w:rsid w:val="008D637A"/>
    <w:rsid w:val="008E1B95"/>
    <w:rsid w:val="008E4228"/>
    <w:rsid w:val="008E5529"/>
    <w:rsid w:val="008E5819"/>
    <w:rsid w:val="008E63F2"/>
    <w:rsid w:val="008F0862"/>
    <w:rsid w:val="008F0A6A"/>
    <w:rsid w:val="008F5546"/>
    <w:rsid w:val="008F6258"/>
    <w:rsid w:val="008F6424"/>
    <w:rsid w:val="00900018"/>
    <w:rsid w:val="009009BF"/>
    <w:rsid w:val="009009D0"/>
    <w:rsid w:val="00900C69"/>
    <w:rsid w:val="00901F07"/>
    <w:rsid w:val="009021EB"/>
    <w:rsid w:val="00903382"/>
    <w:rsid w:val="009061F2"/>
    <w:rsid w:val="00906CB3"/>
    <w:rsid w:val="00907954"/>
    <w:rsid w:val="00911A89"/>
    <w:rsid w:val="00912781"/>
    <w:rsid w:val="00914C22"/>
    <w:rsid w:val="00916C3A"/>
    <w:rsid w:val="00917A22"/>
    <w:rsid w:val="0092003A"/>
    <w:rsid w:val="00922521"/>
    <w:rsid w:val="00922BCC"/>
    <w:rsid w:val="00922F97"/>
    <w:rsid w:val="00925B63"/>
    <w:rsid w:val="00926993"/>
    <w:rsid w:val="00926A4A"/>
    <w:rsid w:val="00927621"/>
    <w:rsid w:val="009301E0"/>
    <w:rsid w:val="00931947"/>
    <w:rsid w:val="00932EE4"/>
    <w:rsid w:val="00933D9A"/>
    <w:rsid w:val="00934114"/>
    <w:rsid w:val="0093717E"/>
    <w:rsid w:val="00937887"/>
    <w:rsid w:val="009407C3"/>
    <w:rsid w:val="00941F38"/>
    <w:rsid w:val="00942DFD"/>
    <w:rsid w:val="009476C2"/>
    <w:rsid w:val="00950E68"/>
    <w:rsid w:val="0095425B"/>
    <w:rsid w:val="00955416"/>
    <w:rsid w:val="009628F6"/>
    <w:rsid w:val="00962DCE"/>
    <w:rsid w:val="00963881"/>
    <w:rsid w:val="00964D51"/>
    <w:rsid w:val="00967123"/>
    <w:rsid w:val="0096744F"/>
    <w:rsid w:val="0097038B"/>
    <w:rsid w:val="00970565"/>
    <w:rsid w:val="0097157F"/>
    <w:rsid w:val="009721D5"/>
    <w:rsid w:val="0097320A"/>
    <w:rsid w:val="0097525C"/>
    <w:rsid w:val="0097572A"/>
    <w:rsid w:val="009825FD"/>
    <w:rsid w:val="00982B12"/>
    <w:rsid w:val="00983254"/>
    <w:rsid w:val="00983711"/>
    <w:rsid w:val="009860E5"/>
    <w:rsid w:val="009904FB"/>
    <w:rsid w:val="00990A17"/>
    <w:rsid w:val="00990C82"/>
    <w:rsid w:val="009930F5"/>
    <w:rsid w:val="009944BD"/>
    <w:rsid w:val="0099682B"/>
    <w:rsid w:val="009A1B72"/>
    <w:rsid w:val="009A28DE"/>
    <w:rsid w:val="009A32E8"/>
    <w:rsid w:val="009A3475"/>
    <w:rsid w:val="009A5D27"/>
    <w:rsid w:val="009A651E"/>
    <w:rsid w:val="009A6CBF"/>
    <w:rsid w:val="009A6CE6"/>
    <w:rsid w:val="009A7108"/>
    <w:rsid w:val="009B02DF"/>
    <w:rsid w:val="009B29B8"/>
    <w:rsid w:val="009B3512"/>
    <w:rsid w:val="009B6213"/>
    <w:rsid w:val="009C2A9B"/>
    <w:rsid w:val="009C3698"/>
    <w:rsid w:val="009C4C8F"/>
    <w:rsid w:val="009C599C"/>
    <w:rsid w:val="009D03DE"/>
    <w:rsid w:val="009D0761"/>
    <w:rsid w:val="009D3A5C"/>
    <w:rsid w:val="009D4022"/>
    <w:rsid w:val="009D5B8F"/>
    <w:rsid w:val="009D6833"/>
    <w:rsid w:val="009E2131"/>
    <w:rsid w:val="009E26D7"/>
    <w:rsid w:val="009E2DC5"/>
    <w:rsid w:val="009E4583"/>
    <w:rsid w:val="009E4A03"/>
    <w:rsid w:val="009E550F"/>
    <w:rsid w:val="009E758E"/>
    <w:rsid w:val="009F1D2E"/>
    <w:rsid w:val="009F594F"/>
    <w:rsid w:val="009F6942"/>
    <w:rsid w:val="009F6C8C"/>
    <w:rsid w:val="009F6FCE"/>
    <w:rsid w:val="009F7242"/>
    <w:rsid w:val="00A000A9"/>
    <w:rsid w:val="00A003BC"/>
    <w:rsid w:val="00A01965"/>
    <w:rsid w:val="00A037E3"/>
    <w:rsid w:val="00A039BA"/>
    <w:rsid w:val="00A06BFE"/>
    <w:rsid w:val="00A07065"/>
    <w:rsid w:val="00A07B13"/>
    <w:rsid w:val="00A07C02"/>
    <w:rsid w:val="00A149EE"/>
    <w:rsid w:val="00A14ECB"/>
    <w:rsid w:val="00A23858"/>
    <w:rsid w:val="00A2392B"/>
    <w:rsid w:val="00A25228"/>
    <w:rsid w:val="00A26257"/>
    <w:rsid w:val="00A26E6D"/>
    <w:rsid w:val="00A318B4"/>
    <w:rsid w:val="00A32424"/>
    <w:rsid w:val="00A3298E"/>
    <w:rsid w:val="00A32B0F"/>
    <w:rsid w:val="00A33841"/>
    <w:rsid w:val="00A34BB0"/>
    <w:rsid w:val="00A37C94"/>
    <w:rsid w:val="00A41189"/>
    <w:rsid w:val="00A416C6"/>
    <w:rsid w:val="00A4457A"/>
    <w:rsid w:val="00A44611"/>
    <w:rsid w:val="00A46B7A"/>
    <w:rsid w:val="00A47884"/>
    <w:rsid w:val="00A47DA9"/>
    <w:rsid w:val="00A502E7"/>
    <w:rsid w:val="00A5035E"/>
    <w:rsid w:val="00A512DB"/>
    <w:rsid w:val="00A5217E"/>
    <w:rsid w:val="00A569FC"/>
    <w:rsid w:val="00A60AC0"/>
    <w:rsid w:val="00A6545B"/>
    <w:rsid w:val="00A65649"/>
    <w:rsid w:val="00A67844"/>
    <w:rsid w:val="00A700EC"/>
    <w:rsid w:val="00A70263"/>
    <w:rsid w:val="00A708DA"/>
    <w:rsid w:val="00A74103"/>
    <w:rsid w:val="00A81796"/>
    <w:rsid w:val="00A83015"/>
    <w:rsid w:val="00A83E9A"/>
    <w:rsid w:val="00A84255"/>
    <w:rsid w:val="00A85AA6"/>
    <w:rsid w:val="00A904B0"/>
    <w:rsid w:val="00A905FA"/>
    <w:rsid w:val="00A913EA"/>
    <w:rsid w:val="00A94FB2"/>
    <w:rsid w:val="00A95BEA"/>
    <w:rsid w:val="00A96CBA"/>
    <w:rsid w:val="00AA0CD7"/>
    <w:rsid w:val="00AA176A"/>
    <w:rsid w:val="00AA38B2"/>
    <w:rsid w:val="00AA3F3A"/>
    <w:rsid w:val="00AB036A"/>
    <w:rsid w:val="00AB1F4C"/>
    <w:rsid w:val="00AB2AB6"/>
    <w:rsid w:val="00AB44B9"/>
    <w:rsid w:val="00AB48EB"/>
    <w:rsid w:val="00AB62DE"/>
    <w:rsid w:val="00AB7D71"/>
    <w:rsid w:val="00AC1837"/>
    <w:rsid w:val="00AC2ABC"/>
    <w:rsid w:val="00AC57B3"/>
    <w:rsid w:val="00AC7424"/>
    <w:rsid w:val="00AC781E"/>
    <w:rsid w:val="00AC7BBE"/>
    <w:rsid w:val="00AD01CD"/>
    <w:rsid w:val="00AD084E"/>
    <w:rsid w:val="00AD13FA"/>
    <w:rsid w:val="00AD32B0"/>
    <w:rsid w:val="00AD41C6"/>
    <w:rsid w:val="00AD64D1"/>
    <w:rsid w:val="00AE183B"/>
    <w:rsid w:val="00AE21A7"/>
    <w:rsid w:val="00AF22F5"/>
    <w:rsid w:val="00AF4F14"/>
    <w:rsid w:val="00AF58AB"/>
    <w:rsid w:val="00AF5CF7"/>
    <w:rsid w:val="00B003BC"/>
    <w:rsid w:val="00B01567"/>
    <w:rsid w:val="00B01C56"/>
    <w:rsid w:val="00B025D6"/>
    <w:rsid w:val="00B046C1"/>
    <w:rsid w:val="00B04BE6"/>
    <w:rsid w:val="00B05DAA"/>
    <w:rsid w:val="00B13A60"/>
    <w:rsid w:val="00B148F1"/>
    <w:rsid w:val="00B14E8F"/>
    <w:rsid w:val="00B177ED"/>
    <w:rsid w:val="00B21901"/>
    <w:rsid w:val="00B23124"/>
    <w:rsid w:val="00B3439B"/>
    <w:rsid w:val="00B35F70"/>
    <w:rsid w:val="00B376AF"/>
    <w:rsid w:val="00B402DD"/>
    <w:rsid w:val="00B42C36"/>
    <w:rsid w:val="00B44089"/>
    <w:rsid w:val="00B45A41"/>
    <w:rsid w:val="00B463D5"/>
    <w:rsid w:val="00B47E47"/>
    <w:rsid w:val="00B5232B"/>
    <w:rsid w:val="00B52994"/>
    <w:rsid w:val="00B56AAC"/>
    <w:rsid w:val="00B5747D"/>
    <w:rsid w:val="00B57ABF"/>
    <w:rsid w:val="00B61B25"/>
    <w:rsid w:val="00B63F2E"/>
    <w:rsid w:val="00B66454"/>
    <w:rsid w:val="00B675E0"/>
    <w:rsid w:val="00B67FC8"/>
    <w:rsid w:val="00B73410"/>
    <w:rsid w:val="00B7701A"/>
    <w:rsid w:val="00B80F6B"/>
    <w:rsid w:val="00B82ABC"/>
    <w:rsid w:val="00B83C7C"/>
    <w:rsid w:val="00B84CF9"/>
    <w:rsid w:val="00B84D7F"/>
    <w:rsid w:val="00B8645C"/>
    <w:rsid w:val="00B87AF8"/>
    <w:rsid w:val="00B87CBD"/>
    <w:rsid w:val="00B912ED"/>
    <w:rsid w:val="00B921C3"/>
    <w:rsid w:val="00B931BD"/>
    <w:rsid w:val="00B94FD6"/>
    <w:rsid w:val="00B966A1"/>
    <w:rsid w:val="00B96B68"/>
    <w:rsid w:val="00B97144"/>
    <w:rsid w:val="00BA1BF8"/>
    <w:rsid w:val="00BA25BA"/>
    <w:rsid w:val="00BA39B4"/>
    <w:rsid w:val="00BA5AF9"/>
    <w:rsid w:val="00BA70D7"/>
    <w:rsid w:val="00BB1121"/>
    <w:rsid w:val="00BB33B8"/>
    <w:rsid w:val="00BB362D"/>
    <w:rsid w:val="00BB4DC3"/>
    <w:rsid w:val="00BB5FD3"/>
    <w:rsid w:val="00BB6340"/>
    <w:rsid w:val="00BB66E2"/>
    <w:rsid w:val="00BB7E2C"/>
    <w:rsid w:val="00BC02C0"/>
    <w:rsid w:val="00BC5F5D"/>
    <w:rsid w:val="00BC6F20"/>
    <w:rsid w:val="00BD1DA5"/>
    <w:rsid w:val="00BD1DBF"/>
    <w:rsid w:val="00BD379E"/>
    <w:rsid w:val="00BD5621"/>
    <w:rsid w:val="00BD76D3"/>
    <w:rsid w:val="00BE0922"/>
    <w:rsid w:val="00BE12C7"/>
    <w:rsid w:val="00BE4276"/>
    <w:rsid w:val="00BE4CC7"/>
    <w:rsid w:val="00BE522F"/>
    <w:rsid w:val="00BF1944"/>
    <w:rsid w:val="00BF3EDE"/>
    <w:rsid w:val="00BF3FE6"/>
    <w:rsid w:val="00BF5525"/>
    <w:rsid w:val="00BF7CA7"/>
    <w:rsid w:val="00C002D2"/>
    <w:rsid w:val="00C02C3D"/>
    <w:rsid w:val="00C079BC"/>
    <w:rsid w:val="00C11231"/>
    <w:rsid w:val="00C15AD2"/>
    <w:rsid w:val="00C16397"/>
    <w:rsid w:val="00C20F9C"/>
    <w:rsid w:val="00C26791"/>
    <w:rsid w:val="00C30F80"/>
    <w:rsid w:val="00C32008"/>
    <w:rsid w:val="00C42B8B"/>
    <w:rsid w:val="00C42B97"/>
    <w:rsid w:val="00C42F87"/>
    <w:rsid w:val="00C454AD"/>
    <w:rsid w:val="00C45CA5"/>
    <w:rsid w:val="00C45E61"/>
    <w:rsid w:val="00C50B97"/>
    <w:rsid w:val="00C53537"/>
    <w:rsid w:val="00C56BB6"/>
    <w:rsid w:val="00C5796D"/>
    <w:rsid w:val="00C62894"/>
    <w:rsid w:val="00C63E04"/>
    <w:rsid w:val="00C64730"/>
    <w:rsid w:val="00C650E2"/>
    <w:rsid w:val="00C66574"/>
    <w:rsid w:val="00C7029E"/>
    <w:rsid w:val="00C73CD5"/>
    <w:rsid w:val="00C73E25"/>
    <w:rsid w:val="00C75322"/>
    <w:rsid w:val="00C753ED"/>
    <w:rsid w:val="00C75467"/>
    <w:rsid w:val="00C82160"/>
    <w:rsid w:val="00C82220"/>
    <w:rsid w:val="00C82925"/>
    <w:rsid w:val="00C83FD9"/>
    <w:rsid w:val="00C84427"/>
    <w:rsid w:val="00C866EA"/>
    <w:rsid w:val="00C86B9A"/>
    <w:rsid w:val="00C93553"/>
    <w:rsid w:val="00C942A4"/>
    <w:rsid w:val="00C94DE3"/>
    <w:rsid w:val="00C95A49"/>
    <w:rsid w:val="00C9720D"/>
    <w:rsid w:val="00C97737"/>
    <w:rsid w:val="00CA30DF"/>
    <w:rsid w:val="00CA3F04"/>
    <w:rsid w:val="00CA4292"/>
    <w:rsid w:val="00CB0689"/>
    <w:rsid w:val="00CB189B"/>
    <w:rsid w:val="00CB27CC"/>
    <w:rsid w:val="00CB2B8C"/>
    <w:rsid w:val="00CB37E7"/>
    <w:rsid w:val="00CB3AEB"/>
    <w:rsid w:val="00CB4AA0"/>
    <w:rsid w:val="00CB67AE"/>
    <w:rsid w:val="00CC1A4E"/>
    <w:rsid w:val="00CC2860"/>
    <w:rsid w:val="00CC6924"/>
    <w:rsid w:val="00CC7BAC"/>
    <w:rsid w:val="00CD0A84"/>
    <w:rsid w:val="00CD1041"/>
    <w:rsid w:val="00CD1D96"/>
    <w:rsid w:val="00CD2047"/>
    <w:rsid w:val="00CD4B26"/>
    <w:rsid w:val="00CD6132"/>
    <w:rsid w:val="00CD7DE8"/>
    <w:rsid w:val="00CE2DAD"/>
    <w:rsid w:val="00CE430E"/>
    <w:rsid w:val="00CE7533"/>
    <w:rsid w:val="00CF5447"/>
    <w:rsid w:val="00D002A6"/>
    <w:rsid w:val="00D01B4F"/>
    <w:rsid w:val="00D02336"/>
    <w:rsid w:val="00D03752"/>
    <w:rsid w:val="00D058F1"/>
    <w:rsid w:val="00D10460"/>
    <w:rsid w:val="00D10808"/>
    <w:rsid w:val="00D10C1C"/>
    <w:rsid w:val="00D1198C"/>
    <w:rsid w:val="00D13573"/>
    <w:rsid w:val="00D15013"/>
    <w:rsid w:val="00D15FAB"/>
    <w:rsid w:val="00D200DE"/>
    <w:rsid w:val="00D232B6"/>
    <w:rsid w:val="00D23EC7"/>
    <w:rsid w:val="00D276C0"/>
    <w:rsid w:val="00D27F76"/>
    <w:rsid w:val="00D300A4"/>
    <w:rsid w:val="00D322DD"/>
    <w:rsid w:val="00D364D6"/>
    <w:rsid w:val="00D36AF0"/>
    <w:rsid w:val="00D37F6A"/>
    <w:rsid w:val="00D4158B"/>
    <w:rsid w:val="00D469F6"/>
    <w:rsid w:val="00D519C1"/>
    <w:rsid w:val="00D519F6"/>
    <w:rsid w:val="00D565FE"/>
    <w:rsid w:val="00D57D20"/>
    <w:rsid w:val="00D60549"/>
    <w:rsid w:val="00D618AD"/>
    <w:rsid w:val="00D629F3"/>
    <w:rsid w:val="00D64D3E"/>
    <w:rsid w:val="00D67557"/>
    <w:rsid w:val="00D67585"/>
    <w:rsid w:val="00D67D5E"/>
    <w:rsid w:val="00D712C5"/>
    <w:rsid w:val="00D72E1A"/>
    <w:rsid w:val="00D755FB"/>
    <w:rsid w:val="00D77026"/>
    <w:rsid w:val="00D77E1C"/>
    <w:rsid w:val="00D80E7C"/>
    <w:rsid w:val="00D811E7"/>
    <w:rsid w:val="00D819FE"/>
    <w:rsid w:val="00D82927"/>
    <w:rsid w:val="00D8294F"/>
    <w:rsid w:val="00D82E23"/>
    <w:rsid w:val="00D835E4"/>
    <w:rsid w:val="00D836FC"/>
    <w:rsid w:val="00D8789A"/>
    <w:rsid w:val="00D92A89"/>
    <w:rsid w:val="00D9677C"/>
    <w:rsid w:val="00D97C82"/>
    <w:rsid w:val="00D97F4C"/>
    <w:rsid w:val="00DA3570"/>
    <w:rsid w:val="00DA4F43"/>
    <w:rsid w:val="00DA7DE5"/>
    <w:rsid w:val="00DB30BA"/>
    <w:rsid w:val="00DB3B23"/>
    <w:rsid w:val="00DB7B85"/>
    <w:rsid w:val="00DC29ED"/>
    <w:rsid w:val="00DC2CF1"/>
    <w:rsid w:val="00DC32EE"/>
    <w:rsid w:val="00DC6B91"/>
    <w:rsid w:val="00DC7414"/>
    <w:rsid w:val="00DD077D"/>
    <w:rsid w:val="00DD092C"/>
    <w:rsid w:val="00DD2073"/>
    <w:rsid w:val="00DD3475"/>
    <w:rsid w:val="00DD3AE8"/>
    <w:rsid w:val="00DD4013"/>
    <w:rsid w:val="00DD54B0"/>
    <w:rsid w:val="00DD6A27"/>
    <w:rsid w:val="00DE2C1F"/>
    <w:rsid w:val="00DE62A4"/>
    <w:rsid w:val="00DF12BC"/>
    <w:rsid w:val="00DF24CC"/>
    <w:rsid w:val="00DF33ED"/>
    <w:rsid w:val="00DF42B2"/>
    <w:rsid w:val="00DF5896"/>
    <w:rsid w:val="00DF642F"/>
    <w:rsid w:val="00E052BB"/>
    <w:rsid w:val="00E05C08"/>
    <w:rsid w:val="00E076DC"/>
    <w:rsid w:val="00E1340F"/>
    <w:rsid w:val="00E13B74"/>
    <w:rsid w:val="00E16B3A"/>
    <w:rsid w:val="00E16CE1"/>
    <w:rsid w:val="00E173CA"/>
    <w:rsid w:val="00E21A0B"/>
    <w:rsid w:val="00E21E2F"/>
    <w:rsid w:val="00E23F7B"/>
    <w:rsid w:val="00E269E4"/>
    <w:rsid w:val="00E26D2E"/>
    <w:rsid w:val="00E26DCD"/>
    <w:rsid w:val="00E30223"/>
    <w:rsid w:val="00E30C8C"/>
    <w:rsid w:val="00E315D7"/>
    <w:rsid w:val="00E337FE"/>
    <w:rsid w:val="00E36584"/>
    <w:rsid w:val="00E36A2C"/>
    <w:rsid w:val="00E400C9"/>
    <w:rsid w:val="00E42D4E"/>
    <w:rsid w:val="00E430D2"/>
    <w:rsid w:val="00E444A5"/>
    <w:rsid w:val="00E4661D"/>
    <w:rsid w:val="00E508B0"/>
    <w:rsid w:val="00E5171D"/>
    <w:rsid w:val="00E569A4"/>
    <w:rsid w:val="00E60042"/>
    <w:rsid w:val="00E606F3"/>
    <w:rsid w:val="00E640FD"/>
    <w:rsid w:val="00E65E15"/>
    <w:rsid w:val="00E7163B"/>
    <w:rsid w:val="00E72823"/>
    <w:rsid w:val="00E72ABB"/>
    <w:rsid w:val="00E72EE1"/>
    <w:rsid w:val="00E733EA"/>
    <w:rsid w:val="00E740EC"/>
    <w:rsid w:val="00E76EAD"/>
    <w:rsid w:val="00E77C67"/>
    <w:rsid w:val="00E77F76"/>
    <w:rsid w:val="00E834DC"/>
    <w:rsid w:val="00E85343"/>
    <w:rsid w:val="00E85C6A"/>
    <w:rsid w:val="00E877A6"/>
    <w:rsid w:val="00E91B4F"/>
    <w:rsid w:val="00E929CD"/>
    <w:rsid w:val="00EA11AA"/>
    <w:rsid w:val="00EA1215"/>
    <w:rsid w:val="00EA18FD"/>
    <w:rsid w:val="00EA2F9A"/>
    <w:rsid w:val="00EA4244"/>
    <w:rsid w:val="00EA7AC5"/>
    <w:rsid w:val="00EB3996"/>
    <w:rsid w:val="00EB4801"/>
    <w:rsid w:val="00EB7D8D"/>
    <w:rsid w:val="00EC055E"/>
    <w:rsid w:val="00EC272A"/>
    <w:rsid w:val="00EC2CF9"/>
    <w:rsid w:val="00EC6023"/>
    <w:rsid w:val="00EC68B3"/>
    <w:rsid w:val="00EC7A8D"/>
    <w:rsid w:val="00ED234D"/>
    <w:rsid w:val="00ED2F4B"/>
    <w:rsid w:val="00ED305F"/>
    <w:rsid w:val="00ED46A7"/>
    <w:rsid w:val="00ED6429"/>
    <w:rsid w:val="00ED7EDD"/>
    <w:rsid w:val="00EE0E93"/>
    <w:rsid w:val="00EE1F56"/>
    <w:rsid w:val="00EE3A24"/>
    <w:rsid w:val="00EE6A4E"/>
    <w:rsid w:val="00EF06AB"/>
    <w:rsid w:val="00EF2C94"/>
    <w:rsid w:val="00EF3A2C"/>
    <w:rsid w:val="00EF7D51"/>
    <w:rsid w:val="00F0003C"/>
    <w:rsid w:val="00F00598"/>
    <w:rsid w:val="00F007FB"/>
    <w:rsid w:val="00F02C59"/>
    <w:rsid w:val="00F11423"/>
    <w:rsid w:val="00F118ED"/>
    <w:rsid w:val="00F11D61"/>
    <w:rsid w:val="00F14248"/>
    <w:rsid w:val="00F14F3B"/>
    <w:rsid w:val="00F15AE8"/>
    <w:rsid w:val="00F219E4"/>
    <w:rsid w:val="00F22D87"/>
    <w:rsid w:val="00F2386F"/>
    <w:rsid w:val="00F23AC0"/>
    <w:rsid w:val="00F26ACE"/>
    <w:rsid w:val="00F276F3"/>
    <w:rsid w:val="00F27754"/>
    <w:rsid w:val="00F27ABB"/>
    <w:rsid w:val="00F27DEE"/>
    <w:rsid w:val="00F30F03"/>
    <w:rsid w:val="00F32057"/>
    <w:rsid w:val="00F32A64"/>
    <w:rsid w:val="00F40F0D"/>
    <w:rsid w:val="00F41B50"/>
    <w:rsid w:val="00F4244A"/>
    <w:rsid w:val="00F42A7F"/>
    <w:rsid w:val="00F43376"/>
    <w:rsid w:val="00F4390B"/>
    <w:rsid w:val="00F444BA"/>
    <w:rsid w:val="00F4646B"/>
    <w:rsid w:val="00F46662"/>
    <w:rsid w:val="00F5456C"/>
    <w:rsid w:val="00F56639"/>
    <w:rsid w:val="00F56F6B"/>
    <w:rsid w:val="00F57585"/>
    <w:rsid w:val="00F579DB"/>
    <w:rsid w:val="00F61542"/>
    <w:rsid w:val="00F63C06"/>
    <w:rsid w:val="00F642F9"/>
    <w:rsid w:val="00F72527"/>
    <w:rsid w:val="00F73E0B"/>
    <w:rsid w:val="00F74C97"/>
    <w:rsid w:val="00F777C8"/>
    <w:rsid w:val="00F82FEA"/>
    <w:rsid w:val="00F83DCC"/>
    <w:rsid w:val="00F87924"/>
    <w:rsid w:val="00F9083E"/>
    <w:rsid w:val="00F959CA"/>
    <w:rsid w:val="00FA5C3E"/>
    <w:rsid w:val="00FB0417"/>
    <w:rsid w:val="00FB15D8"/>
    <w:rsid w:val="00FB3437"/>
    <w:rsid w:val="00FB3F6D"/>
    <w:rsid w:val="00FB4D21"/>
    <w:rsid w:val="00FB50D2"/>
    <w:rsid w:val="00FB6714"/>
    <w:rsid w:val="00FC05E8"/>
    <w:rsid w:val="00FC0B77"/>
    <w:rsid w:val="00FC0F77"/>
    <w:rsid w:val="00FC3957"/>
    <w:rsid w:val="00FC5F88"/>
    <w:rsid w:val="00FD0012"/>
    <w:rsid w:val="00FD18D6"/>
    <w:rsid w:val="00FD390D"/>
    <w:rsid w:val="00FD3D3E"/>
    <w:rsid w:val="00FD5B24"/>
    <w:rsid w:val="00FD6250"/>
    <w:rsid w:val="00FD7ED3"/>
    <w:rsid w:val="00FE25E6"/>
    <w:rsid w:val="00FE2699"/>
    <w:rsid w:val="00FE3D89"/>
    <w:rsid w:val="00FE44FC"/>
    <w:rsid w:val="00FE5967"/>
    <w:rsid w:val="00FE770C"/>
    <w:rsid w:val="00FF184A"/>
    <w:rsid w:val="00FF23D9"/>
    <w:rsid w:val="00FF2748"/>
    <w:rsid w:val="00FF294C"/>
    <w:rsid w:val="00FF5708"/>
    <w:rsid w:val="00FF6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1F8C"/>
  <w15:docId w15:val="{5B45B6FC-6755-4098-B2FF-ED0856B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4E"/>
  </w:style>
  <w:style w:type="paragraph" w:styleId="1">
    <w:name w:val="heading 1"/>
    <w:basedOn w:val="a"/>
    <w:next w:val="a"/>
    <w:link w:val="10"/>
    <w:uiPriority w:val="9"/>
    <w:qFormat/>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pPr>
      <w:outlineLvl w:val="1"/>
    </w:pPr>
    <w:rPr>
      <w:b/>
      <w:sz w:val="36"/>
      <w:szCs w:val="36"/>
    </w:rPr>
  </w:style>
  <w:style w:type="paragraph" w:styleId="3">
    <w:name w:val="heading 3"/>
    <w:basedOn w:val="a"/>
    <w:next w:val="a"/>
    <w:uiPriority w:val="9"/>
    <w:unhideWhenUsed/>
    <w:qFormat/>
    <w:pPr>
      <w:outlineLvl w:val="2"/>
    </w:pPr>
    <w:rPr>
      <w:b/>
      <w:sz w:val="27"/>
      <w:szCs w:val="27"/>
    </w:rPr>
  </w:style>
  <w:style w:type="paragraph" w:styleId="4">
    <w:name w:val="heading 4"/>
    <w:basedOn w:val="a"/>
    <w:next w:val="a"/>
    <w:uiPriority w:val="9"/>
    <w:semiHidden/>
    <w:unhideWhenUsed/>
    <w:qFormat/>
    <w:pPr>
      <w:keepNext/>
      <w:jc w:val="both"/>
      <w:outlineLvl w:val="3"/>
    </w:pPr>
    <w:rPr>
      <w:color w:val="FF0000"/>
    </w:rPr>
  </w:style>
  <w:style w:type="paragraph" w:styleId="5">
    <w:name w:val="heading 5"/>
    <w:basedOn w:val="a"/>
    <w:next w:val="a"/>
    <w:uiPriority w:val="9"/>
    <w:semiHidden/>
    <w:unhideWhenUsed/>
    <w:qFormat/>
    <w:pPr>
      <w:keepNext/>
      <w:outlineLvl w:val="4"/>
    </w:pPr>
  </w:style>
  <w:style w:type="paragraph" w:styleId="6">
    <w:name w:val="heading 6"/>
    <w:basedOn w:val="a"/>
    <w:next w:val="a"/>
    <w:uiPriority w:val="9"/>
    <w:semiHidden/>
    <w:unhideWhenUsed/>
    <w:qFormat/>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ind w:right="-58"/>
      <w:jc w:val="center"/>
    </w:pPr>
    <w:rPr>
      <w:rFonts w:ascii="Arial" w:eastAsia="Arial" w:hAnsi="Arial" w:cs="Arial"/>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9">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ітки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rsid w:val="0059679F"/>
    <w:pPr>
      <w:ind w:left="720"/>
      <w:contextualSpacing/>
    </w:pPr>
  </w:style>
  <w:style w:type="table" w:styleId="af5">
    <w:name w:val="Table Grid"/>
    <w:basedOn w:val="a1"/>
    <w:uiPriority w:val="39"/>
    <w:rsid w:val="0099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290"/>
    <w:rPr>
      <w:b/>
      <w:sz w:val="36"/>
      <w:szCs w:val="36"/>
    </w:rPr>
  </w:style>
  <w:style w:type="character" w:styleId="af6">
    <w:name w:val="Emphasis"/>
    <w:basedOn w:val="a0"/>
    <w:uiPriority w:val="20"/>
    <w:qFormat/>
    <w:rsid w:val="004033D4"/>
    <w:rPr>
      <w:i/>
      <w:iCs/>
    </w:rPr>
  </w:style>
  <w:style w:type="character" w:customStyle="1" w:styleId="rvts37">
    <w:name w:val="rvts37"/>
    <w:basedOn w:val="a0"/>
    <w:rsid w:val="00BB5FD3"/>
  </w:style>
  <w:style w:type="character" w:styleId="af7">
    <w:name w:val="Hyperlink"/>
    <w:basedOn w:val="a0"/>
    <w:uiPriority w:val="99"/>
    <w:unhideWhenUsed/>
    <w:rsid w:val="00BB5FD3"/>
    <w:rPr>
      <w:color w:val="0000FF"/>
      <w:u w:val="single"/>
    </w:rPr>
  </w:style>
  <w:style w:type="paragraph" w:customStyle="1" w:styleId="rvps2">
    <w:name w:val="rvps2"/>
    <w:basedOn w:val="a"/>
    <w:rsid w:val="006808E6"/>
    <w:pPr>
      <w:spacing w:before="100" w:beforeAutospacing="1" w:after="100" w:afterAutospacing="1"/>
    </w:pPr>
  </w:style>
  <w:style w:type="character" w:customStyle="1" w:styleId="rvts46">
    <w:name w:val="rvts46"/>
    <w:basedOn w:val="a0"/>
    <w:rsid w:val="006808E6"/>
  </w:style>
  <w:style w:type="character" w:customStyle="1" w:styleId="10">
    <w:name w:val="Заголовок 1 Знак"/>
    <w:basedOn w:val="a0"/>
    <w:link w:val="1"/>
    <w:uiPriority w:val="9"/>
    <w:rsid w:val="00D1198C"/>
    <w:rPr>
      <w:rFonts w:ascii="Arial" w:eastAsia="Arial" w:hAnsi="Arial" w:cs="Arial"/>
      <w:b/>
      <w:sz w:val="32"/>
      <w:szCs w:val="32"/>
    </w:rPr>
  </w:style>
  <w:style w:type="character" w:customStyle="1" w:styleId="11">
    <w:name w:val="Неразрешенное упоминание1"/>
    <w:basedOn w:val="a0"/>
    <w:uiPriority w:val="99"/>
    <w:semiHidden/>
    <w:unhideWhenUsed/>
    <w:rsid w:val="00D276C0"/>
    <w:rPr>
      <w:color w:val="605E5C"/>
      <w:shd w:val="clear" w:color="auto" w:fill="E1DFDD"/>
    </w:rPr>
  </w:style>
  <w:style w:type="paragraph" w:styleId="12">
    <w:name w:val="toc 1"/>
    <w:basedOn w:val="a"/>
    <w:next w:val="a"/>
    <w:autoRedefine/>
    <w:uiPriority w:val="39"/>
    <w:unhideWhenUsed/>
    <w:rsid w:val="00793887"/>
    <w:pPr>
      <w:spacing w:after="100"/>
    </w:pPr>
  </w:style>
  <w:style w:type="paragraph" w:styleId="21">
    <w:name w:val="toc 2"/>
    <w:basedOn w:val="a"/>
    <w:next w:val="a"/>
    <w:autoRedefine/>
    <w:uiPriority w:val="39"/>
    <w:unhideWhenUsed/>
    <w:rsid w:val="001105F6"/>
    <w:pPr>
      <w:tabs>
        <w:tab w:val="left" w:pos="880"/>
        <w:tab w:val="right" w:leader="dot" w:pos="8931"/>
      </w:tabs>
      <w:spacing w:after="100"/>
      <w:ind w:left="240"/>
    </w:pPr>
    <w:rPr>
      <w:bCs/>
      <w:noProof/>
    </w:rPr>
  </w:style>
  <w:style w:type="paragraph" w:styleId="af8">
    <w:name w:val="footnote text"/>
    <w:basedOn w:val="a"/>
    <w:link w:val="af9"/>
    <w:uiPriority w:val="99"/>
    <w:semiHidden/>
    <w:unhideWhenUsed/>
    <w:rsid w:val="001817BC"/>
    <w:rPr>
      <w:sz w:val="20"/>
      <w:szCs w:val="20"/>
    </w:rPr>
  </w:style>
  <w:style w:type="character" w:customStyle="1" w:styleId="af9">
    <w:name w:val="Текст виноски Знак"/>
    <w:basedOn w:val="a0"/>
    <w:link w:val="af8"/>
    <w:uiPriority w:val="99"/>
    <w:semiHidden/>
    <w:rsid w:val="001817BC"/>
    <w:rPr>
      <w:sz w:val="20"/>
      <w:szCs w:val="20"/>
    </w:rPr>
  </w:style>
  <w:style w:type="character" w:styleId="afa">
    <w:name w:val="footnote reference"/>
    <w:basedOn w:val="a0"/>
    <w:uiPriority w:val="99"/>
    <w:semiHidden/>
    <w:unhideWhenUsed/>
    <w:rsid w:val="001817BC"/>
    <w:rPr>
      <w:vertAlign w:val="superscript"/>
    </w:rPr>
  </w:style>
  <w:style w:type="paragraph" w:styleId="afb">
    <w:name w:val="Normal (Web)"/>
    <w:basedOn w:val="a"/>
    <w:uiPriority w:val="99"/>
    <w:semiHidden/>
    <w:unhideWhenUsed/>
    <w:rsid w:val="006451EE"/>
    <w:pPr>
      <w:spacing w:before="100" w:beforeAutospacing="1" w:after="100" w:afterAutospacing="1"/>
    </w:pPr>
  </w:style>
  <w:style w:type="paragraph" w:styleId="30">
    <w:name w:val="toc 3"/>
    <w:basedOn w:val="a"/>
    <w:next w:val="a"/>
    <w:autoRedefine/>
    <w:uiPriority w:val="39"/>
    <w:unhideWhenUsed/>
    <w:rsid w:val="00854541"/>
    <w:pPr>
      <w:spacing w:after="100"/>
      <w:ind w:left="480"/>
    </w:pPr>
  </w:style>
  <w:style w:type="character" w:styleId="afc">
    <w:name w:val="FollowedHyperlink"/>
    <w:basedOn w:val="a0"/>
    <w:uiPriority w:val="99"/>
    <w:semiHidden/>
    <w:unhideWhenUsed/>
    <w:rsid w:val="004C74AE"/>
    <w:rPr>
      <w:color w:val="800080" w:themeColor="followedHyperlink"/>
      <w:u w:val="single"/>
    </w:rPr>
  </w:style>
  <w:style w:type="paragraph" w:styleId="40">
    <w:name w:val="toc 4"/>
    <w:basedOn w:val="a"/>
    <w:next w:val="a"/>
    <w:autoRedefine/>
    <w:uiPriority w:val="39"/>
    <w:unhideWhenUsed/>
    <w:rsid w:val="00575092"/>
    <w:pPr>
      <w:spacing w:after="100"/>
      <w:ind w:left="720"/>
    </w:pPr>
  </w:style>
  <w:style w:type="paragraph" w:styleId="afd">
    <w:name w:val="Revision"/>
    <w:hidden/>
    <w:uiPriority w:val="99"/>
    <w:semiHidden/>
    <w:rsid w:val="000B2AD0"/>
  </w:style>
  <w:style w:type="paragraph" w:styleId="afe">
    <w:name w:val="Balloon Text"/>
    <w:basedOn w:val="a"/>
    <w:link w:val="aff"/>
    <w:uiPriority w:val="99"/>
    <w:semiHidden/>
    <w:unhideWhenUsed/>
    <w:rsid w:val="000B2AD0"/>
    <w:rPr>
      <w:rFonts w:ascii="Segoe UI" w:hAnsi="Segoe UI" w:cs="Segoe UI"/>
      <w:sz w:val="18"/>
      <w:szCs w:val="18"/>
    </w:rPr>
  </w:style>
  <w:style w:type="character" w:customStyle="1" w:styleId="aff">
    <w:name w:val="Текст у виносці Знак"/>
    <w:basedOn w:val="a0"/>
    <w:link w:val="afe"/>
    <w:uiPriority w:val="99"/>
    <w:semiHidden/>
    <w:rsid w:val="000B2AD0"/>
    <w:rPr>
      <w:rFonts w:ascii="Segoe UI" w:hAnsi="Segoe UI" w:cs="Segoe UI"/>
      <w:sz w:val="18"/>
      <w:szCs w:val="18"/>
    </w:rPr>
  </w:style>
  <w:style w:type="table" w:customStyle="1" w:styleId="13">
    <w:name w:val="Сітка таблиці1"/>
    <w:basedOn w:val="a1"/>
    <w:next w:val="af5"/>
    <w:uiPriority w:val="39"/>
    <w:rsid w:val="003B21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aff1"/>
    <w:uiPriority w:val="99"/>
    <w:unhideWhenUsed/>
    <w:rsid w:val="00E21E2F"/>
    <w:pPr>
      <w:tabs>
        <w:tab w:val="center" w:pos="4513"/>
        <w:tab w:val="right" w:pos="9026"/>
      </w:tabs>
    </w:pPr>
  </w:style>
  <w:style w:type="character" w:customStyle="1" w:styleId="aff1">
    <w:name w:val="Нижній колонтитул Знак"/>
    <w:basedOn w:val="a0"/>
    <w:link w:val="aff0"/>
    <w:uiPriority w:val="99"/>
    <w:rsid w:val="00E21E2F"/>
  </w:style>
  <w:style w:type="paragraph" w:styleId="aff2">
    <w:name w:val="header"/>
    <w:basedOn w:val="a"/>
    <w:link w:val="aff3"/>
    <w:uiPriority w:val="99"/>
    <w:unhideWhenUsed/>
    <w:rsid w:val="00E21E2F"/>
    <w:pPr>
      <w:tabs>
        <w:tab w:val="center" w:pos="4513"/>
        <w:tab w:val="right" w:pos="9026"/>
      </w:tabs>
    </w:pPr>
  </w:style>
  <w:style w:type="character" w:customStyle="1" w:styleId="aff3">
    <w:name w:val="Верхній колонтитул Знак"/>
    <w:basedOn w:val="a0"/>
    <w:link w:val="aff2"/>
    <w:uiPriority w:val="99"/>
    <w:rsid w:val="00E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85">
      <w:bodyDiv w:val="1"/>
      <w:marLeft w:val="0"/>
      <w:marRight w:val="0"/>
      <w:marTop w:val="0"/>
      <w:marBottom w:val="0"/>
      <w:divBdr>
        <w:top w:val="none" w:sz="0" w:space="0" w:color="auto"/>
        <w:left w:val="none" w:sz="0" w:space="0" w:color="auto"/>
        <w:bottom w:val="none" w:sz="0" w:space="0" w:color="auto"/>
        <w:right w:val="none" w:sz="0" w:space="0" w:color="auto"/>
      </w:divBdr>
    </w:div>
    <w:div w:id="59404199">
      <w:bodyDiv w:val="1"/>
      <w:marLeft w:val="0"/>
      <w:marRight w:val="0"/>
      <w:marTop w:val="0"/>
      <w:marBottom w:val="0"/>
      <w:divBdr>
        <w:top w:val="none" w:sz="0" w:space="0" w:color="auto"/>
        <w:left w:val="none" w:sz="0" w:space="0" w:color="auto"/>
        <w:bottom w:val="none" w:sz="0" w:space="0" w:color="auto"/>
        <w:right w:val="none" w:sz="0" w:space="0" w:color="auto"/>
      </w:divBdr>
      <w:divsChild>
        <w:div w:id="1987010325">
          <w:marLeft w:val="0"/>
          <w:marRight w:val="0"/>
          <w:marTop w:val="0"/>
          <w:marBottom w:val="150"/>
          <w:divBdr>
            <w:top w:val="none" w:sz="0" w:space="0" w:color="auto"/>
            <w:left w:val="none" w:sz="0" w:space="0" w:color="auto"/>
            <w:bottom w:val="none" w:sz="0" w:space="0" w:color="auto"/>
            <w:right w:val="none" w:sz="0" w:space="0" w:color="auto"/>
          </w:divBdr>
        </w:div>
      </w:divsChild>
    </w:div>
    <w:div w:id="153224953">
      <w:bodyDiv w:val="1"/>
      <w:marLeft w:val="0"/>
      <w:marRight w:val="0"/>
      <w:marTop w:val="0"/>
      <w:marBottom w:val="0"/>
      <w:divBdr>
        <w:top w:val="none" w:sz="0" w:space="0" w:color="auto"/>
        <w:left w:val="none" w:sz="0" w:space="0" w:color="auto"/>
        <w:bottom w:val="none" w:sz="0" w:space="0" w:color="auto"/>
        <w:right w:val="none" w:sz="0" w:space="0" w:color="auto"/>
      </w:divBdr>
    </w:div>
    <w:div w:id="295646531">
      <w:bodyDiv w:val="1"/>
      <w:marLeft w:val="0"/>
      <w:marRight w:val="0"/>
      <w:marTop w:val="0"/>
      <w:marBottom w:val="0"/>
      <w:divBdr>
        <w:top w:val="none" w:sz="0" w:space="0" w:color="auto"/>
        <w:left w:val="none" w:sz="0" w:space="0" w:color="auto"/>
        <w:bottom w:val="none" w:sz="0" w:space="0" w:color="auto"/>
        <w:right w:val="none" w:sz="0" w:space="0" w:color="auto"/>
      </w:divBdr>
      <w:divsChild>
        <w:div w:id="1546717116">
          <w:marLeft w:val="0"/>
          <w:marRight w:val="0"/>
          <w:marTop w:val="0"/>
          <w:marBottom w:val="0"/>
          <w:divBdr>
            <w:top w:val="none" w:sz="0" w:space="0" w:color="auto"/>
            <w:left w:val="none" w:sz="0" w:space="0" w:color="auto"/>
            <w:bottom w:val="none" w:sz="0" w:space="0" w:color="auto"/>
            <w:right w:val="none" w:sz="0" w:space="0" w:color="auto"/>
          </w:divBdr>
          <w:divsChild>
            <w:div w:id="1911229987">
              <w:marLeft w:val="0"/>
              <w:marRight w:val="0"/>
              <w:marTop w:val="0"/>
              <w:marBottom w:val="0"/>
              <w:divBdr>
                <w:top w:val="none" w:sz="0" w:space="0" w:color="auto"/>
                <w:left w:val="none" w:sz="0" w:space="0" w:color="auto"/>
                <w:bottom w:val="none" w:sz="0" w:space="0" w:color="auto"/>
                <w:right w:val="none" w:sz="0" w:space="0" w:color="auto"/>
              </w:divBdr>
              <w:divsChild>
                <w:div w:id="1068186608">
                  <w:marLeft w:val="0"/>
                  <w:marRight w:val="0"/>
                  <w:marTop w:val="0"/>
                  <w:marBottom w:val="0"/>
                  <w:divBdr>
                    <w:top w:val="none" w:sz="0" w:space="0" w:color="auto"/>
                    <w:left w:val="none" w:sz="0" w:space="0" w:color="auto"/>
                    <w:bottom w:val="none" w:sz="0" w:space="0" w:color="auto"/>
                    <w:right w:val="none" w:sz="0" w:space="0" w:color="auto"/>
                  </w:divBdr>
                  <w:divsChild>
                    <w:div w:id="1095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9034">
          <w:marLeft w:val="0"/>
          <w:marRight w:val="0"/>
          <w:marTop w:val="0"/>
          <w:marBottom w:val="0"/>
          <w:divBdr>
            <w:top w:val="none" w:sz="0" w:space="0" w:color="auto"/>
            <w:left w:val="none" w:sz="0" w:space="0" w:color="auto"/>
            <w:bottom w:val="none" w:sz="0" w:space="0" w:color="auto"/>
            <w:right w:val="none" w:sz="0" w:space="0" w:color="auto"/>
          </w:divBdr>
          <w:divsChild>
            <w:div w:id="35158604">
              <w:marLeft w:val="0"/>
              <w:marRight w:val="0"/>
              <w:marTop w:val="0"/>
              <w:marBottom w:val="0"/>
              <w:divBdr>
                <w:top w:val="none" w:sz="0" w:space="0" w:color="auto"/>
                <w:left w:val="none" w:sz="0" w:space="0" w:color="auto"/>
                <w:bottom w:val="none" w:sz="0" w:space="0" w:color="auto"/>
                <w:right w:val="none" w:sz="0" w:space="0" w:color="auto"/>
              </w:divBdr>
              <w:divsChild>
                <w:div w:id="700713281">
                  <w:marLeft w:val="0"/>
                  <w:marRight w:val="0"/>
                  <w:marTop w:val="0"/>
                  <w:marBottom w:val="0"/>
                  <w:divBdr>
                    <w:top w:val="none" w:sz="0" w:space="0" w:color="auto"/>
                    <w:left w:val="none" w:sz="0" w:space="0" w:color="auto"/>
                    <w:bottom w:val="none" w:sz="0" w:space="0" w:color="auto"/>
                    <w:right w:val="none" w:sz="0" w:space="0" w:color="auto"/>
                  </w:divBdr>
                  <w:divsChild>
                    <w:div w:id="1372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429">
          <w:marLeft w:val="0"/>
          <w:marRight w:val="0"/>
          <w:marTop w:val="0"/>
          <w:marBottom w:val="0"/>
          <w:divBdr>
            <w:top w:val="none" w:sz="0" w:space="0" w:color="auto"/>
            <w:left w:val="none" w:sz="0" w:space="0" w:color="auto"/>
            <w:bottom w:val="none" w:sz="0" w:space="0" w:color="auto"/>
            <w:right w:val="none" w:sz="0" w:space="0" w:color="auto"/>
          </w:divBdr>
          <w:divsChild>
            <w:div w:id="726613334">
              <w:marLeft w:val="0"/>
              <w:marRight w:val="0"/>
              <w:marTop w:val="0"/>
              <w:marBottom w:val="0"/>
              <w:divBdr>
                <w:top w:val="none" w:sz="0" w:space="0" w:color="auto"/>
                <w:left w:val="none" w:sz="0" w:space="0" w:color="auto"/>
                <w:bottom w:val="none" w:sz="0" w:space="0" w:color="auto"/>
                <w:right w:val="none" w:sz="0" w:space="0" w:color="auto"/>
              </w:divBdr>
              <w:divsChild>
                <w:div w:id="808400080">
                  <w:marLeft w:val="0"/>
                  <w:marRight w:val="0"/>
                  <w:marTop w:val="0"/>
                  <w:marBottom w:val="0"/>
                  <w:divBdr>
                    <w:top w:val="none" w:sz="0" w:space="0" w:color="auto"/>
                    <w:left w:val="none" w:sz="0" w:space="0" w:color="auto"/>
                    <w:bottom w:val="none" w:sz="0" w:space="0" w:color="auto"/>
                    <w:right w:val="none" w:sz="0" w:space="0" w:color="auto"/>
                  </w:divBdr>
                  <w:divsChild>
                    <w:div w:id="55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369">
          <w:marLeft w:val="0"/>
          <w:marRight w:val="0"/>
          <w:marTop w:val="0"/>
          <w:marBottom w:val="0"/>
          <w:divBdr>
            <w:top w:val="none" w:sz="0" w:space="0" w:color="auto"/>
            <w:left w:val="none" w:sz="0" w:space="0" w:color="auto"/>
            <w:bottom w:val="none" w:sz="0" w:space="0" w:color="auto"/>
            <w:right w:val="none" w:sz="0" w:space="0" w:color="auto"/>
          </w:divBdr>
          <w:divsChild>
            <w:div w:id="1226448150">
              <w:marLeft w:val="0"/>
              <w:marRight w:val="0"/>
              <w:marTop w:val="0"/>
              <w:marBottom w:val="0"/>
              <w:divBdr>
                <w:top w:val="none" w:sz="0" w:space="0" w:color="auto"/>
                <w:left w:val="none" w:sz="0" w:space="0" w:color="auto"/>
                <w:bottom w:val="none" w:sz="0" w:space="0" w:color="auto"/>
                <w:right w:val="none" w:sz="0" w:space="0" w:color="auto"/>
              </w:divBdr>
              <w:divsChild>
                <w:div w:id="976686236">
                  <w:marLeft w:val="0"/>
                  <w:marRight w:val="0"/>
                  <w:marTop w:val="0"/>
                  <w:marBottom w:val="0"/>
                  <w:divBdr>
                    <w:top w:val="none" w:sz="0" w:space="0" w:color="auto"/>
                    <w:left w:val="none" w:sz="0" w:space="0" w:color="auto"/>
                    <w:bottom w:val="none" w:sz="0" w:space="0" w:color="auto"/>
                    <w:right w:val="none" w:sz="0" w:space="0" w:color="auto"/>
                  </w:divBdr>
                  <w:divsChild>
                    <w:div w:id="76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468">
          <w:marLeft w:val="0"/>
          <w:marRight w:val="0"/>
          <w:marTop w:val="0"/>
          <w:marBottom w:val="0"/>
          <w:divBdr>
            <w:top w:val="none" w:sz="0" w:space="0" w:color="auto"/>
            <w:left w:val="none" w:sz="0" w:space="0" w:color="auto"/>
            <w:bottom w:val="none" w:sz="0" w:space="0" w:color="auto"/>
            <w:right w:val="none" w:sz="0" w:space="0" w:color="auto"/>
          </w:divBdr>
          <w:divsChild>
            <w:div w:id="1201043957">
              <w:marLeft w:val="0"/>
              <w:marRight w:val="0"/>
              <w:marTop w:val="0"/>
              <w:marBottom w:val="0"/>
              <w:divBdr>
                <w:top w:val="none" w:sz="0" w:space="0" w:color="auto"/>
                <w:left w:val="none" w:sz="0" w:space="0" w:color="auto"/>
                <w:bottom w:val="none" w:sz="0" w:space="0" w:color="auto"/>
                <w:right w:val="none" w:sz="0" w:space="0" w:color="auto"/>
              </w:divBdr>
              <w:divsChild>
                <w:div w:id="1249730271">
                  <w:marLeft w:val="0"/>
                  <w:marRight w:val="0"/>
                  <w:marTop w:val="0"/>
                  <w:marBottom w:val="0"/>
                  <w:divBdr>
                    <w:top w:val="none" w:sz="0" w:space="0" w:color="auto"/>
                    <w:left w:val="none" w:sz="0" w:space="0" w:color="auto"/>
                    <w:bottom w:val="none" w:sz="0" w:space="0" w:color="auto"/>
                    <w:right w:val="none" w:sz="0" w:space="0" w:color="auto"/>
                  </w:divBdr>
                  <w:divsChild>
                    <w:div w:id="919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368">
          <w:marLeft w:val="0"/>
          <w:marRight w:val="0"/>
          <w:marTop w:val="0"/>
          <w:marBottom w:val="0"/>
          <w:divBdr>
            <w:top w:val="none" w:sz="0" w:space="0" w:color="auto"/>
            <w:left w:val="none" w:sz="0" w:space="0" w:color="auto"/>
            <w:bottom w:val="none" w:sz="0" w:space="0" w:color="auto"/>
            <w:right w:val="none" w:sz="0" w:space="0" w:color="auto"/>
          </w:divBdr>
          <w:divsChild>
            <w:div w:id="1321036598">
              <w:marLeft w:val="0"/>
              <w:marRight w:val="0"/>
              <w:marTop w:val="0"/>
              <w:marBottom w:val="0"/>
              <w:divBdr>
                <w:top w:val="none" w:sz="0" w:space="0" w:color="auto"/>
                <w:left w:val="none" w:sz="0" w:space="0" w:color="auto"/>
                <w:bottom w:val="none" w:sz="0" w:space="0" w:color="auto"/>
                <w:right w:val="none" w:sz="0" w:space="0" w:color="auto"/>
              </w:divBdr>
              <w:divsChild>
                <w:div w:id="2025475450">
                  <w:marLeft w:val="0"/>
                  <w:marRight w:val="0"/>
                  <w:marTop w:val="0"/>
                  <w:marBottom w:val="0"/>
                  <w:divBdr>
                    <w:top w:val="none" w:sz="0" w:space="0" w:color="auto"/>
                    <w:left w:val="none" w:sz="0" w:space="0" w:color="auto"/>
                    <w:bottom w:val="none" w:sz="0" w:space="0" w:color="auto"/>
                    <w:right w:val="none" w:sz="0" w:space="0" w:color="auto"/>
                  </w:divBdr>
                  <w:divsChild>
                    <w:div w:id="21115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6090">
          <w:marLeft w:val="0"/>
          <w:marRight w:val="0"/>
          <w:marTop w:val="0"/>
          <w:marBottom w:val="0"/>
          <w:divBdr>
            <w:top w:val="none" w:sz="0" w:space="0" w:color="auto"/>
            <w:left w:val="none" w:sz="0" w:space="0" w:color="auto"/>
            <w:bottom w:val="none" w:sz="0" w:space="0" w:color="auto"/>
            <w:right w:val="none" w:sz="0" w:space="0" w:color="auto"/>
          </w:divBdr>
          <w:divsChild>
            <w:div w:id="827132384">
              <w:marLeft w:val="0"/>
              <w:marRight w:val="0"/>
              <w:marTop w:val="0"/>
              <w:marBottom w:val="0"/>
              <w:divBdr>
                <w:top w:val="none" w:sz="0" w:space="0" w:color="auto"/>
                <w:left w:val="none" w:sz="0" w:space="0" w:color="auto"/>
                <w:bottom w:val="none" w:sz="0" w:space="0" w:color="auto"/>
                <w:right w:val="none" w:sz="0" w:space="0" w:color="auto"/>
              </w:divBdr>
              <w:divsChild>
                <w:div w:id="1234201632">
                  <w:marLeft w:val="0"/>
                  <w:marRight w:val="0"/>
                  <w:marTop w:val="0"/>
                  <w:marBottom w:val="0"/>
                  <w:divBdr>
                    <w:top w:val="none" w:sz="0" w:space="0" w:color="auto"/>
                    <w:left w:val="none" w:sz="0" w:space="0" w:color="auto"/>
                    <w:bottom w:val="none" w:sz="0" w:space="0" w:color="auto"/>
                    <w:right w:val="none" w:sz="0" w:space="0" w:color="auto"/>
                  </w:divBdr>
                  <w:divsChild>
                    <w:div w:id="1329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373">
          <w:marLeft w:val="0"/>
          <w:marRight w:val="0"/>
          <w:marTop w:val="0"/>
          <w:marBottom w:val="0"/>
          <w:divBdr>
            <w:top w:val="none" w:sz="0" w:space="0" w:color="auto"/>
            <w:left w:val="none" w:sz="0" w:space="0" w:color="auto"/>
            <w:bottom w:val="none" w:sz="0" w:space="0" w:color="auto"/>
            <w:right w:val="none" w:sz="0" w:space="0" w:color="auto"/>
          </w:divBdr>
          <w:divsChild>
            <w:div w:id="236987783">
              <w:marLeft w:val="0"/>
              <w:marRight w:val="0"/>
              <w:marTop w:val="0"/>
              <w:marBottom w:val="0"/>
              <w:divBdr>
                <w:top w:val="none" w:sz="0" w:space="0" w:color="auto"/>
                <w:left w:val="none" w:sz="0" w:space="0" w:color="auto"/>
                <w:bottom w:val="none" w:sz="0" w:space="0" w:color="auto"/>
                <w:right w:val="none" w:sz="0" w:space="0" w:color="auto"/>
              </w:divBdr>
              <w:divsChild>
                <w:div w:id="1047340305">
                  <w:marLeft w:val="0"/>
                  <w:marRight w:val="0"/>
                  <w:marTop w:val="0"/>
                  <w:marBottom w:val="0"/>
                  <w:divBdr>
                    <w:top w:val="none" w:sz="0" w:space="0" w:color="auto"/>
                    <w:left w:val="none" w:sz="0" w:space="0" w:color="auto"/>
                    <w:bottom w:val="none" w:sz="0" w:space="0" w:color="auto"/>
                    <w:right w:val="none" w:sz="0" w:space="0" w:color="auto"/>
                  </w:divBdr>
                  <w:divsChild>
                    <w:div w:id="937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54800">
      <w:bodyDiv w:val="1"/>
      <w:marLeft w:val="0"/>
      <w:marRight w:val="0"/>
      <w:marTop w:val="0"/>
      <w:marBottom w:val="0"/>
      <w:divBdr>
        <w:top w:val="none" w:sz="0" w:space="0" w:color="auto"/>
        <w:left w:val="none" w:sz="0" w:space="0" w:color="auto"/>
        <w:bottom w:val="none" w:sz="0" w:space="0" w:color="auto"/>
        <w:right w:val="none" w:sz="0" w:space="0" w:color="auto"/>
      </w:divBdr>
    </w:div>
    <w:div w:id="442575322">
      <w:bodyDiv w:val="1"/>
      <w:marLeft w:val="0"/>
      <w:marRight w:val="0"/>
      <w:marTop w:val="0"/>
      <w:marBottom w:val="0"/>
      <w:divBdr>
        <w:top w:val="none" w:sz="0" w:space="0" w:color="auto"/>
        <w:left w:val="none" w:sz="0" w:space="0" w:color="auto"/>
        <w:bottom w:val="none" w:sz="0" w:space="0" w:color="auto"/>
        <w:right w:val="none" w:sz="0" w:space="0" w:color="auto"/>
      </w:divBdr>
    </w:div>
    <w:div w:id="500972087">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07410975">
      <w:bodyDiv w:val="1"/>
      <w:marLeft w:val="0"/>
      <w:marRight w:val="0"/>
      <w:marTop w:val="0"/>
      <w:marBottom w:val="0"/>
      <w:divBdr>
        <w:top w:val="none" w:sz="0" w:space="0" w:color="auto"/>
        <w:left w:val="none" w:sz="0" w:space="0" w:color="auto"/>
        <w:bottom w:val="none" w:sz="0" w:space="0" w:color="auto"/>
        <w:right w:val="none" w:sz="0" w:space="0" w:color="auto"/>
      </w:divBdr>
    </w:div>
    <w:div w:id="536818111">
      <w:bodyDiv w:val="1"/>
      <w:marLeft w:val="0"/>
      <w:marRight w:val="0"/>
      <w:marTop w:val="0"/>
      <w:marBottom w:val="0"/>
      <w:divBdr>
        <w:top w:val="none" w:sz="0" w:space="0" w:color="auto"/>
        <w:left w:val="none" w:sz="0" w:space="0" w:color="auto"/>
        <w:bottom w:val="none" w:sz="0" w:space="0" w:color="auto"/>
        <w:right w:val="none" w:sz="0" w:space="0" w:color="auto"/>
      </w:divBdr>
    </w:div>
    <w:div w:id="618338574">
      <w:bodyDiv w:val="1"/>
      <w:marLeft w:val="0"/>
      <w:marRight w:val="0"/>
      <w:marTop w:val="0"/>
      <w:marBottom w:val="0"/>
      <w:divBdr>
        <w:top w:val="none" w:sz="0" w:space="0" w:color="auto"/>
        <w:left w:val="none" w:sz="0" w:space="0" w:color="auto"/>
        <w:bottom w:val="none" w:sz="0" w:space="0" w:color="auto"/>
        <w:right w:val="none" w:sz="0" w:space="0" w:color="auto"/>
      </w:divBdr>
      <w:divsChild>
        <w:div w:id="1904833018">
          <w:marLeft w:val="0"/>
          <w:marRight w:val="0"/>
          <w:marTop w:val="0"/>
          <w:marBottom w:val="150"/>
          <w:divBdr>
            <w:top w:val="none" w:sz="0" w:space="0" w:color="auto"/>
            <w:left w:val="none" w:sz="0" w:space="0" w:color="auto"/>
            <w:bottom w:val="none" w:sz="0" w:space="0" w:color="auto"/>
            <w:right w:val="none" w:sz="0" w:space="0" w:color="auto"/>
          </w:divBdr>
        </w:div>
      </w:divsChild>
    </w:div>
    <w:div w:id="683676874">
      <w:bodyDiv w:val="1"/>
      <w:marLeft w:val="0"/>
      <w:marRight w:val="0"/>
      <w:marTop w:val="0"/>
      <w:marBottom w:val="0"/>
      <w:divBdr>
        <w:top w:val="none" w:sz="0" w:space="0" w:color="auto"/>
        <w:left w:val="none" w:sz="0" w:space="0" w:color="auto"/>
        <w:bottom w:val="none" w:sz="0" w:space="0" w:color="auto"/>
        <w:right w:val="none" w:sz="0" w:space="0" w:color="auto"/>
      </w:divBdr>
    </w:div>
    <w:div w:id="695352278">
      <w:bodyDiv w:val="1"/>
      <w:marLeft w:val="0"/>
      <w:marRight w:val="0"/>
      <w:marTop w:val="0"/>
      <w:marBottom w:val="0"/>
      <w:divBdr>
        <w:top w:val="none" w:sz="0" w:space="0" w:color="auto"/>
        <w:left w:val="none" w:sz="0" w:space="0" w:color="auto"/>
        <w:bottom w:val="none" w:sz="0" w:space="0" w:color="auto"/>
        <w:right w:val="none" w:sz="0" w:space="0" w:color="auto"/>
      </w:divBdr>
    </w:div>
    <w:div w:id="822090891">
      <w:bodyDiv w:val="1"/>
      <w:marLeft w:val="0"/>
      <w:marRight w:val="0"/>
      <w:marTop w:val="0"/>
      <w:marBottom w:val="0"/>
      <w:divBdr>
        <w:top w:val="none" w:sz="0" w:space="0" w:color="auto"/>
        <w:left w:val="none" w:sz="0" w:space="0" w:color="auto"/>
        <w:bottom w:val="none" w:sz="0" w:space="0" w:color="auto"/>
        <w:right w:val="none" w:sz="0" w:space="0" w:color="auto"/>
      </w:divBdr>
    </w:div>
    <w:div w:id="853492973">
      <w:bodyDiv w:val="1"/>
      <w:marLeft w:val="0"/>
      <w:marRight w:val="0"/>
      <w:marTop w:val="0"/>
      <w:marBottom w:val="0"/>
      <w:divBdr>
        <w:top w:val="none" w:sz="0" w:space="0" w:color="auto"/>
        <w:left w:val="none" w:sz="0" w:space="0" w:color="auto"/>
        <w:bottom w:val="none" w:sz="0" w:space="0" w:color="auto"/>
        <w:right w:val="none" w:sz="0" w:space="0" w:color="auto"/>
      </w:divBdr>
    </w:div>
    <w:div w:id="938565619">
      <w:bodyDiv w:val="1"/>
      <w:marLeft w:val="0"/>
      <w:marRight w:val="0"/>
      <w:marTop w:val="0"/>
      <w:marBottom w:val="0"/>
      <w:divBdr>
        <w:top w:val="none" w:sz="0" w:space="0" w:color="auto"/>
        <w:left w:val="none" w:sz="0" w:space="0" w:color="auto"/>
        <w:bottom w:val="none" w:sz="0" w:space="0" w:color="auto"/>
        <w:right w:val="none" w:sz="0" w:space="0" w:color="auto"/>
      </w:divBdr>
    </w:div>
    <w:div w:id="962271395">
      <w:bodyDiv w:val="1"/>
      <w:marLeft w:val="0"/>
      <w:marRight w:val="0"/>
      <w:marTop w:val="0"/>
      <w:marBottom w:val="0"/>
      <w:divBdr>
        <w:top w:val="none" w:sz="0" w:space="0" w:color="auto"/>
        <w:left w:val="none" w:sz="0" w:space="0" w:color="auto"/>
        <w:bottom w:val="none" w:sz="0" w:space="0" w:color="auto"/>
        <w:right w:val="none" w:sz="0" w:space="0" w:color="auto"/>
      </w:divBdr>
    </w:div>
    <w:div w:id="967316918">
      <w:bodyDiv w:val="1"/>
      <w:marLeft w:val="0"/>
      <w:marRight w:val="0"/>
      <w:marTop w:val="0"/>
      <w:marBottom w:val="0"/>
      <w:divBdr>
        <w:top w:val="none" w:sz="0" w:space="0" w:color="auto"/>
        <w:left w:val="none" w:sz="0" w:space="0" w:color="auto"/>
        <w:bottom w:val="none" w:sz="0" w:space="0" w:color="auto"/>
        <w:right w:val="none" w:sz="0" w:space="0" w:color="auto"/>
      </w:divBdr>
    </w:div>
    <w:div w:id="1019549228">
      <w:bodyDiv w:val="1"/>
      <w:marLeft w:val="0"/>
      <w:marRight w:val="0"/>
      <w:marTop w:val="0"/>
      <w:marBottom w:val="0"/>
      <w:divBdr>
        <w:top w:val="none" w:sz="0" w:space="0" w:color="auto"/>
        <w:left w:val="none" w:sz="0" w:space="0" w:color="auto"/>
        <w:bottom w:val="none" w:sz="0" w:space="0" w:color="auto"/>
        <w:right w:val="none" w:sz="0" w:space="0" w:color="auto"/>
      </w:divBdr>
    </w:div>
    <w:div w:id="1074426888">
      <w:bodyDiv w:val="1"/>
      <w:marLeft w:val="0"/>
      <w:marRight w:val="0"/>
      <w:marTop w:val="0"/>
      <w:marBottom w:val="0"/>
      <w:divBdr>
        <w:top w:val="none" w:sz="0" w:space="0" w:color="auto"/>
        <w:left w:val="none" w:sz="0" w:space="0" w:color="auto"/>
        <w:bottom w:val="none" w:sz="0" w:space="0" w:color="auto"/>
        <w:right w:val="none" w:sz="0" w:space="0" w:color="auto"/>
      </w:divBdr>
    </w:div>
    <w:div w:id="1135489230">
      <w:bodyDiv w:val="1"/>
      <w:marLeft w:val="0"/>
      <w:marRight w:val="0"/>
      <w:marTop w:val="0"/>
      <w:marBottom w:val="0"/>
      <w:divBdr>
        <w:top w:val="none" w:sz="0" w:space="0" w:color="auto"/>
        <w:left w:val="none" w:sz="0" w:space="0" w:color="auto"/>
        <w:bottom w:val="none" w:sz="0" w:space="0" w:color="auto"/>
        <w:right w:val="none" w:sz="0" w:space="0" w:color="auto"/>
      </w:divBdr>
    </w:div>
    <w:div w:id="1258101680">
      <w:bodyDiv w:val="1"/>
      <w:marLeft w:val="0"/>
      <w:marRight w:val="0"/>
      <w:marTop w:val="0"/>
      <w:marBottom w:val="0"/>
      <w:divBdr>
        <w:top w:val="none" w:sz="0" w:space="0" w:color="auto"/>
        <w:left w:val="none" w:sz="0" w:space="0" w:color="auto"/>
        <w:bottom w:val="none" w:sz="0" w:space="0" w:color="auto"/>
        <w:right w:val="none" w:sz="0" w:space="0" w:color="auto"/>
      </w:divBdr>
    </w:div>
    <w:div w:id="1300962501">
      <w:bodyDiv w:val="1"/>
      <w:marLeft w:val="0"/>
      <w:marRight w:val="0"/>
      <w:marTop w:val="0"/>
      <w:marBottom w:val="0"/>
      <w:divBdr>
        <w:top w:val="none" w:sz="0" w:space="0" w:color="auto"/>
        <w:left w:val="none" w:sz="0" w:space="0" w:color="auto"/>
        <w:bottom w:val="none" w:sz="0" w:space="0" w:color="auto"/>
        <w:right w:val="none" w:sz="0" w:space="0" w:color="auto"/>
      </w:divBdr>
    </w:div>
    <w:div w:id="1308705814">
      <w:bodyDiv w:val="1"/>
      <w:marLeft w:val="0"/>
      <w:marRight w:val="0"/>
      <w:marTop w:val="0"/>
      <w:marBottom w:val="0"/>
      <w:divBdr>
        <w:top w:val="none" w:sz="0" w:space="0" w:color="auto"/>
        <w:left w:val="none" w:sz="0" w:space="0" w:color="auto"/>
        <w:bottom w:val="none" w:sz="0" w:space="0" w:color="auto"/>
        <w:right w:val="none" w:sz="0" w:space="0" w:color="auto"/>
      </w:divBdr>
    </w:div>
    <w:div w:id="1375158856">
      <w:bodyDiv w:val="1"/>
      <w:marLeft w:val="0"/>
      <w:marRight w:val="0"/>
      <w:marTop w:val="0"/>
      <w:marBottom w:val="0"/>
      <w:divBdr>
        <w:top w:val="none" w:sz="0" w:space="0" w:color="auto"/>
        <w:left w:val="none" w:sz="0" w:space="0" w:color="auto"/>
        <w:bottom w:val="none" w:sz="0" w:space="0" w:color="auto"/>
        <w:right w:val="none" w:sz="0" w:space="0" w:color="auto"/>
      </w:divBdr>
    </w:div>
    <w:div w:id="1384283876">
      <w:bodyDiv w:val="1"/>
      <w:marLeft w:val="0"/>
      <w:marRight w:val="0"/>
      <w:marTop w:val="0"/>
      <w:marBottom w:val="0"/>
      <w:divBdr>
        <w:top w:val="none" w:sz="0" w:space="0" w:color="auto"/>
        <w:left w:val="none" w:sz="0" w:space="0" w:color="auto"/>
        <w:bottom w:val="none" w:sz="0" w:space="0" w:color="auto"/>
        <w:right w:val="none" w:sz="0" w:space="0" w:color="auto"/>
      </w:divBdr>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35057232">
      <w:bodyDiv w:val="1"/>
      <w:marLeft w:val="0"/>
      <w:marRight w:val="0"/>
      <w:marTop w:val="0"/>
      <w:marBottom w:val="0"/>
      <w:divBdr>
        <w:top w:val="none" w:sz="0" w:space="0" w:color="auto"/>
        <w:left w:val="none" w:sz="0" w:space="0" w:color="auto"/>
        <w:bottom w:val="none" w:sz="0" w:space="0" w:color="auto"/>
        <w:right w:val="none" w:sz="0" w:space="0" w:color="auto"/>
      </w:divBdr>
    </w:div>
    <w:div w:id="1481388581">
      <w:bodyDiv w:val="1"/>
      <w:marLeft w:val="0"/>
      <w:marRight w:val="0"/>
      <w:marTop w:val="0"/>
      <w:marBottom w:val="0"/>
      <w:divBdr>
        <w:top w:val="none" w:sz="0" w:space="0" w:color="auto"/>
        <w:left w:val="none" w:sz="0" w:space="0" w:color="auto"/>
        <w:bottom w:val="none" w:sz="0" w:space="0" w:color="auto"/>
        <w:right w:val="none" w:sz="0" w:space="0" w:color="auto"/>
      </w:divBdr>
    </w:div>
    <w:div w:id="1562137483">
      <w:bodyDiv w:val="1"/>
      <w:marLeft w:val="0"/>
      <w:marRight w:val="0"/>
      <w:marTop w:val="0"/>
      <w:marBottom w:val="0"/>
      <w:divBdr>
        <w:top w:val="none" w:sz="0" w:space="0" w:color="auto"/>
        <w:left w:val="none" w:sz="0" w:space="0" w:color="auto"/>
        <w:bottom w:val="none" w:sz="0" w:space="0" w:color="auto"/>
        <w:right w:val="none" w:sz="0" w:space="0" w:color="auto"/>
      </w:divBdr>
    </w:div>
    <w:div w:id="1674258559">
      <w:bodyDiv w:val="1"/>
      <w:marLeft w:val="0"/>
      <w:marRight w:val="0"/>
      <w:marTop w:val="0"/>
      <w:marBottom w:val="0"/>
      <w:divBdr>
        <w:top w:val="none" w:sz="0" w:space="0" w:color="auto"/>
        <w:left w:val="none" w:sz="0" w:space="0" w:color="auto"/>
        <w:bottom w:val="none" w:sz="0" w:space="0" w:color="auto"/>
        <w:right w:val="none" w:sz="0" w:space="0" w:color="auto"/>
      </w:divBdr>
    </w:div>
    <w:div w:id="1827897313">
      <w:bodyDiv w:val="1"/>
      <w:marLeft w:val="0"/>
      <w:marRight w:val="0"/>
      <w:marTop w:val="0"/>
      <w:marBottom w:val="0"/>
      <w:divBdr>
        <w:top w:val="none" w:sz="0" w:space="0" w:color="auto"/>
        <w:left w:val="none" w:sz="0" w:space="0" w:color="auto"/>
        <w:bottom w:val="none" w:sz="0" w:space="0" w:color="auto"/>
        <w:right w:val="none" w:sz="0" w:space="0" w:color="auto"/>
      </w:divBdr>
    </w:div>
    <w:div w:id="1871412582">
      <w:bodyDiv w:val="1"/>
      <w:marLeft w:val="0"/>
      <w:marRight w:val="0"/>
      <w:marTop w:val="0"/>
      <w:marBottom w:val="0"/>
      <w:divBdr>
        <w:top w:val="none" w:sz="0" w:space="0" w:color="auto"/>
        <w:left w:val="none" w:sz="0" w:space="0" w:color="auto"/>
        <w:bottom w:val="none" w:sz="0" w:space="0" w:color="auto"/>
        <w:right w:val="none" w:sz="0" w:space="0" w:color="auto"/>
      </w:divBdr>
    </w:div>
    <w:div w:id="1905137299">
      <w:bodyDiv w:val="1"/>
      <w:marLeft w:val="0"/>
      <w:marRight w:val="0"/>
      <w:marTop w:val="0"/>
      <w:marBottom w:val="0"/>
      <w:divBdr>
        <w:top w:val="none" w:sz="0" w:space="0" w:color="auto"/>
        <w:left w:val="none" w:sz="0" w:space="0" w:color="auto"/>
        <w:bottom w:val="none" w:sz="0" w:space="0" w:color="auto"/>
        <w:right w:val="none" w:sz="0" w:space="0" w:color="auto"/>
      </w:divBdr>
    </w:div>
    <w:div w:id="2101681052">
      <w:bodyDiv w:val="1"/>
      <w:marLeft w:val="0"/>
      <w:marRight w:val="0"/>
      <w:marTop w:val="0"/>
      <w:marBottom w:val="0"/>
      <w:divBdr>
        <w:top w:val="none" w:sz="0" w:space="0" w:color="auto"/>
        <w:left w:val="none" w:sz="0" w:space="0" w:color="auto"/>
        <w:bottom w:val="none" w:sz="0" w:space="0" w:color="auto"/>
        <w:right w:val="none" w:sz="0" w:space="0" w:color="auto"/>
      </w:divBdr>
    </w:div>
    <w:div w:id="2106614230">
      <w:bodyDiv w:val="1"/>
      <w:marLeft w:val="0"/>
      <w:marRight w:val="0"/>
      <w:marTop w:val="0"/>
      <w:marBottom w:val="0"/>
      <w:divBdr>
        <w:top w:val="none" w:sz="0" w:space="0" w:color="auto"/>
        <w:left w:val="none" w:sz="0" w:space="0" w:color="auto"/>
        <w:bottom w:val="none" w:sz="0" w:space="0" w:color="auto"/>
        <w:right w:val="none" w:sz="0" w:space="0" w:color="auto"/>
      </w:divBdr>
    </w:div>
    <w:div w:id="210830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5258C-3D78-40AF-AD5D-F83826EA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3154</Words>
  <Characters>1798</Characters>
  <Application>Microsoft Office Word</Application>
  <DocSecurity>0</DocSecurity>
  <Lines>14</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dc:creator>
  <cp:lastModifiedBy>Користувач Windows</cp:lastModifiedBy>
  <cp:revision>3</cp:revision>
  <cp:lastPrinted>2021-02-24T15:40:00Z</cp:lastPrinted>
  <dcterms:created xsi:type="dcterms:W3CDTF">2022-06-01T08:54:00Z</dcterms:created>
  <dcterms:modified xsi:type="dcterms:W3CDTF">2022-06-16T13:35:00Z</dcterms:modified>
</cp:coreProperties>
</file>