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FD134" w14:textId="5D88CCC4" w:rsidR="0046393B" w:rsidRPr="00A92C3F" w:rsidRDefault="0046393B" w:rsidP="00CA664B">
      <w:pPr>
        <w:pStyle w:val="3"/>
        <w:keepNext w:val="0"/>
        <w:ind w:left="5761"/>
        <w:jc w:val="both"/>
      </w:pPr>
      <w:r w:rsidRPr="00A92C3F">
        <w:t>ЗАТВЕРДЖЕНО</w:t>
      </w:r>
    </w:p>
    <w:p w14:paraId="0D29623B" w14:textId="77777777" w:rsidR="0046393B" w:rsidRPr="00A92C3F" w:rsidRDefault="0046393B" w:rsidP="00CA664B">
      <w:pPr>
        <w:pStyle w:val="3"/>
        <w:keepNext w:val="0"/>
        <w:ind w:left="5761"/>
        <w:jc w:val="both"/>
      </w:pPr>
      <w:r w:rsidRPr="00A92C3F">
        <w:t>Постанова Правління</w:t>
      </w:r>
    </w:p>
    <w:p w14:paraId="07AA169A" w14:textId="3BB7E51D" w:rsidR="0046393B" w:rsidRPr="00A92C3F" w:rsidRDefault="0046393B" w:rsidP="00CA664B">
      <w:pPr>
        <w:ind w:left="5761"/>
      </w:pPr>
      <w:r w:rsidRPr="00A92C3F">
        <w:t>Національного банку України</w:t>
      </w:r>
    </w:p>
    <w:p w14:paraId="0EEBEAEA" w14:textId="1D5F811B" w:rsidR="0046393B" w:rsidRPr="00A92C3F" w:rsidRDefault="0074060E" w:rsidP="00CA664B">
      <w:pPr>
        <w:ind w:left="5761"/>
      </w:pPr>
      <w:r>
        <w:t>05 серпня 2021 року № 83</w:t>
      </w:r>
    </w:p>
    <w:p w14:paraId="166D936B" w14:textId="77777777" w:rsidR="00A74D61" w:rsidRPr="00A92C3F" w:rsidRDefault="00A74D61" w:rsidP="00106025">
      <w:pPr>
        <w:ind w:firstLine="709"/>
        <w:jc w:val="center"/>
      </w:pPr>
    </w:p>
    <w:p w14:paraId="6568A491" w14:textId="77777777" w:rsidR="00A74D61" w:rsidRPr="00A92C3F" w:rsidRDefault="00A74D61" w:rsidP="00106025">
      <w:pPr>
        <w:ind w:firstLine="709"/>
        <w:jc w:val="center"/>
      </w:pPr>
    </w:p>
    <w:p w14:paraId="04BD23CD" w14:textId="77777777" w:rsidR="00A74D61" w:rsidRPr="00A92C3F" w:rsidRDefault="00A74D61" w:rsidP="00106025">
      <w:pPr>
        <w:ind w:firstLine="709"/>
        <w:jc w:val="center"/>
      </w:pPr>
    </w:p>
    <w:p w14:paraId="0C8FC0EF" w14:textId="692431BA" w:rsidR="001E2657" w:rsidRPr="00A92C3F" w:rsidRDefault="00597BD1" w:rsidP="00106025">
      <w:pPr>
        <w:ind w:firstLine="709"/>
        <w:jc w:val="center"/>
      </w:pPr>
      <w:r w:rsidRPr="00A92C3F">
        <w:rPr>
          <w:rFonts w:eastAsiaTheme="minorEastAsia"/>
          <w:lang w:eastAsia="en-US"/>
        </w:rPr>
        <w:t>Положення про порядок</w:t>
      </w:r>
      <w:r w:rsidRPr="00A92C3F">
        <w:t xml:space="preserve"> відкриття та ведення поточних рахунків із спеціальним режимом використання </w:t>
      </w:r>
      <w:r w:rsidR="009448E5">
        <w:rPr>
          <w:rFonts w:eastAsiaTheme="minorEastAsia"/>
          <w:lang w:eastAsia="en-US"/>
        </w:rPr>
        <w:t>в</w:t>
      </w:r>
      <w:r w:rsidR="009448E5" w:rsidRPr="00A92C3F">
        <w:rPr>
          <w:rFonts w:eastAsiaTheme="minorEastAsia"/>
          <w:lang w:eastAsia="en-US"/>
        </w:rPr>
        <w:t xml:space="preserve"> </w:t>
      </w:r>
      <w:r w:rsidRPr="00A92C3F">
        <w:rPr>
          <w:rFonts w:eastAsiaTheme="minorEastAsia"/>
          <w:lang w:eastAsia="en-US"/>
        </w:rPr>
        <w:t>національній та іноземних валютах, банківських металах для цілей о</w:t>
      </w:r>
      <w:r w:rsidRPr="00A92C3F">
        <w:t>дноразового (спеціального) добровільного декларування</w:t>
      </w:r>
    </w:p>
    <w:p w14:paraId="4FFD8CCC" w14:textId="77777777" w:rsidR="00597BD1" w:rsidRPr="00A92C3F" w:rsidRDefault="00597BD1" w:rsidP="00106025">
      <w:pPr>
        <w:ind w:firstLine="709"/>
        <w:jc w:val="center"/>
      </w:pPr>
    </w:p>
    <w:p w14:paraId="536D9B03" w14:textId="0EA82582" w:rsidR="00F27961" w:rsidRPr="00A92C3F" w:rsidRDefault="00F27961" w:rsidP="00BD3F4C">
      <w:pPr>
        <w:tabs>
          <w:tab w:val="left" w:pos="851"/>
        </w:tabs>
        <w:ind w:firstLine="851"/>
      </w:pPr>
      <w:r w:rsidRPr="00A92C3F">
        <w:t>1. Ц</w:t>
      </w:r>
      <w:r w:rsidR="00BA75CE" w:rsidRPr="00A92C3F">
        <w:t>е Положення</w:t>
      </w:r>
      <w:r w:rsidRPr="00A92C3F">
        <w:t xml:space="preserve"> розроблен</w:t>
      </w:r>
      <w:r w:rsidR="00913836" w:rsidRPr="00A92C3F">
        <w:t>о</w:t>
      </w:r>
      <w:r w:rsidRPr="00A92C3F">
        <w:t xml:space="preserve"> відповідно до Законів України</w:t>
      </w:r>
      <w:r w:rsidR="00913836" w:rsidRPr="00A92C3F">
        <w:t xml:space="preserve"> </w:t>
      </w:r>
      <w:r w:rsidR="00016F83" w:rsidRPr="00A92C3F">
        <w:t>“</w:t>
      </w:r>
      <w:r w:rsidR="004F0C4A" w:rsidRPr="00A92C3F">
        <w:t>Про Н</w:t>
      </w:r>
      <w:r w:rsidR="00016F83" w:rsidRPr="00A92C3F">
        <w:t>аціональний банк України”,</w:t>
      </w:r>
      <w:r w:rsidR="004F0C4A" w:rsidRPr="00A92C3F">
        <w:t xml:space="preserve"> </w:t>
      </w:r>
      <w:r w:rsidR="00913836" w:rsidRPr="00A92C3F">
        <w:t>“Про банки і банківську діяльність”,</w:t>
      </w:r>
      <w:r w:rsidRPr="00A92C3F">
        <w:t xml:space="preserve"> </w:t>
      </w:r>
      <w:r w:rsidR="004F0C4A" w:rsidRPr="00A92C3F">
        <w:t>Закону Україн</w:t>
      </w:r>
      <w:r w:rsidR="00016F83" w:rsidRPr="00A92C3F">
        <w:t>и</w:t>
      </w:r>
      <w:r w:rsidR="004F0C4A" w:rsidRPr="00A92C3F">
        <w:t xml:space="preserve"> </w:t>
      </w:r>
      <w:r w:rsidRPr="00A92C3F">
        <w:t>“</w:t>
      </w:r>
      <w:r w:rsidR="001E2657" w:rsidRPr="00A92C3F">
        <w:t>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(спеціального) добровільного декларування фізичними особами належних їм активів та сплати одноразового збору до бюджету”</w:t>
      </w:r>
      <w:r w:rsidR="000E49BC" w:rsidRPr="00A92C3F">
        <w:t xml:space="preserve"> </w:t>
      </w:r>
      <w:r w:rsidR="00016F83" w:rsidRPr="00A92C3F">
        <w:t xml:space="preserve">від 15 червня 2021 року № 1539-ІХ </w:t>
      </w:r>
      <w:r w:rsidR="000E49BC" w:rsidRPr="00A92C3F">
        <w:t xml:space="preserve">(далі </w:t>
      </w:r>
      <w:r w:rsidR="009448E5">
        <w:t>–</w:t>
      </w:r>
      <w:r w:rsidR="009448E5" w:rsidRPr="00A92C3F">
        <w:t xml:space="preserve"> </w:t>
      </w:r>
      <w:r w:rsidR="000E49BC" w:rsidRPr="00A92C3F">
        <w:t>Закон)</w:t>
      </w:r>
      <w:r w:rsidRPr="00A92C3F">
        <w:t>, іншого законодавства України та нормативно-правових актів Національного банку України (далі – Національний банк).</w:t>
      </w:r>
    </w:p>
    <w:p w14:paraId="2EE0A91E" w14:textId="77777777" w:rsidR="00F27961" w:rsidRPr="00A92C3F" w:rsidRDefault="00F27961" w:rsidP="00BD3F4C">
      <w:pPr>
        <w:tabs>
          <w:tab w:val="left" w:pos="851"/>
        </w:tabs>
        <w:ind w:firstLine="851"/>
      </w:pPr>
    </w:p>
    <w:p w14:paraId="26E05D62" w14:textId="211C367A" w:rsidR="00F27961" w:rsidRPr="00A92C3F" w:rsidRDefault="00F27961" w:rsidP="00BD3F4C">
      <w:pPr>
        <w:tabs>
          <w:tab w:val="left" w:pos="851"/>
        </w:tabs>
        <w:ind w:firstLine="851"/>
      </w:pPr>
      <w:r w:rsidRPr="00A92C3F">
        <w:t>2. </w:t>
      </w:r>
      <w:r w:rsidR="004735D8" w:rsidRPr="00A92C3F">
        <w:t>Ц</w:t>
      </w:r>
      <w:r w:rsidR="00913836" w:rsidRPr="00A92C3F">
        <w:t>е Положення</w:t>
      </w:r>
      <w:r w:rsidRPr="00A92C3F">
        <w:t xml:space="preserve"> регулює</w:t>
      </w:r>
      <w:r w:rsidR="008109DE" w:rsidRPr="00A92C3F">
        <w:t xml:space="preserve"> порядок</w:t>
      </w:r>
      <w:r w:rsidRPr="00A92C3F">
        <w:t xml:space="preserve"> відкриття</w:t>
      </w:r>
      <w:r w:rsidR="008109DE" w:rsidRPr="00A92C3F">
        <w:t xml:space="preserve">, </w:t>
      </w:r>
      <w:r w:rsidR="00913836" w:rsidRPr="00A92C3F">
        <w:t>зарахування</w:t>
      </w:r>
      <w:r w:rsidR="00C356C2" w:rsidRPr="00A92C3F">
        <w:t xml:space="preserve"> готівкових коштів</w:t>
      </w:r>
      <w:r w:rsidR="00642A01" w:rsidRPr="00A92C3F">
        <w:t xml:space="preserve"> </w:t>
      </w:r>
      <w:r w:rsidR="00642A01" w:rsidRPr="00A92C3F">
        <w:rPr>
          <w:rFonts w:eastAsiaTheme="minorEastAsia"/>
          <w:lang w:eastAsia="en-US"/>
        </w:rPr>
        <w:t>у національній та іноземних валютах</w:t>
      </w:r>
      <w:r w:rsidR="001F2F56" w:rsidRPr="00A92C3F">
        <w:rPr>
          <w:rFonts w:eastAsiaTheme="minorEastAsia"/>
          <w:lang w:eastAsia="en-US"/>
        </w:rPr>
        <w:t>,</w:t>
      </w:r>
      <w:r w:rsidR="00642A01" w:rsidRPr="00A92C3F">
        <w:rPr>
          <w:rFonts w:eastAsiaTheme="minorEastAsia"/>
          <w:lang w:eastAsia="en-US"/>
        </w:rPr>
        <w:t xml:space="preserve"> банківських металів</w:t>
      </w:r>
      <w:r w:rsidRPr="00A92C3F">
        <w:t xml:space="preserve"> </w:t>
      </w:r>
      <w:r w:rsidR="00C356C2" w:rsidRPr="00A92C3F">
        <w:t xml:space="preserve">та </w:t>
      </w:r>
      <w:r w:rsidRPr="00A92C3F">
        <w:t>закриття банками</w:t>
      </w:r>
      <w:r w:rsidR="008109DE" w:rsidRPr="00A92C3F">
        <w:t xml:space="preserve"> України</w:t>
      </w:r>
      <w:r w:rsidRPr="00A92C3F">
        <w:t xml:space="preserve"> (далі – банки) </w:t>
      </w:r>
      <w:r w:rsidR="008109DE" w:rsidRPr="00A92C3F">
        <w:t xml:space="preserve">поточних рахунків із спеціальним режимом використання </w:t>
      </w:r>
      <w:r w:rsidR="00B0668B" w:rsidRPr="00A92C3F">
        <w:t xml:space="preserve">фізичним особам, у тому числі </w:t>
      </w:r>
      <w:r w:rsidR="00CA0DCD" w:rsidRPr="00A92C3F">
        <w:t>самозайнятим особам</w:t>
      </w:r>
      <w:r w:rsidR="00B0668B" w:rsidRPr="00A92C3F">
        <w:t>,</w:t>
      </w:r>
      <w:r w:rsidR="004D7935" w:rsidRPr="00A92C3F">
        <w:t xml:space="preserve"> </w:t>
      </w:r>
      <w:r w:rsidR="00B0668B" w:rsidRPr="00A92C3F">
        <w:t>які мають право скористатися одноразовим (спеціальним) добровільним декларуванням</w:t>
      </w:r>
      <w:r w:rsidR="00913836" w:rsidRPr="00A92C3F">
        <w:t>.</w:t>
      </w:r>
    </w:p>
    <w:p w14:paraId="4603D925" w14:textId="77777777" w:rsidR="00494352" w:rsidRDefault="00494352" w:rsidP="00BD3F4C">
      <w:pPr>
        <w:tabs>
          <w:tab w:val="left" w:pos="851"/>
        </w:tabs>
        <w:ind w:firstLine="851"/>
      </w:pPr>
    </w:p>
    <w:p w14:paraId="2C035B03" w14:textId="50BB8C57" w:rsidR="00F27961" w:rsidRPr="00A92C3F" w:rsidRDefault="00F27961" w:rsidP="00BD3F4C">
      <w:pPr>
        <w:tabs>
          <w:tab w:val="left" w:pos="851"/>
        </w:tabs>
        <w:ind w:firstLine="851"/>
      </w:pPr>
      <w:r w:rsidRPr="00A92C3F">
        <w:t>3.</w:t>
      </w:r>
      <w:r w:rsidR="00913836" w:rsidRPr="00A92C3F">
        <w:t xml:space="preserve"> </w:t>
      </w:r>
      <w:r w:rsidR="0040526B" w:rsidRPr="00A92C3F">
        <w:t>Т</w:t>
      </w:r>
      <w:r w:rsidR="0040526B" w:rsidRPr="00A92C3F">
        <w:rPr>
          <w:shd w:val="clear" w:color="auto" w:fill="FFFFFF"/>
        </w:rPr>
        <w:t>ерміни в цьому Положенні вживаються в такому значенні:</w:t>
      </w:r>
    </w:p>
    <w:p w14:paraId="17C74ED2" w14:textId="77777777" w:rsidR="00F27961" w:rsidRPr="00A92C3F" w:rsidRDefault="00F27961" w:rsidP="00BD3F4C">
      <w:pPr>
        <w:tabs>
          <w:tab w:val="left" w:pos="851"/>
        </w:tabs>
        <w:ind w:firstLine="851"/>
      </w:pPr>
    </w:p>
    <w:p w14:paraId="3CB73B79" w14:textId="0E9CC34D" w:rsidR="00233F8A" w:rsidRPr="00A92C3F" w:rsidRDefault="00F27961" w:rsidP="00BD3F4C">
      <w:pPr>
        <w:tabs>
          <w:tab w:val="left" w:pos="851"/>
        </w:tabs>
        <w:ind w:firstLine="851"/>
        <w:rPr>
          <w:shd w:val="clear" w:color="auto" w:fill="FFFFFF"/>
        </w:rPr>
      </w:pPr>
      <w:r w:rsidRPr="00A92C3F">
        <w:t>1) </w:t>
      </w:r>
      <w:r w:rsidR="003C5F6C" w:rsidRPr="00A92C3F">
        <w:t>декларант</w:t>
      </w:r>
      <w:r w:rsidR="00233F8A" w:rsidRPr="00A92C3F">
        <w:t xml:space="preserve"> –</w:t>
      </w:r>
      <w:r w:rsidR="003C5F6C" w:rsidRPr="00A92C3F">
        <w:t xml:space="preserve"> фізичн</w:t>
      </w:r>
      <w:r w:rsidR="00C022E5" w:rsidRPr="00A92C3F">
        <w:t>а</w:t>
      </w:r>
      <w:r w:rsidR="003C5F6C" w:rsidRPr="00A92C3F">
        <w:t xml:space="preserve"> особ</w:t>
      </w:r>
      <w:r w:rsidR="00C022E5" w:rsidRPr="00A92C3F">
        <w:t>а</w:t>
      </w:r>
      <w:r w:rsidR="004D7935" w:rsidRPr="00A92C3F">
        <w:t>-</w:t>
      </w:r>
      <w:r w:rsidR="003C5F6C" w:rsidRPr="00A92C3F">
        <w:t xml:space="preserve">резидент, </w:t>
      </w:r>
      <w:r w:rsidR="00CA0DCD" w:rsidRPr="00A92C3F">
        <w:t>у тому числі самозайнята особа</w:t>
      </w:r>
      <w:r w:rsidR="00C022E5" w:rsidRPr="00A92C3F">
        <w:t>, а також фізична особа</w:t>
      </w:r>
      <w:r w:rsidR="003C5F6C" w:rsidRPr="00A92C3F">
        <w:t>, як</w:t>
      </w:r>
      <w:r w:rsidR="00C022E5" w:rsidRPr="00A92C3F">
        <w:t>а</w:t>
      </w:r>
      <w:r w:rsidR="003C5F6C" w:rsidRPr="00A92C3F">
        <w:t xml:space="preserve"> не є резидент</w:t>
      </w:r>
      <w:r w:rsidR="00C022E5" w:rsidRPr="00A92C3F">
        <w:t>ом</w:t>
      </w:r>
      <w:r w:rsidR="003C5F6C" w:rsidRPr="00A92C3F">
        <w:t xml:space="preserve"> України, але як</w:t>
      </w:r>
      <w:r w:rsidR="00C022E5" w:rsidRPr="00A92C3F">
        <w:t>а</w:t>
      </w:r>
      <w:r w:rsidR="003C5F6C" w:rsidRPr="00A92C3F">
        <w:t xml:space="preserve"> бул</w:t>
      </w:r>
      <w:r w:rsidR="00C022E5" w:rsidRPr="00A92C3F">
        <w:t>а</w:t>
      </w:r>
      <w:r w:rsidR="003C5F6C" w:rsidRPr="00A92C3F">
        <w:t xml:space="preserve"> резидент</w:t>
      </w:r>
      <w:r w:rsidR="00571B3B" w:rsidRPr="00A92C3F">
        <w:t xml:space="preserve">ом </w:t>
      </w:r>
      <w:r w:rsidR="003C5F6C" w:rsidRPr="00A92C3F">
        <w:t>на момент отримання (набуття) об</w:t>
      </w:r>
      <w:r w:rsidR="00B975AD" w:rsidRPr="00A92C3F">
        <w:t>’</w:t>
      </w:r>
      <w:r w:rsidR="003C5F6C" w:rsidRPr="00A92C3F">
        <w:t>єктів декларування чи на момент нарахування (отримання) доходів, за рахунок яких були отримані (набуті) об</w:t>
      </w:r>
      <w:r w:rsidR="005D281E" w:rsidRPr="00A92C3F">
        <w:t>’</w:t>
      </w:r>
      <w:r w:rsidR="003C5F6C" w:rsidRPr="00A92C3F">
        <w:t>єкти декларування, і як</w:t>
      </w:r>
      <w:r w:rsidR="00571B3B" w:rsidRPr="00A92C3F">
        <w:t>а</w:t>
      </w:r>
      <w:r w:rsidR="003C5F6C" w:rsidRPr="00A92C3F">
        <w:t xml:space="preserve"> відповідно до </w:t>
      </w:r>
      <w:r w:rsidR="004D7935" w:rsidRPr="00A92C3F">
        <w:t>Податкового</w:t>
      </w:r>
      <w:r w:rsidR="003C5F6C" w:rsidRPr="00A92C3F">
        <w:t xml:space="preserve"> </w:t>
      </w:r>
      <w:r w:rsidR="004D7935" w:rsidRPr="00A92C3F">
        <w:t>к</w:t>
      </w:r>
      <w:r w:rsidR="003C5F6C" w:rsidRPr="00A92C3F">
        <w:t>одексу</w:t>
      </w:r>
      <w:r w:rsidR="004D7935" w:rsidRPr="00A92C3F">
        <w:t xml:space="preserve"> України</w:t>
      </w:r>
      <w:r w:rsidR="00571B3B" w:rsidRPr="00A92C3F">
        <w:t xml:space="preserve"> є чи була</w:t>
      </w:r>
      <w:r w:rsidR="003C5F6C" w:rsidRPr="00A92C3F">
        <w:t xml:space="preserve"> платник</w:t>
      </w:r>
      <w:r w:rsidR="00571B3B" w:rsidRPr="00A92C3F">
        <w:t>о</w:t>
      </w:r>
      <w:r w:rsidR="003C5F6C" w:rsidRPr="00A92C3F">
        <w:t>м податків</w:t>
      </w:r>
      <w:r w:rsidR="00233F8A" w:rsidRPr="00A92C3F">
        <w:rPr>
          <w:shd w:val="clear" w:color="auto" w:fill="FFFFFF"/>
        </w:rPr>
        <w:t>;</w:t>
      </w:r>
    </w:p>
    <w:p w14:paraId="38E323C4" w14:textId="711B3B1A" w:rsidR="00F27961" w:rsidRPr="00A92C3F" w:rsidRDefault="00F27961" w:rsidP="00BD3F4C">
      <w:pPr>
        <w:tabs>
          <w:tab w:val="left" w:pos="851"/>
        </w:tabs>
        <w:ind w:firstLine="851"/>
        <w:rPr>
          <w:i/>
        </w:rPr>
      </w:pPr>
    </w:p>
    <w:p w14:paraId="7CDFE46D" w14:textId="5815811D" w:rsidR="00F27961" w:rsidRPr="00A92C3F" w:rsidRDefault="00F27961" w:rsidP="00BD3F4C">
      <w:pPr>
        <w:tabs>
          <w:tab w:val="left" w:pos="851"/>
        </w:tabs>
        <w:ind w:firstLine="851"/>
      </w:pPr>
      <w:r w:rsidRPr="00A92C3F">
        <w:t>2) </w:t>
      </w:r>
      <w:r w:rsidR="004D7935" w:rsidRPr="00A92C3F">
        <w:t xml:space="preserve">спеціальний рахунок </w:t>
      </w:r>
      <w:r w:rsidR="00C022E5" w:rsidRPr="00A92C3F">
        <w:t>– поточний</w:t>
      </w:r>
      <w:r w:rsidR="004D7935" w:rsidRPr="00A92C3F">
        <w:t xml:space="preserve"> рахун</w:t>
      </w:r>
      <w:r w:rsidR="00C022E5" w:rsidRPr="00A92C3F">
        <w:t>о</w:t>
      </w:r>
      <w:r w:rsidR="004D7935" w:rsidRPr="00A92C3F">
        <w:t>к із спеціальним режимом використання</w:t>
      </w:r>
      <w:r w:rsidRPr="00A92C3F">
        <w:t xml:space="preserve">, який відкривається банком </w:t>
      </w:r>
      <w:r w:rsidR="00C022E5" w:rsidRPr="00A92C3F">
        <w:t xml:space="preserve">декларанту </w:t>
      </w:r>
      <w:r w:rsidR="000E49BC" w:rsidRPr="00A92C3F">
        <w:t xml:space="preserve">відповідно до Закону </w:t>
      </w:r>
      <w:r w:rsidR="00C022E5" w:rsidRPr="00A92C3F">
        <w:t xml:space="preserve">для цілей одноразового (спеціального) добровільного декларування </w:t>
      </w:r>
      <w:r w:rsidR="00B975AD" w:rsidRPr="00A92C3F">
        <w:t>для</w:t>
      </w:r>
      <w:r w:rsidR="00C022E5" w:rsidRPr="00A92C3F">
        <w:t xml:space="preserve"> зарахування грошових коштів у готівковій формі в на</w:t>
      </w:r>
      <w:r w:rsidR="00BF17DC" w:rsidRPr="00A92C3F">
        <w:t>ціональній та іноземних валютах,</w:t>
      </w:r>
      <w:r w:rsidR="00C022E5" w:rsidRPr="00A92C3F">
        <w:t xml:space="preserve"> банківських метал</w:t>
      </w:r>
      <w:r w:rsidR="00D03B3E" w:rsidRPr="00A92C3F">
        <w:t>ів з фізичною поставкою</w:t>
      </w:r>
      <w:r w:rsidR="000E49BC" w:rsidRPr="00A92C3F">
        <w:t>.</w:t>
      </w:r>
    </w:p>
    <w:p w14:paraId="51CAD322" w14:textId="20803F61" w:rsidR="00F27961" w:rsidRPr="00A92C3F" w:rsidRDefault="0040526B" w:rsidP="00BD3F4C">
      <w:pPr>
        <w:tabs>
          <w:tab w:val="left" w:pos="851"/>
        </w:tabs>
        <w:ind w:firstLine="851"/>
        <w:rPr>
          <w:shd w:val="clear" w:color="auto" w:fill="FFFFFF"/>
        </w:rPr>
      </w:pPr>
      <w:r w:rsidRPr="00A92C3F">
        <w:t xml:space="preserve">Термін “самозайнята особа” </w:t>
      </w:r>
      <w:r w:rsidR="009448E5">
        <w:t>у</w:t>
      </w:r>
      <w:r w:rsidR="009448E5" w:rsidRPr="00A92C3F">
        <w:t xml:space="preserve"> </w:t>
      </w:r>
      <w:r w:rsidRPr="00A92C3F">
        <w:t xml:space="preserve">цьому Положенні вживається в значенні, наведеному </w:t>
      </w:r>
      <w:r w:rsidR="009448E5">
        <w:t>в</w:t>
      </w:r>
      <w:r w:rsidR="009448E5" w:rsidRPr="00A92C3F">
        <w:t xml:space="preserve"> </w:t>
      </w:r>
      <w:r w:rsidRPr="00A92C3F">
        <w:t>Податковому кодексі України.</w:t>
      </w:r>
      <w:r w:rsidR="00CA0DCD" w:rsidRPr="00A92C3F">
        <w:rPr>
          <w:shd w:val="clear" w:color="auto" w:fill="FFFFFF"/>
        </w:rPr>
        <w:t xml:space="preserve"> </w:t>
      </w:r>
      <w:r w:rsidR="00571B3B" w:rsidRPr="00A92C3F">
        <w:rPr>
          <w:shd w:val="clear" w:color="auto" w:fill="FFFFFF"/>
        </w:rPr>
        <w:t>Інші терміни, що вживаються в ц</w:t>
      </w:r>
      <w:r w:rsidR="000E49BC" w:rsidRPr="00A92C3F">
        <w:rPr>
          <w:shd w:val="clear" w:color="auto" w:fill="FFFFFF"/>
        </w:rPr>
        <w:t>ьому</w:t>
      </w:r>
      <w:r w:rsidR="00571B3B" w:rsidRPr="00A92C3F">
        <w:rPr>
          <w:shd w:val="clear" w:color="auto" w:fill="FFFFFF"/>
        </w:rPr>
        <w:t xml:space="preserve"> </w:t>
      </w:r>
      <w:r w:rsidR="000E49BC" w:rsidRPr="00A92C3F">
        <w:rPr>
          <w:shd w:val="clear" w:color="auto" w:fill="FFFFFF"/>
        </w:rPr>
        <w:t>Положенні</w:t>
      </w:r>
      <w:r w:rsidR="00571B3B" w:rsidRPr="00A92C3F">
        <w:rPr>
          <w:shd w:val="clear" w:color="auto" w:fill="FFFFFF"/>
        </w:rPr>
        <w:t>, застосовуються в значеннях, визначених законодавством України.</w:t>
      </w:r>
    </w:p>
    <w:p w14:paraId="1211A771" w14:textId="77C3EF9B" w:rsidR="00D14E63" w:rsidRPr="00A92C3F" w:rsidRDefault="00D14E63" w:rsidP="00BD3F4C">
      <w:pPr>
        <w:tabs>
          <w:tab w:val="left" w:pos="851"/>
        </w:tabs>
        <w:ind w:firstLine="851"/>
      </w:pPr>
    </w:p>
    <w:p w14:paraId="5D271DBF" w14:textId="7DAED24A" w:rsidR="007415F7" w:rsidRDefault="00BD3F4C" w:rsidP="00BD3F4C">
      <w:pPr>
        <w:ind w:firstLine="851"/>
      </w:pPr>
      <w:r>
        <w:t>4</w:t>
      </w:r>
      <w:r w:rsidR="002A5A9A" w:rsidRPr="00A92C3F">
        <w:t xml:space="preserve">. Банк </w:t>
      </w:r>
      <w:r w:rsidR="007415F7" w:rsidRPr="00A92C3F">
        <w:t xml:space="preserve">до відкриття спеціального рахунку та внесення коштів у готівковій формі в національній та іноземних валютах, банківських металів з фізичною поставкою </w:t>
      </w:r>
      <w:r w:rsidR="002A5A9A" w:rsidRPr="00A92C3F">
        <w:t>здійснює</w:t>
      </w:r>
      <w:r w:rsidR="007415F7">
        <w:t>:</w:t>
      </w:r>
    </w:p>
    <w:p w14:paraId="4DDB6640" w14:textId="77777777" w:rsidR="007415F7" w:rsidRDefault="007415F7" w:rsidP="00BD3F4C">
      <w:pPr>
        <w:ind w:firstLine="851"/>
      </w:pPr>
    </w:p>
    <w:p w14:paraId="26BF2981" w14:textId="0FE06B8E" w:rsidR="002A5A9A" w:rsidRPr="00A92C3F" w:rsidRDefault="007415F7" w:rsidP="00BD3F4C">
      <w:pPr>
        <w:ind w:firstLine="851"/>
      </w:pPr>
      <w:r>
        <w:t>1)</w:t>
      </w:r>
      <w:r w:rsidR="002A5A9A" w:rsidRPr="00A92C3F">
        <w:t xml:space="preserve"> належну перевірку декларанта відповідно до вимог</w:t>
      </w:r>
      <w:r w:rsidR="00AF6DEE" w:rsidRPr="00A92C3F">
        <w:t xml:space="preserve"> статті 11</w:t>
      </w:r>
      <w:r w:rsidR="002A5A9A" w:rsidRPr="00A92C3F">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нормативно-правового </w:t>
      </w:r>
      <w:r w:rsidR="009448E5" w:rsidRPr="00A92C3F">
        <w:t>акт</w:t>
      </w:r>
      <w:r w:rsidR="009448E5">
        <w:t>а</w:t>
      </w:r>
      <w:r w:rsidR="009448E5" w:rsidRPr="00A92C3F">
        <w:t xml:space="preserve"> </w:t>
      </w:r>
      <w:r w:rsidR="002A5A9A" w:rsidRPr="00A92C3F">
        <w:t>Національного банку з питань фінансового моніторингу (далі – законодавство з питань фінансового моніторингу)</w:t>
      </w:r>
      <w:r>
        <w:t>;</w:t>
      </w:r>
    </w:p>
    <w:p w14:paraId="31CDFAA1" w14:textId="77777777" w:rsidR="004D0DB5" w:rsidRPr="00A92C3F" w:rsidRDefault="004D0DB5" w:rsidP="00BD3F4C">
      <w:pPr>
        <w:ind w:firstLine="851"/>
      </w:pPr>
    </w:p>
    <w:p w14:paraId="5AC8D81C" w14:textId="134A8026" w:rsidR="004D0DB5" w:rsidRPr="00A92C3F" w:rsidRDefault="007415F7" w:rsidP="00BD3F4C">
      <w:pPr>
        <w:ind w:firstLine="851"/>
      </w:pPr>
      <w:r>
        <w:t>2)</w:t>
      </w:r>
      <w:r w:rsidR="004D0DB5" w:rsidRPr="00A92C3F">
        <w:t xml:space="preserve"> перевірку наявності  декларанта в переліку осіб, пов’язаних з провадженням терористичної діяльності або стосовно яких застосовано міжнародні санкції, а також спеціальні економічні та інші обмежувальні заходи (санкції) відповідно до </w:t>
      </w:r>
      <w:hyperlink r:id="rId13" w:anchor="n52" w:tgtFrame="_blank" w:history="1">
        <w:r w:rsidR="004D0DB5" w:rsidRPr="00A92C3F">
          <w:rPr>
            <w:rStyle w:val="af4"/>
            <w:color w:val="auto"/>
            <w:u w:val="none"/>
          </w:rPr>
          <w:t>статті 5</w:t>
        </w:r>
      </w:hyperlink>
      <w:r w:rsidR="004D0DB5" w:rsidRPr="00A92C3F">
        <w:rPr>
          <w:rStyle w:val="af4"/>
          <w:color w:val="auto"/>
          <w:u w:val="none"/>
        </w:rPr>
        <w:t xml:space="preserve"> </w:t>
      </w:r>
      <w:r w:rsidR="004D0DB5" w:rsidRPr="00A92C3F">
        <w:t xml:space="preserve">Закону України “Про санкції”. </w:t>
      </w:r>
    </w:p>
    <w:p w14:paraId="0EA7F62F" w14:textId="77777777" w:rsidR="002A5A9A" w:rsidRPr="00A92C3F" w:rsidRDefault="002A5A9A" w:rsidP="00BD3F4C">
      <w:pPr>
        <w:tabs>
          <w:tab w:val="left" w:pos="851"/>
        </w:tabs>
        <w:ind w:firstLine="851"/>
      </w:pPr>
    </w:p>
    <w:p w14:paraId="5C9C2504" w14:textId="4E9C200B" w:rsidR="002A5A9A" w:rsidRPr="00A92C3F" w:rsidRDefault="00BD3F4C" w:rsidP="00BD3F4C">
      <w:pPr>
        <w:ind w:firstLine="851"/>
      </w:pPr>
      <w:r>
        <w:t>5</w:t>
      </w:r>
      <w:r w:rsidR="002A5A9A" w:rsidRPr="00A92C3F">
        <w:t xml:space="preserve">. Банк уживає заходів щодо встановлення джерел походження коштів </w:t>
      </w:r>
      <w:r w:rsidR="009448E5">
        <w:t>у</w:t>
      </w:r>
      <w:r w:rsidR="009448E5" w:rsidRPr="00A92C3F">
        <w:t xml:space="preserve"> </w:t>
      </w:r>
      <w:r w:rsidR="002A5A9A" w:rsidRPr="00A92C3F">
        <w:t>національній та іноземних валютах, банківських металів у випадках, передбачених законодавством з питань фінансового моніторингу, після зарахування їх на спеціальний рахунок декларанта.</w:t>
      </w:r>
      <w:r w:rsidR="004D0DB5" w:rsidRPr="00A92C3F">
        <w:t xml:space="preserve"> </w:t>
      </w:r>
      <w:r w:rsidR="004F0C4A" w:rsidRPr="00A92C3F">
        <w:t>Банк з</w:t>
      </w:r>
      <w:r w:rsidR="004D0DB5" w:rsidRPr="00A92C3F">
        <w:t xml:space="preserve">а результатами </w:t>
      </w:r>
      <w:r w:rsidR="00AD4FE6" w:rsidRPr="00A92C3F">
        <w:t xml:space="preserve">здійснення </w:t>
      </w:r>
      <w:r w:rsidR="004D0DB5" w:rsidRPr="00A92C3F">
        <w:t xml:space="preserve">таких заходів </w:t>
      </w:r>
      <w:r w:rsidR="00204CE2">
        <w:t>у</w:t>
      </w:r>
      <w:r w:rsidR="00204CE2" w:rsidRPr="00A92C3F">
        <w:t>живає ді</w:t>
      </w:r>
      <w:r w:rsidR="00204CE2">
        <w:t>й</w:t>
      </w:r>
      <w:r w:rsidR="00204CE2" w:rsidRPr="00A92C3F">
        <w:t xml:space="preserve"> </w:t>
      </w:r>
      <w:r w:rsidR="004D0DB5" w:rsidRPr="00A92C3F">
        <w:t xml:space="preserve">з урахуванням положень законодавства з питань фінансового моніторингу.  </w:t>
      </w:r>
    </w:p>
    <w:p w14:paraId="4021D666" w14:textId="01014F91" w:rsidR="00AD4FE6" w:rsidRDefault="00AD4FE6" w:rsidP="00BD3F4C">
      <w:pPr>
        <w:ind w:firstLine="851"/>
      </w:pPr>
    </w:p>
    <w:p w14:paraId="0CED75AF" w14:textId="3F22B4B4" w:rsidR="007415F7" w:rsidRDefault="00BD3F4C" w:rsidP="00BD3F4C">
      <w:pPr>
        <w:ind w:firstLine="851"/>
      </w:pPr>
      <w:r>
        <w:t>6</w:t>
      </w:r>
      <w:r w:rsidR="00AD4FE6" w:rsidRPr="00A92C3F">
        <w:t>. Банк відмовляє декларанту</w:t>
      </w:r>
      <w:r w:rsidR="007415F7">
        <w:t>:</w:t>
      </w:r>
    </w:p>
    <w:p w14:paraId="35B50D87" w14:textId="77777777" w:rsidR="007415F7" w:rsidRDefault="007415F7" w:rsidP="00BD3F4C">
      <w:pPr>
        <w:ind w:firstLine="851"/>
      </w:pPr>
    </w:p>
    <w:p w14:paraId="6CF18B2D" w14:textId="132340A8" w:rsidR="002A5A9A" w:rsidRPr="00A92C3F" w:rsidRDefault="007415F7" w:rsidP="00BD3F4C">
      <w:pPr>
        <w:ind w:firstLine="851"/>
      </w:pPr>
      <w:r>
        <w:t>1)</w:t>
      </w:r>
      <w:r w:rsidR="00AD4FE6" w:rsidRPr="00A92C3F">
        <w:t xml:space="preserve"> у внесенні готівкових коштів </w:t>
      </w:r>
      <w:r w:rsidR="00204CE2">
        <w:t>у</w:t>
      </w:r>
      <w:r w:rsidR="00204CE2" w:rsidRPr="00A92C3F">
        <w:t xml:space="preserve"> </w:t>
      </w:r>
      <w:r w:rsidR="00AD4FE6" w:rsidRPr="00A92C3F">
        <w:t>національній та іноземних валютах</w:t>
      </w:r>
      <w:r w:rsidR="00BF17DC" w:rsidRPr="00A92C3F">
        <w:t>,</w:t>
      </w:r>
      <w:r w:rsidR="00AD4FE6" w:rsidRPr="00A92C3F">
        <w:t xml:space="preserve"> банківських метал</w:t>
      </w:r>
      <w:r w:rsidR="001F2F56" w:rsidRPr="00A92C3F">
        <w:t>ів</w:t>
      </w:r>
      <w:r w:rsidR="00AD4FE6" w:rsidRPr="00A92C3F">
        <w:t xml:space="preserve"> на спеціальний рахунок</w:t>
      </w:r>
      <w:r w:rsidR="00204CE2">
        <w:t>,</w:t>
      </w:r>
      <w:r w:rsidR="00AD4FE6" w:rsidRPr="00A92C3F">
        <w:t xml:space="preserve"> якщо такі готівкові кошти або банківські метали мають джерела походження з країни, визнаної державою</w:t>
      </w:r>
      <w:r w:rsidR="009C2998" w:rsidRPr="00A92C3F">
        <w:t>-</w:t>
      </w:r>
      <w:r w:rsidR="00AD4FE6" w:rsidRPr="00A92C3F">
        <w:t>агресором</w:t>
      </w:r>
      <w:r w:rsidR="00AF6DEE" w:rsidRPr="00A92C3F">
        <w:t xml:space="preserve"> згідно із </w:t>
      </w:r>
      <w:r w:rsidR="00370A26">
        <w:t>з</w:t>
      </w:r>
      <w:r w:rsidR="009C2998" w:rsidRPr="00A92C3F">
        <w:t>аконом</w:t>
      </w:r>
      <w:r>
        <w:t>;</w:t>
      </w:r>
    </w:p>
    <w:p w14:paraId="7EB42FB6" w14:textId="77777777" w:rsidR="00AF6DEE" w:rsidRPr="00A92C3F" w:rsidRDefault="00AF6DEE" w:rsidP="00BD3F4C">
      <w:pPr>
        <w:ind w:firstLine="851"/>
      </w:pPr>
    </w:p>
    <w:p w14:paraId="14021543" w14:textId="4C8B8089" w:rsidR="00120976" w:rsidRPr="00A92C3F" w:rsidRDefault="007415F7" w:rsidP="00BD3F4C">
      <w:pPr>
        <w:ind w:firstLine="851"/>
      </w:pPr>
      <w:r>
        <w:t xml:space="preserve">2) </w:t>
      </w:r>
      <w:r w:rsidR="00A31BCB" w:rsidRPr="00A92C3F">
        <w:t>у встановленні (підтриманні) ділових відносин/відкритті</w:t>
      </w:r>
      <w:r w:rsidR="008833CC" w:rsidRPr="00A92C3F">
        <w:t xml:space="preserve"> спеціального</w:t>
      </w:r>
      <w:r w:rsidR="00A31BCB" w:rsidRPr="00A92C3F">
        <w:t xml:space="preserve"> рахунк</w:t>
      </w:r>
      <w:r w:rsidR="00204CE2">
        <w:t>у</w:t>
      </w:r>
      <w:r w:rsidR="00A31BCB" w:rsidRPr="00A92C3F">
        <w:t xml:space="preserve"> (обслуговуванні), у тому числі шляхом розірвання ділових відносин, закриття </w:t>
      </w:r>
      <w:r w:rsidR="008833CC" w:rsidRPr="00A92C3F">
        <w:t xml:space="preserve">спеціального </w:t>
      </w:r>
      <w:r w:rsidR="00A31BCB" w:rsidRPr="00A92C3F">
        <w:t>рахунк</w:t>
      </w:r>
      <w:r w:rsidR="00204CE2">
        <w:t>у</w:t>
      </w:r>
      <w:r w:rsidR="00A31BCB" w:rsidRPr="00A92C3F">
        <w:t xml:space="preserve">/проведенні фінансової операції у випадках, визначених у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00204CE2">
        <w:t>у</w:t>
      </w:r>
      <w:r w:rsidR="00204CE2" w:rsidRPr="00A92C3F">
        <w:t xml:space="preserve"> </w:t>
      </w:r>
      <w:r w:rsidR="00A31BCB" w:rsidRPr="00A92C3F">
        <w:t xml:space="preserve">порядку та строки, передбачені законодавством з питань фінансового моніторингу, внутрішніми документами банку з питань </w:t>
      </w:r>
      <w:r w:rsidR="00A31BCB" w:rsidRPr="00A92C3F">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договором між банком і декларантом.</w:t>
      </w:r>
    </w:p>
    <w:p w14:paraId="739B2ED0" w14:textId="09DF0CBE" w:rsidR="00AD4FE6" w:rsidRPr="00A92C3F" w:rsidRDefault="00AD4FE6" w:rsidP="00BD3F4C">
      <w:pPr>
        <w:ind w:firstLine="851"/>
        <w:rPr>
          <w:shd w:val="clear" w:color="auto" w:fill="FFFFFF"/>
        </w:rPr>
      </w:pPr>
    </w:p>
    <w:p w14:paraId="45375F93" w14:textId="14C6B199" w:rsidR="000E3C4E" w:rsidRPr="00A92C3F" w:rsidRDefault="00BD3F4C" w:rsidP="00BD3F4C">
      <w:pPr>
        <w:ind w:firstLine="851"/>
        <w:rPr>
          <w:shd w:val="clear" w:color="auto" w:fill="FFFFFF"/>
        </w:rPr>
      </w:pPr>
      <w:r>
        <w:rPr>
          <w:shd w:val="clear" w:color="auto" w:fill="FFFFFF"/>
        </w:rPr>
        <w:t>7</w:t>
      </w:r>
      <w:r w:rsidR="00417E0A" w:rsidRPr="00A92C3F">
        <w:rPr>
          <w:shd w:val="clear" w:color="auto" w:fill="FFFFFF"/>
        </w:rPr>
        <w:t xml:space="preserve">. Банк відкриває спеціальний рахунок декларанту відповідно до </w:t>
      </w:r>
      <w:r w:rsidR="001644F0">
        <w:rPr>
          <w:shd w:val="clear" w:color="auto" w:fill="FFFFFF"/>
        </w:rPr>
        <w:t>вимог</w:t>
      </w:r>
      <w:r w:rsidR="001644F0" w:rsidRPr="00A92C3F">
        <w:rPr>
          <w:shd w:val="clear" w:color="auto" w:fill="FFFFFF"/>
        </w:rPr>
        <w:t xml:space="preserve"> </w:t>
      </w:r>
      <w:r w:rsidR="002B5713" w:rsidRPr="00A92C3F">
        <w:t xml:space="preserve">Інструкції про порядок відкриття і закриття рахунків клієнтів банків та кореспондентських рахунків банків – резидентів і нерезидентів, затвердженої </w:t>
      </w:r>
      <w:r w:rsidR="002B5713" w:rsidRPr="00A92C3F">
        <w:lastRenderedPageBreak/>
        <w:t>постановою Правління Національного банку України від 12 листопада 2003 року №</w:t>
      </w:r>
      <w:r w:rsidR="00204CE2">
        <w:t> </w:t>
      </w:r>
      <w:r w:rsidR="002B5713" w:rsidRPr="00A92C3F">
        <w:t>492, зареєстрованої в Міністерстві юстиції України 17 грудня 2003 року за № 1172/8493 (у редакції постанови Правління Національного банку України від 01 квітня 2019 року № 56)</w:t>
      </w:r>
      <w:r w:rsidR="00FB19FA" w:rsidRPr="00A92C3F">
        <w:t xml:space="preserve"> (зі змінами)</w:t>
      </w:r>
      <w:r w:rsidR="002B5713" w:rsidRPr="00A92C3F">
        <w:rPr>
          <w:lang w:bidi="uk-UA"/>
        </w:rPr>
        <w:t xml:space="preserve"> </w:t>
      </w:r>
      <w:r w:rsidR="00FB19FA" w:rsidRPr="00A92C3F">
        <w:rPr>
          <w:lang w:bidi="uk-UA"/>
        </w:rPr>
        <w:t>(</w:t>
      </w:r>
      <w:r w:rsidR="002B5713" w:rsidRPr="00A92C3F">
        <w:rPr>
          <w:lang w:bidi="uk-UA"/>
        </w:rPr>
        <w:t>далі – Інструкція №  492</w:t>
      </w:r>
      <w:r w:rsidR="00FB19FA" w:rsidRPr="00A92C3F">
        <w:rPr>
          <w:lang w:bidi="uk-UA"/>
        </w:rPr>
        <w:t>)</w:t>
      </w:r>
      <w:r w:rsidR="001644F0">
        <w:rPr>
          <w:lang w:bidi="uk-UA"/>
        </w:rPr>
        <w:t>,</w:t>
      </w:r>
      <w:r w:rsidR="000E3C4E" w:rsidRPr="00A92C3F">
        <w:rPr>
          <w:shd w:val="clear" w:color="auto" w:fill="FFFFFF"/>
        </w:rPr>
        <w:t xml:space="preserve"> у порядку, </w:t>
      </w:r>
      <w:r w:rsidR="00204CE2">
        <w:rPr>
          <w:shd w:val="clear" w:color="auto" w:fill="FFFFFF"/>
        </w:rPr>
        <w:t>у</w:t>
      </w:r>
      <w:r w:rsidR="00204CE2" w:rsidRPr="00A92C3F">
        <w:rPr>
          <w:shd w:val="clear" w:color="auto" w:fill="FFFFFF"/>
        </w:rPr>
        <w:t xml:space="preserve">становленому </w:t>
      </w:r>
      <w:r w:rsidR="00204CE2">
        <w:rPr>
          <w:shd w:val="clear" w:color="auto" w:fill="FFFFFF"/>
        </w:rPr>
        <w:t>в</w:t>
      </w:r>
      <w:r w:rsidR="00204CE2" w:rsidRPr="00A92C3F">
        <w:rPr>
          <w:shd w:val="clear" w:color="auto" w:fill="FFFFFF"/>
        </w:rPr>
        <w:t xml:space="preserve"> </w:t>
      </w:r>
      <w:r w:rsidR="00FB19FA" w:rsidRPr="00A92C3F">
        <w:rPr>
          <w:shd w:val="clear" w:color="auto" w:fill="FFFFFF"/>
        </w:rPr>
        <w:t>пункті 62 розділу</w:t>
      </w:r>
      <w:r w:rsidR="00F50284">
        <w:rPr>
          <w:shd w:val="clear" w:color="auto" w:fill="FFFFFF"/>
        </w:rPr>
        <w:t xml:space="preserve"> </w:t>
      </w:r>
      <w:r w:rsidR="00F50284">
        <w:rPr>
          <w:shd w:val="clear" w:color="auto" w:fill="FFFFFF"/>
          <w:lang w:val="en-US"/>
        </w:rPr>
        <w:t>V</w:t>
      </w:r>
      <w:r w:rsidR="000E3C4E" w:rsidRPr="00A92C3F">
        <w:rPr>
          <w:shd w:val="clear" w:color="auto" w:fill="FFFFFF"/>
        </w:rPr>
        <w:t xml:space="preserve"> </w:t>
      </w:r>
      <w:r w:rsidR="005652C6" w:rsidRPr="00A92C3F">
        <w:rPr>
          <w:shd w:val="clear" w:color="auto" w:fill="FFFFFF"/>
        </w:rPr>
        <w:t>для фізичних осіб,</w:t>
      </w:r>
      <w:r w:rsidR="000E3C4E" w:rsidRPr="00A92C3F">
        <w:rPr>
          <w:shd w:val="clear" w:color="auto" w:fill="FFFFFF"/>
        </w:rPr>
        <w:t xml:space="preserve"> </w:t>
      </w:r>
      <w:r w:rsidR="00F50284">
        <w:rPr>
          <w:shd w:val="clear" w:color="auto" w:fill="FFFFFF"/>
        </w:rPr>
        <w:t xml:space="preserve">та </w:t>
      </w:r>
      <w:r w:rsidR="000E3C4E" w:rsidRPr="00A92C3F">
        <w:rPr>
          <w:shd w:val="clear" w:color="auto" w:fill="FFFFFF"/>
        </w:rPr>
        <w:t xml:space="preserve">з обов’язковим дотриманням вимог пункту </w:t>
      </w:r>
      <w:r w:rsidR="00763B6A" w:rsidRPr="00A92C3F">
        <w:rPr>
          <w:shd w:val="clear" w:color="auto" w:fill="FFFFFF"/>
        </w:rPr>
        <w:t>16 розділу І Інструкції № 492.</w:t>
      </w:r>
      <w:r w:rsidR="001B0BF5" w:rsidRPr="00A92C3F">
        <w:rPr>
          <w:shd w:val="clear" w:color="auto" w:fill="FFFFFF"/>
        </w:rPr>
        <w:t xml:space="preserve"> </w:t>
      </w:r>
    </w:p>
    <w:p w14:paraId="527AE587" w14:textId="6DDAD73F" w:rsidR="001B0BF5" w:rsidRPr="00A92C3F" w:rsidRDefault="00711963" w:rsidP="00BD3F4C">
      <w:pPr>
        <w:tabs>
          <w:tab w:val="left" w:pos="851"/>
        </w:tabs>
        <w:ind w:firstLine="851"/>
        <w:rPr>
          <w:shd w:val="clear" w:color="auto" w:fill="FFFFFF"/>
        </w:rPr>
      </w:pPr>
      <w:r w:rsidRPr="00A92C3F">
        <w:rPr>
          <w:shd w:val="clear" w:color="auto" w:fill="FFFFFF"/>
        </w:rPr>
        <w:t>Декларант додатково</w:t>
      </w:r>
      <w:r w:rsidR="0040526B" w:rsidRPr="00A92C3F">
        <w:rPr>
          <w:shd w:val="clear" w:color="auto" w:fill="FFFFFF"/>
        </w:rPr>
        <w:t xml:space="preserve"> до документів для відкриття спеціального рахунку</w:t>
      </w:r>
      <w:r w:rsidRPr="00A92C3F">
        <w:rPr>
          <w:shd w:val="clear" w:color="auto" w:fill="FFFFFF"/>
        </w:rPr>
        <w:t xml:space="preserve"> подає анкету </w:t>
      </w:r>
      <w:r w:rsidR="001B0BF5" w:rsidRPr="00A92C3F">
        <w:rPr>
          <w:shd w:val="clear" w:color="auto" w:fill="FFFFFF"/>
        </w:rPr>
        <w:t>(</w:t>
      </w:r>
      <w:r w:rsidRPr="00A92C3F">
        <w:rPr>
          <w:shd w:val="clear" w:color="auto" w:fill="FFFFFF"/>
        </w:rPr>
        <w:t>додат</w:t>
      </w:r>
      <w:r w:rsidR="001B0BF5" w:rsidRPr="00A92C3F">
        <w:rPr>
          <w:shd w:val="clear" w:color="auto" w:fill="FFFFFF"/>
        </w:rPr>
        <w:t>о</w:t>
      </w:r>
      <w:r w:rsidRPr="00A92C3F">
        <w:rPr>
          <w:shd w:val="clear" w:color="auto" w:fill="FFFFFF"/>
        </w:rPr>
        <w:t>к 1</w:t>
      </w:r>
      <w:r w:rsidR="001B0BF5" w:rsidRPr="00A92C3F">
        <w:rPr>
          <w:shd w:val="clear" w:color="auto" w:fill="FFFFFF"/>
        </w:rPr>
        <w:t>)</w:t>
      </w:r>
      <w:r w:rsidR="000803D8" w:rsidRPr="00A92C3F">
        <w:rPr>
          <w:shd w:val="clear" w:color="auto" w:fill="FFFFFF"/>
        </w:rPr>
        <w:t xml:space="preserve"> та </w:t>
      </w:r>
      <w:r w:rsidR="009C2998" w:rsidRPr="00A92C3F">
        <w:rPr>
          <w:shd w:val="clear" w:color="auto" w:fill="FFFFFF"/>
        </w:rPr>
        <w:t>заяву</w:t>
      </w:r>
      <w:r w:rsidR="000803D8" w:rsidRPr="00A92C3F">
        <w:rPr>
          <w:shd w:val="clear" w:color="auto" w:fill="FFFFFF"/>
        </w:rPr>
        <w:t xml:space="preserve"> (додаток 2)</w:t>
      </w:r>
      <w:r w:rsidR="001B0BF5" w:rsidRPr="00A92C3F">
        <w:rPr>
          <w:shd w:val="clear" w:color="auto" w:fill="FFFFFF"/>
        </w:rPr>
        <w:t xml:space="preserve">. </w:t>
      </w:r>
    </w:p>
    <w:p w14:paraId="427F9E72" w14:textId="4201BA2F" w:rsidR="001801D0" w:rsidRDefault="00AF6DEE" w:rsidP="00BD3F4C">
      <w:pPr>
        <w:tabs>
          <w:tab w:val="left" w:pos="851"/>
        </w:tabs>
        <w:ind w:firstLine="851"/>
        <w:rPr>
          <w:lang w:eastAsia="ru-RU"/>
        </w:rPr>
      </w:pPr>
      <w:r w:rsidRPr="00A92C3F">
        <w:rPr>
          <w:lang w:eastAsia="ru-RU"/>
        </w:rPr>
        <w:t>Банк має право за потреби доповнювати анкету додатковими питаннями.</w:t>
      </w:r>
    </w:p>
    <w:p w14:paraId="4F6883E0" w14:textId="77777777" w:rsidR="00BD3F4C" w:rsidRDefault="00BD3F4C" w:rsidP="00BD3F4C">
      <w:pPr>
        <w:tabs>
          <w:tab w:val="left" w:pos="851"/>
        </w:tabs>
        <w:ind w:firstLine="851"/>
      </w:pPr>
    </w:p>
    <w:p w14:paraId="2F0BF364" w14:textId="561839B5" w:rsidR="00BD3F4C" w:rsidRDefault="00BD3F4C" w:rsidP="00BD3F4C">
      <w:pPr>
        <w:tabs>
          <w:tab w:val="left" w:pos="851"/>
        </w:tabs>
        <w:ind w:firstLine="851"/>
        <w:rPr>
          <w:shd w:val="clear" w:color="auto" w:fill="FFFFFF"/>
        </w:rPr>
      </w:pPr>
      <w:r>
        <w:t>8</w:t>
      </w:r>
      <w:r w:rsidRPr="00A92C3F">
        <w:t xml:space="preserve">. Договір, </w:t>
      </w:r>
      <w:r w:rsidRPr="00A92C3F">
        <w:rPr>
          <w:shd w:val="clear" w:color="auto" w:fill="FFFFFF"/>
        </w:rPr>
        <w:t>що укладається</w:t>
      </w:r>
      <w:r>
        <w:rPr>
          <w:shd w:val="clear" w:color="auto" w:fill="FFFFFF"/>
        </w:rPr>
        <w:t xml:space="preserve"> </w:t>
      </w:r>
      <w:r w:rsidR="00204CE2">
        <w:rPr>
          <w:shd w:val="clear" w:color="auto" w:fill="FFFFFF"/>
        </w:rPr>
        <w:t xml:space="preserve">в </w:t>
      </w:r>
      <w:r>
        <w:rPr>
          <w:shd w:val="clear" w:color="auto" w:fill="FFFFFF"/>
        </w:rPr>
        <w:t>письмовій формі</w:t>
      </w:r>
      <w:r w:rsidRPr="00A92C3F">
        <w:rPr>
          <w:shd w:val="clear" w:color="auto" w:fill="FFFFFF"/>
        </w:rPr>
        <w:t xml:space="preserve"> між банком і декларантом, має пе</w:t>
      </w:r>
      <w:r>
        <w:rPr>
          <w:shd w:val="clear" w:color="auto" w:fill="FFFFFF"/>
        </w:rPr>
        <w:t>редбачати особливості відкриття,</w:t>
      </w:r>
      <w:r w:rsidRPr="00A92C3F">
        <w:rPr>
          <w:shd w:val="clear" w:color="auto" w:fill="FFFFFF"/>
        </w:rPr>
        <w:t xml:space="preserve"> функціонування</w:t>
      </w:r>
      <w:r>
        <w:rPr>
          <w:shd w:val="clear" w:color="auto" w:fill="FFFFFF"/>
        </w:rPr>
        <w:t xml:space="preserve"> та закриття</w:t>
      </w:r>
      <w:r w:rsidRPr="00A92C3F">
        <w:rPr>
          <w:shd w:val="clear" w:color="auto" w:fill="FFFFFF"/>
        </w:rPr>
        <w:t xml:space="preserve"> спеціального рахунку, які повинні відповідати вимогам Закону.</w:t>
      </w:r>
    </w:p>
    <w:p w14:paraId="6C425111" w14:textId="77777777" w:rsidR="00BF617A" w:rsidRPr="00A92C3F" w:rsidRDefault="00BF617A" w:rsidP="00BD3F4C">
      <w:pPr>
        <w:ind w:firstLine="851"/>
      </w:pPr>
    </w:p>
    <w:p w14:paraId="70B147D5" w14:textId="60C63F88" w:rsidR="00234A91" w:rsidRPr="00A92C3F" w:rsidRDefault="00F50284" w:rsidP="00BD3F4C">
      <w:pPr>
        <w:tabs>
          <w:tab w:val="left" w:pos="851"/>
        </w:tabs>
        <w:ind w:firstLine="851"/>
        <w:rPr>
          <w:bCs/>
          <w:shd w:val="clear" w:color="auto" w:fill="FFFFFF"/>
        </w:rPr>
      </w:pPr>
      <w:r>
        <w:rPr>
          <w:bCs/>
          <w:shd w:val="clear" w:color="auto" w:fill="FFFFFF"/>
        </w:rPr>
        <w:t>9</w:t>
      </w:r>
      <w:r w:rsidR="00042BBB" w:rsidRPr="00A92C3F">
        <w:rPr>
          <w:bCs/>
          <w:shd w:val="clear" w:color="auto" w:fill="FFFFFF"/>
        </w:rPr>
        <w:t xml:space="preserve">. Банк здійснює приймання від </w:t>
      </w:r>
      <w:r w:rsidR="00234A91" w:rsidRPr="00A92C3F">
        <w:rPr>
          <w:bCs/>
          <w:shd w:val="clear" w:color="auto" w:fill="FFFFFF"/>
        </w:rPr>
        <w:t>декларанта</w:t>
      </w:r>
      <w:r w:rsidR="00042BBB" w:rsidRPr="00A92C3F">
        <w:rPr>
          <w:bCs/>
          <w:shd w:val="clear" w:color="auto" w:fill="FFFFFF"/>
        </w:rPr>
        <w:t xml:space="preserve"> готівкових коштів у національній та </w:t>
      </w:r>
      <w:r w:rsidR="001644F0" w:rsidRPr="00A92C3F">
        <w:rPr>
          <w:bCs/>
          <w:shd w:val="clear" w:color="auto" w:fill="FFFFFF"/>
        </w:rPr>
        <w:t>іноземн</w:t>
      </w:r>
      <w:r w:rsidR="001644F0">
        <w:rPr>
          <w:bCs/>
          <w:shd w:val="clear" w:color="auto" w:fill="FFFFFF"/>
        </w:rPr>
        <w:t>их</w:t>
      </w:r>
      <w:r w:rsidR="001644F0" w:rsidRPr="00A92C3F">
        <w:rPr>
          <w:bCs/>
          <w:shd w:val="clear" w:color="auto" w:fill="FFFFFF"/>
        </w:rPr>
        <w:t xml:space="preserve"> </w:t>
      </w:r>
      <w:r w:rsidR="00042BBB" w:rsidRPr="00A92C3F">
        <w:rPr>
          <w:bCs/>
          <w:shd w:val="clear" w:color="auto" w:fill="FFFFFF"/>
        </w:rPr>
        <w:t>валютах, банківських металів з фізичною поставкою для зарахування на спеціальні рахунки декларанта через операційну касу за заявою на переказ готівки, форма якої визначена Інструкцією про ведення касових операцій банками в Україні, затверджено</w:t>
      </w:r>
      <w:r w:rsidR="00204CE2">
        <w:rPr>
          <w:bCs/>
          <w:shd w:val="clear" w:color="auto" w:fill="FFFFFF"/>
        </w:rPr>
        <w:t>ю</w:t>
      </w:r>
      <w:r w:rsidR="00042BBB" w:rsidRPr="00A92C3F">
        <w:rPr>
          <w:bCs/>
          <w:shd w:val="clear" w:color="auto" w:fill="FFFFFF"/>
        </w:rPr>
        <w:t xml:space="preserve"> постановою Правління Національного банку України від</w:t>
      </w:r>
      <w:r w:rsidR="00234A91" w:rsidRPr="00A92C3F">
        <w:rPr>
          <w:bCs/>
          <w:shd w:val="clear" w:color="auto" w:fill="FFFFFF"/>
        </w:rPr>
        <w:t xml:space="preserve"> 25 вересня 2018 року № 103</w:t>
      </w:r>
      <w:r w:rsidR="00042BBB" w:rsidRPr="00A92C3F">
        <w:rPr>
          <w:bCs/>
          <w:shd w:val="clear" w:color="auto" w:fill="FFFFFF"/>
        </w:rPr>
        <w:t xml:space="preserve"> </w:t>
      </w:r>
      <w:r w:rsidR="00234A91" w:rsidRPr="00A92C3F">
        <w:rPr>
          <w:bCs/>
          <w:shd w:val="clear" w:color="auto" w:fill="FFFFFF"/>
        </w:rPr>
        <w:t>(</w:t>
      </w:r>
      <w:r w:rsidR="00042BBB" w:rsidRPr="00A92C3F">
        <w:rPr>
          <w:bCs/>
          <w:shd w:val="clear" w:color="auto" w:fill="FFFFFF"/>
        </w:rPr>
        <w:t>з</w:t>
      </w:r>
      <w:r w:rsidR="0062230C">
        <w:rPr>
          <w:bCs/>
          <w:shd w:val="clear" w:color="auto" w:fill="FFFFFF"/>
        </w:rPr>
        <w:t>і</w:t>
      </w:r>
      <w:r w:rsidR="00042BBB" w:rsidRPr="00A92C3F">
        <w:rPr>
          <w:bCs/>
          <w:shd w:val="clear" w:color="auto" w:fill="FFFFFF"/>
        </w:rPr>
        <w:t xml:space="preserve"> змінами</w:t>
      </w:r>
      <w:r w:rsidR="00234A91" w:rsidRPr="00A92C3F">
        <w:rPr>
          <w:bCs/>
          <w:shd w:val="clear" w:color="auto" w:fill="FFFFFF"/>
        </w:rPr>
        <w:t>)</w:t>
      </w:r>
      <w:r w:rsidR="00042BBB" w:rsidRPr="00A92C3F">
        <w:rPr>
          <w:bCs/>
          <w:shd w:val="clear" w:color="auto" w:fill="FFFFFF"/>
        </w:rPr>
        <w:t xml:space="preserve">. </w:t>
      </w:r>
    </w:p>
    <w:p w14:paraId="211A6C77" w14:textId="6A8F6248" w:rsidR="00042BBB" w:rsidRPr="00A92C3F" w:rsidRDefault="00042BBB" w:rsidP="00BD3F4C">
      <w:pPr>
        <w:tabs>
          <w:tab w:val="left" w:pos="851"/>
        </w:tabs>
        <w:ind w:firstLine="851"/>
        <w:rPr>
          <w:bCs/>
          <w:shd w:val="clear" w:color="auto" w:fill="FFFFFF"/>
        </w:rPr>
      </w:pPr>
      <w:r w:rsidRPr="00A92C3F">
        <w:rPr>
          <w:bCs/>
          <w:shd w:val="clear" w:color="auto" w:fill="FFFFFF"/>
        </w:rPr>
        <w:t xml:space="preserve">За операціями внесення готівкових коштів у національній та іноземних валютах, банківських металів на спеціальний рахунок у реквізиті </w:t>
      </w:r>
      <w:r w:rsidR="00234A91" w:rsidRPr="00A92C3F">
        <w:rPr>
          <w:bCs/>
          <w:shd w:val="clear" w:color="auto" w:fill="FFFFFF"/>
        </w:rPr>
        <w:t>“</w:t>
      </w:r>
      <w:r w:rsidRPr="00A92C3F">
        <w:rPr>
          <w:bCs/>
          <w:shd w:val="clear" w:color="auto" w:fill="FFFFFF"/>
        </w:rPr>
        <w:t>Призначення платежу/зміст операції</w:t>
      </w:r>
      <w:r w:rsidR="00CB7C76" w:rsidRPr="00A92C3F">
        <w:rPr>
          <w:bCs/>
          <w:shd w:val="clear" w:color="auto" w:fill="FFFFFF"/>
        </w:rPr>
        <w:t>”</w:t>
      </w:r>
      <w:r w:rsidRPr="00A92C3F">
        <w:rPr>
          <w:bCs/>
          <w:shd w:val="clear" w:color="auto" w:fill="FFFFFF"/>
        </w:rPr>
        <w:t xml:space="preserve"> заяви на переказ готівки </w:t>
      </w:r>
      <w:r w:rsidR="001644F0" w:rsidRPr="00A92C3F">
        <w:rPr>
          <w:bCs/>
          <w:shd w:val="clear" w:color="auto" w:fill="FFFFFF"/>
        </w:rPr>
        <w:t>зазнача</w:t>
      </w:r>
      <w:r w:rsidR="001644F0">
        <w:rPr>
          <w:bCs/>
          <w:shd w:val="clear" w:color="auto" w:fill="FFFFFF"/>
        </w:rPr>
        <w:t>є</w:t>
      </w:r>
      <w:r w:rsidR="001644F0" w:rsidRPr="00A92C3F">
        <w:rPr>
          <w:bCs/>
          <w:shd w:val="clear" w:color="auto" w:fill="FFFFFF"/>
        </w:rPr>
        <w:t xml:space="preserve">ться </w:t>
      </w:r>
      <w:r w:rsidRPr="00A92C3F">
        <w:rPr>
          <w:bCs/>
          <w:shd w:val="clear" w:color="auto" w:fill="FFFFFF"/>
        </w:rPr>
        <w:t>“добровільне декларування”.</w:t>
      </w:r>
    </w:p>
    <w:p w14:paraId="4235BB92" w14:textId="77777777" w:rsidR="00FA2676" w:rsidRPr="00A92C3F" w:rsidRDefault="00FA2676" w:rsidP="00BD3F4C">
      <w:pPr>
        <w:tabs>
          <w:tab w:val="left" w:pos="851"/>
        </w:tabs>
        <w:ind w:firstLine="851"/>
      </w:pPr>
    </w:p>
    <w:p w14:paraId="10115BA2" w14:textId="1F5D4968" w:rsidR="00864AED" w:rsidRDefault="00414188" w:rsidP="00BD3F4C">
      <w:pPr>
        <w:ind w:firstLine="851"/>
      </w:pPr>
      <w:r w:rsidRPr="00A92C3F">
        <w:t>1</w:t>
      </w:r>
      <w:r w:rsidR="00F50284">
        <w:t>0</w:t>
      </w:r>
      <w:r w:rsidR="00763B6A" w:rsidRPr="00A92C3F">
        <w:t>.</w:t>
      </w:r>
      <w:r w:rsidR="00864AED" w:rsidRPr="00A92C3F">
        <w:t xml:space="preserve"> </w:t>
      </w:r>
      <w:r w:rsidR="00F975EE" w:rsidRPr="00A92C3F">
        <w:t>Банк має право</w:t>
      </w:r>
      <w:r w:rsidR="00E50654" w:rsidRPr="00A92C3F">
        <w:t xml:space="preserve"> </w:t>
      </w:r>
      <w:r w:rsidR="00973C06" w:rsidRPr="00A92C3F">
        <w:t>протягом періоду одноразового (спеціального) добровільного декларування</w:t>
      </w:r>
      <w:r w:rsidR="00973C06">
        <w:t xml:space="preserve"> та </w:t>
      </w:r>
      <w:r w:rsidR="00973C06" w:rsidRPr="00A92C3F">
        <w:t xml:space="preserve">після подання </w:t>
      </w:r>
      <w:r w:rsidR="00973C06">
        <w:t>декларантом</w:t>
      </w:r>
      <w:r w:rsidR="00973C06" w:rsidRPr="00A92C3F">
        <w:t xml:space="preserve"> одноразової (спеціальної) добровільної декларації </w:t>
      </w:r>
      <w:r w:rsidR="00E50654" w:rsidRPr="00A92C3F">
        <w:t xml:space="preserve">одноразово зарахувати додатково </w:t>
      </w:r>
      <w:r w:rsidR="00F975EE" w:rsidRPr="00A92C3F">
        <w:t xml:space="preserve">готівкові кошти </w:t>
      </w:r>
      <w:r w:rsidR="00204CE2">
        <w:t>в</w:t>
      </w:r>
      <w:r w:rsidR="00204CE2" w:rsidRPr="00A92C3F">
        <w:t xml:space="preserve"> </w:t>
      </w:r>
      <w:r w:rsidR="00F975EE" w:rsidRPr="00A92C3F">
        <w:t>національній</w:t>
      </w:r>
      <w:r w:rsidR="001F2F56" w:rsidRPr="00A92C3F">
        <w:t xml:space="preserve"> та</w:t>
      </w:r>
      <w:r w:rsidR="00BD3CCD" w:rsidRPr="00A92C3F">
        <w:t xml:space="preserve"> </w:t>
      </w:r>
      <w:r w:rsidR="00F975EE" w:rsidRPr="00A92C3F">
        <w:t>іноземн</w:t>
      </w:r>
      <w:r w:rsidR="00BD3CCD" w:rsidRPr="00A92C3F">
        <w:t>их</w:t>
      </w:r>
      <w:r w:rsidR="00F975EE" w:rsidRPr="00A92C3F">
        <w:t xml:space="preserve"> валют</w:t>
      </w:r>
      <w:r w:rsidR="00BD3CCD" w:rsidRPr="00A92C3F">
        <w:t>ах</w:t>
      </w:r>
      <w:r w:rsidR="00F975EE" w:rsidRPr="00A92C3F">
        <w:t>, банківськ</w:t>
      </w:r>
      <w:r w:rsidR="001F2F56" w:rsidRPr="00A92C3F">
        <w:t>і</w:t>
      </w:r>
      <w:r w:rsidR="00F975EE" w:rsidRPr="00A92C3F">
        <w:t xml:space="preserve"> метал</w:t>
      </w:r>
      <w:r w:rsidR="001F2F56" w:rsidRPr="00A92C3F">
        <w:t>и</w:t>
      </w:r>
      <w:r w:rsidR="00120976" w:rsidRPr="00A92C3F">
        <w:t xml:space="preserve"> з фізичною поставкою</w:t>
      </w:r>
      <w:r w:rsidR="00F975EE" w:rsidRPr="00A92C3F">
        <w:t xml:space="preserve"> н</w:t>
      </w:r>
      <w:r w:rsidR="00597BD1" w:rsidRPr="00A92C3F">
        <w:t>а спеціальн</w:t>
      </w:r>
      <w:r w:rsidR="00F975EE" w:rsidRPr="00A92C3F">
        <w:t>і</w:t>
      </w:r>
      <w:r w:rsidR="00597BD1" w:rsidRPr="00A92C3F">
        <w:t xml:space="preserve"> рахунк</w:t>
      </w:r>
      <w:r w:rsidR="00F975EE" w:rsidRPr="00A92C3F">
        <w:t>и декларанта.</w:t>
      </w:r>
    </w:p>
    <w:p w14:paraId="3334CC7F" w14:textId="77777777" w:rsidR="00FA2676" w:rsidRPr="00A92C3F" w:rsidRDefault="00FA2676" w:rsidP="00BD3F4C">
      <w:pPr>
        <w:ind w:firstLine="851"/>
      </w:pPr>
    </w:p>
    <w:p w14:paraId="700B350F" w14:textId="7E1B7FCA" w:rsidR="00FA2676" w:rsidRPr="00A92C3F" w:rsidRDefault="00FA2676" w:rsidP="00BD3F4C">
      <w:pPr>
        <w:shd w:val="clear" w:color="auto" w:fill="FFFFFF"/>
        <w:ind w:firstLine="851"/>
        <w:rPr>
          <w:rStyle w:val="rvts9"/>
          <w:bCs/>
          <w:shd w:val="clear" w:color="auto" w:fill="FFFFFF"/>
        </w:rPr>
      </w:pPr>
      <w:r w:rsidRPr="00A92C3F">
        <w:rPr>
          <w:lang w:eastAsia="ru-RU"/>
        </w:rPr>
        <w:t>1</w:t>
      </w:r>
      <w:r w:rsidR="00F50284">
        <w:rPr>
          <w:lang w:eastAsia="ru-RU"/>
        </w:rPr>
        <w:t>1</w:t>
      </w:r>
      <w:r w:rsidRPr="00A92C3F">
        <w:rPr>
          <w:lang w:eastAsia="ru-RU"/>
        </w:rPr>
        <w:t>.</w:t>
      </w:r>
      <w:r w:rsidRPr="00A92C3F">
        <w:t xml:space="preserve"> </w:t>
      </w:r>
      <w:r w:rsidRPr="00A92C3F">
        <w:rPr>
          <w:lang w:eastAsia="en-US"/>
        </w:rPr>
        <w:t xml:space="preserve">Банк обліковує грошові кошти та банківські метали, унесені декларантом на спеціальний рахунок, за окремими аналітичними рахунками балансового рахунку 2620 </w:t>
      </w:r>
      <w:r w:rsidRPr="00A92C3F">
        <w:t>“</w:t>
      </w:r>
      <w:r w:rsidRPr="00A92C3F">
        <w:rPr>
          <w:lang w:eastAsia="en-US"/>
        </w:rPr>
        <w:t>Кошти на вимогу фізичних осіб</w:t>
      </w:r>
      <w:r w:rsidRPr="00A92C3F">
        <w:t>”</w:t>
      </w:r>
      <w:r w:rsidRPr="00A92C3F">
        <w:rPr>
          <w:lang w:eastAsia="en-US"/>
        </w:rPr>
        <w:t xml:space="preserve"> Плану рахунків бухгалтерського обліку банків України, затвердженого п</w:t>
      </w:r>
      <w:r w:rsidRPr="00A92C3F">
        <w:rPr>
          <w:rStyle w:val="rvts9"/>
          <w:bCs/>
          <w:shd w:val="clear" w:color="auto" w:fill="FFFFFF"/>
        </w:rPr>
        <w:t>остановою Правління Національного банку України від 11 вересня 2017 року № 89</w:t>
      </w:r>
      <w:r w:rsidR="00FB19FA" w:rsidRPr="00A92C3F">
        <w:rPr>
          <w:rStyle w:val="rvts9"/>
          <w:bCs/>
          <w:shd w:val="clear" w:color="auto" w:fill="FFFFFF"/>
        </w:rPr>
        <w:t xml:space="preserve"> (зі змінами)</w:t>
      </w:r>
      <w:r w:rsidRPr="00A92C3F">
        <w:rPr>
          <w:rStyle w:val="rvts9"/>
          <w:bCs/>
          <w:shd w:val="clear" w:color="auto" w:fill="FFFFFF"/>
        </w:rPr>
        <w:t xml:space="preserve">, </w:t>
      </w:r>
      <w:r w:rsidR="00204CE2">
        <w:rPr>
          <w:rStyle w:val="rvts9"/>
          <w:bCs/>
          <w:shd w:val="clear" w:color="auto" w:fill="FFFFFF"/>
        </w:rPr>
        <w:t>у</w:t>
      </w:r>
      <w:r w:rsidR="00204CE2" w:rsidRPr="00A92C3F">
        <w:rPr>
          <w:rStyle w:val="rvts9"/>
          <w:bCs/>
          <w:shd w:val="clear" w:color="auto" w:fill="FFFFFF"/>
        </w:rPr>
        <w:t xml:space="preserve"> </w:t>
      </w:r>
      <w:r w:rsidRPr="00A92C3F">
        <w:rPr>
          <w:rStyle w:val="rvts9"/>
          <w:bCs/>
          <w:shd w:val="clear" w:color="auto" w:fill="FFFFFF"/>
        </w:rPr>
        <w:t>розрізі валют (</w:t>
      </w:r>
      <w:r w:rsidRPr="00A92C3F">
        <w:rPr>
          <w:lang w:eastAsia="en-US"/>
        </w:rPr>
        <w:t xml:space="preserve">у національній та іноземних валютах) </w:t>
      </w:r>
      <w:r w:rsidR="00204CE2">
        <w:rPr>
          <w:lang w:eastAsia="en-US"/>
        </w:rPr>
        <w:t>і</w:t>
      </w:r>
      <w:r w:rsidR="00204CE2" w:rsidRPr="00A92C3F">
        <w:rPr>
          <w:lang w:eastAsia="en-US"/>
        </w:rPr>
        <w:t xml:space="preserve"> </w:t>
      </w:r>
      <w:r w:rsidRPr="00A92C3F">
        <w:rPr>
          <w:lang w:eastAsia="en-US"/>
        </w:rPr>
        <w:t>банківських металів.</w:t>
      </w:r>
    </w:p>
    <w:p w14:paraId="78FF866B" w14:textId="77777777" w:rsidR="00FA2676" w:rsidRPr="00A92C3F" w:rsidRDefault="00FA2676" w:rsidP="00BD3F4C">
      <w:pPr>
        <w:ind w:firstLine="851"/>
      </w:pPr>
    </w:p>
    <w:p w14:paraId="02D98E76" w14:textId="268D2AE6" w:rsidR="00565B42" w:rsidRPr="00A92C3F" w:rsidRDefault="00565B42" w:rsidP="00BD3F4C">
      <w:pPr>
        <w:ind w:firstLine="851"/>
        <w:rPr>
          <w:shd w:val="clear" w:color="auto" w:fill="FFFFFF"/>
        </w:rPr>
      </w:pPr>
      <w:r w:rsidRPr="00A92C3F">
        <w:t>1</w:t>
      </w:r>
      <w:r w:rsidR="00F50284">
        <w:t>2</w:t>
      </w:r>
      <w:r w:rsidRPr="00A92C3F">
        <w:t xml:space="preserve">. </w:t>
      </w:r>
      <w:r w:rsidRPr="00A92C3F">
        <w:rPr>
          <w:shd w:val="clear" w:color="auto" w:fill="FFFFFF"/>
        </w:rPr>
        <w:t>Порядок надання виписк</w:t>
      </w:r>
      <w:r w:rsidR="00231674" w:rsidRPr="00A92C3F">
        <w:rPr>
          <w:shd w:val="clear" w:color="auto" w:fill="FFFFFF"/>
        </w:rPr>
        <w:t>и з</w:t>
      </w:r>
      <w:r w:rsidR="003000EC">
        <w:rPr>
          <w:shd w:val="clear" w:color="auto" w:fill="FFFFFF"/>
        </w:rPr>
        <w:t>і спеціального</w:t>
      </w:r>
      <w:r w:rsidR="00231674" w:rsidRPr="00A92C3F">
        <w:rPr>
          <w:shd w:val="clear" w:color="auto" w:fill="FFFFFF"/>
        </w:rPr>
        <w:t xml:space="preserve"> рахунку</w:t>
      </w:r>
      <w:r w:rsidR="009F3E41" w:rsidRPr="00A92C3F">
        <w:rPr>
          <w:shd w:val="clear" w:color="auto" w:fill="FFFFFF"/>
        </w:rPr>
        <w:t>/довідк</w:t>
      </w:r>
      <w:r w:rsidR="00231674" w:rsidRPr="00A92C3F">
        <w:rPr>
          <w:shd w:val="clear" w:color="auto" w:fill="FFFFFF"/>
        </w:rPr>
        <w:t>и</w:t>
      </w:r>
      <w:r w:rsidR="009F3E41" w:rsidRPr="00A92C3F">
        <w:rPr>
          <w:shd w:val="clear" w:color="auto" w:fill="FFFFFF"/>
        </w:rPr>
        <w:t xml:space="preserve"> про відкри</w:t>
      </w:r>
      <w:r w:rsidR="00231674" w:rsidRPr="00A92C3F">
        <w:rPr>
          <w:shd w:val="clear" w:color="auto" w:fill="FFFFFF"/>
        </w:rPr>
        <w:t>ття спеціального рахунку та залишку коштів на ньому</w:t>
      </w:r>
      <w:r w:rsidRPr="00A92C3F">
        <w:rPr>
          <w:shd w:val="clear" w:color="auto" w:fill="FFFFFF"/>
        </w:rPr>
        <w:t xml:space="preserve"> (у паперовій/електронній формі) обумовлюється договором, що укладається між банком і декларантом під час відкриття спеціального рахунку.</w:t>
      </w:r>
    </w:p>
    <w:p w14:paraId="025939F1" w14:textId="77777777" w:rsidR="00565B42" w:rsidRPr="00A92C3F" w:rsidRDefault="00565B42" w:rsidP="00BD3F4C">
      <w:pPr>
        <w:ind w:firstLine="851"/>
      </w:pPr>
    </w:p>
    <w:p w14:paraId="4D89BA7E" w14:textId="2A794698" w:rsidR="00134738" w:rsidRDefault="001B3F7C" w:rsidP="00BD3F4C">
      <w:pPr>
        <w:ind w:firstLine="851"/>
      </w:pPr>
      <w:r w:rsidRPr="00A92C3F">
        <w:t>1</w:t>
      </w:r>
      <w:r w:rsidR="00F50284">
        <w:t>3</w:t>
      </w:r>
      <w:r w:rsidRPr="00A92C3F">
        <w:t xml:space="preserve">. </w:t>
      </w:r>
      <w:r w:rsidR="007F4966" w:rsidRPr="00A92C3F">
        <w:t>Декларант п</w:t>
      </w:r>
      <w:r w:rsidRPr="00A92C3F">
        <w:t>ісля завершення процедури фінансового моніторингу</w:t>
      </w:r>
      <w:r w:rsidR="00BF617A" w:rsidRPr="00A92C3F">
        <w:t xml:space="preserve"> та підтвердження джерел походження грошових коштів, банківських металів</w:t>
      </w:r>
      <w:r w:rsidRPr="00A92C3F">
        <w:t xml:space="preserve"> </w:t>
      </w:r>
      <w:r w:rsidR="00C15366" w:rsidRPr="00A92C3F">
        <w:t>має право</w:t>
      </w:r>
      <w:r w:rsidR="00134738">
        <w:t>:</w:t>
      </w:r>
    </w:p>
    <w:p w14:paraId="0995F6C9" w14:textId="77777777" w:rsidR="00134738" w:rsidRDefault="00134738" w:rsidP="00BD3F4C">
      <w:pPr>
        <w:ind w:firstLine="851"/>
      </w:pPr>
    </w:p>
    <w:p w14:paraId="612262D5" w14:textId="3206777F" w:rsidR="00F50284" w:rsidRPr="00134738" w:rsidRDefault="00134738" w:rsidP="00BD3F4C">
      <w:pPr>
        <w:ind w:firstLine="851"/>
      </w:pPr>
      <w:r w:rsidRPr="001506BD">
        <w:t>1)</w:t>
      </w:r>
      <w:r w:rsidR="001B3F7C" w:rsidRPr="001506BD">
        <w:t xml:space="preserve"> перерахувати</w:t>
      </w:r>
      <w:r w:rsidR="00C24E91" w:rsidRPr="001506BD">
        <w:t xml:space="preserve"> на власний поточний рахунок фізичної особи, відкритий в банку України</w:t>
      </w:r>
      <w:r w:rsidR="001B3F7C" w:rsidRPr="001506BD">
        <w:t xml:space="preserve">/зняти </w:t>
      </w:r>
      <w:r w:rsidR="001B3F7C" w:rsidRPr="00A92C3F">
        <w:t>грошові кошти, банківські метали та закрити спеціальний рахунок</w:t>
      </w:r>
      <w:r w:rsidR="007F4966" w:rsidRPr="00A92C3F">
        <w:t xml:space="preserve"> відповідно до </w:t>
      </w:r>
      <w:r w:rsidR="001644F0">
        <w:t>вимог</w:t>
      </w:r>
      <w:r w:rsidR="001644F0" w:rsidRPr="00A92C3F">
        <w:t xml:space="preserve"> </w:t>
      </w:r>
      <w:r w:rsidR="007F4966" w:rsidRPr="00A92C3F">
        <w:t>розділу ХІV Інструкції №</w:t>
      </w:r>
      <w:r w:rsidR="00F50284" w:rsidRPr="00C24E91">
        <w:t xml:space="preserve"> </w:t>
      </w:r>
      <w:r w:rsidR="007F4966" w:rsidRPr="00A92C3F">
        <w:t>492</w:t>
      </w:r>
      <w:r>
        <w:t>;</w:t>
      </w:r>
    </w:p>
    <w:p w14:paraId="56F845E6" w14:textId="18A3F801" w:rsidR="00F50284" w:rsidRPr="00C24E91" w:rsidRDefault="00F50284" w:rsidP="00BD3F4C">
      <w:pPr>
        <w:ind w:firstLine="851"/>
      </w:pPr>
    </w:p>
    <w:p w14:paraId="61965F74" w14:textId="1D7CDBE0" w:rsidR="001B3F7C" w:rsidRPr="00A92C3F" w:rsidRDefault="00134738" w:rsidP="00BD3F4C">
      <w:pPr>
        <w:ind w:firstLine="851"/>
        <w:rPr>
          <w:b/>
        </w:rPr>
      </w:pPr>
      <w:r>
        <w:t>2)</w:t>
      </w:r>
      <w:r w:rsidR="00F50284">
        <w:t xml:space="preserve"> </w:t>
      </w:r>
      <w:r w:rsidR="001B3F7C" w:rsidRPr="00A92C3F">
        <w:t>подати банк</w:t>
      </w:r>
      <w:r w:rsidR="00204CE2">
        <w:t>у</w:t>
      </w:r>
      <w:r w:rsidR="001B3F7C" w:rsidRPr="00A92C3F">
        <w:t xml:space="preserve"> заяву</w:t>
      </w:r>
      <w:r w:rsidR="007F4966" w:rsidRPr="00A92C3F">
        <w:t xml:space="preserve">, складену </w:t>
      </w:r>
      <w:r w:rsidR="00204CE2">
        <w:t>в</w:t>
      </w:r>
      <w:r w:rsidR="00204CE2" w:rsidRPr="00A92C3F">
        <w:t xml:space="preserve"> </w:t>
      </w:r>
      <w:r w:rsidR="007F4966" w:rsidRPr="00A92C3F">
        <w:t xml:space="preserve">довільній формі, </w:t>
      </w:r>
      <w:r w:rsidR="001B3F7C" w:rsidRPr="00A92C3F">
        <w:t xml:space="preserve">про зміну цілі використання </w:t>
      </w:r>
      <w:r w:rsidR="00BF617A" w:rsidRPr="00A92C3F">
        <w:t xml:space="preserve">спеціального </w:t>
      </w:r>
      <w:r w:rsidR="001B3F7C" w:rsidRPr="00A92C3F">
        <w:t>рахунку та</w:t>
      </w:r>
      <w:r w:rsidR="007F4966" w:rsidRPr="00A92C3F">
        <w:t xml:space="preserve"> обслуговування</w:t>
      </w:r>
      <w:r w:rsidR="00BF617A" w:rsidRPr="00A92C3F">
        <w:t xml:space="preserve"> </w:t>
      </w:r>
      <w:r w:rsidR="004467FE">
        <w:t>цього рахунку</w:t>
      </w:r>
      <w:r w:rsidR="007F4966" w:rsidRPr="00A92C3F">
        <w:t xml:space="preserve"> </w:t>
      </w:r>
      <w:r w:rsidR="00204CE2">
        <w:t>надалі</w:t>
      </w:r>
      <w:r w:rsidR="00204CE2" w:rsidRPr="00A92C3F">
        <w:t xml:space="preserve"> </w:t>
      </w:r>
      <w:r w:rsidR="007F4966" w:rsidRPr="00A92C3F">
        <w:t>як поточного рахунку фізичної особи, відкритого для власних потреб</w:t>
      </w:r>
      <w:r w:rsidR="00A24BAA" w:rsidRPr="00A92C3F">
        <w:t xml:space="preserve">. </w:t>
      </w:r>
      <w:r w:rsidR="00F50284">
        <w:rPr>
          <w:shd w:val="clear" w:color="auto" w:fill="FFFFFF"/>
        </w:rPr>
        <w:t xml:space="preserve">У </w:t>
      </w:r>
      <w:r w:rsidR="004467FE">
        <w:rPr>
          <w:shd w:val="clear" w:color="auto" w:fill="FFFFFF"/>
        </w:rPr>
        <w:t>такому</w:t>
      </w:r>
      <w:r w:rsidR="00F50284">
        <w:rPr>
          <w:shd w:val="clear" w:color="auto" w:fill="FFFFFF"/>
        </w:rPr>
        <w:t xml:space="preserve"> </w:t>
      </w:r>
      <w:r w:rsidR="00204CE2">
        <w:rPr>
          <w:shd w:val="clear" w:color="auto" w:fill="FFFFFF"/>
        </w:rPr>
        <w:t xml:space="preserve">разі </w:t>
      </w:r>
      <w:r w:rsidR="00F50284">
        <w:rPr>
          <w:shd w:val="clear" w:color="auto" w:fill="FFFFFF"/>
        </w:rPr>
        <w:t>м</w:t>
      </w:r>
      <w:r w:rsidR="00A24BAA" w:rsidRPr="00A92C3F">
        <w:rPr>
          <w:shd w:val="clear" w:color="auto" w:fill="FFFFFF"/>
        </w:rPr>
        <w:t>іж банком і клієнтом укладається в письмовій формі договір банківського рахунку.</w:t>
      </w:r>
    </w:p>
    <w:p w14:paraId="7F6C1854" w14:textId="587026FF" w:rsidR="000954F5" w:rsidRPr="00A92C3F" w:rsidRDefault="000954F5" w:rsidP="00BD3F4C">
      <w:pPr>
        <w:pStyle w:val="rvps2"/>
        <w:shd w:val="clear" w:color="auto" w:fill="FFFFFF"/>
        <w:spacing w:before="0" w:beforeAutospacing="0" w:after="0" w:afterAutospacing="0"/>
        <w:ind w:firstLine="851"/>
        <w:jc w:val="both"/>
        <w:rPr>
          <w:sz w:val="28"/>
          <w:szCs w:val="28"/>
          <w:lang w:val="uk-UA"/>
        </w:rPr>
      </w:pPr>
    </w:p>
    <w:p w14:paraId="5169EE3E" w14:textId="17D654D7" w:rsidR="000536D7" w:rsidRDefault="000536D7" w:rsidP="00BD3F4C">
      <w:pPr>
        <w:pStyle w:val="rvps2"/>
        <w:shd w:val="clear" w:color="auto" w:fill="FFFFFF"/>
        <w:spacing w:before="0" w:beforeAutospacing="0" w:after="0" w:afterAutospacing="0"/>
        <w:ind w:firstLine="851"/>
        <w:jc w:val="both"/>
        <w:rPr>
          <w:sz w:val="28"/>
          <w:szCs w:val="28"/>
          <w:lang w:val="uk-UA"/>
        </w:rPr>
      </w:pPr>
    </w:p>
    <w:p w14:paraId="14818371" w14:textId="77777777" w:rsidR="00C24E91" w:rsidRPr="00A92C3F" w:rsidRDefault="00C24E91" w:rsidP="00BD3F4C">
      <w:pPr>
        <w:pStyle w:val="rvps2"/>
        <w:shd w:val="clear" w:color="auto" w:fill="FFFFFF"/>
        <w:spacing w:before="0" w:beforeAutospacing="0" w:after="0" w:afterAutospacing="0"/>
        <w:ind w:firstLine="851"/>
        <w:jc w:val="both"/>
        <w:rPr>
          <w:sz w:val="28"/>
          <w:szCs w:val="28"/>
          <w:lang w:val="uk-UA"/>
        </w:rPr>
      </w:pPr>
    </w:p>
    <w:p w14:paraId="399CB4D9" w14:textId="77777777" w:rsidR="00817B1E" w:rsidRPr="00A92C3F" w:rsidRDefault="00817B1E" w:rsidP="00BD3F4C">
      <w:pPr>
        <w:pStyle w:val="rvps2"/>
        <w:shd w:val="clear" w:color="auto" w:fill="FFFFFF"/>
        <w:spacing w:before="0" w:beforeAutospacing="0" w:after="0" w:afterAutospacing="0"/>
        <w:ind w:firstLine="851"/>
        <w:jc w:val="both"/>
        <w:rPr>
          <w:sz w:val="28"/>
          <w:szCs w:val="28"/>
          <w:lang w:val="uk-UA"/>
        </w:rPr>
      </w:pPr>
    </w:p>
    <w:p w14:paraId="7317722C" w14:textId="77777777" w:rsidR="00B525D9" w:rsidRPr="00A92C3F" w:rsidRDefault="00B525D9" w:rsidP="00BD3F4C">
      <w:pPr>
        <w:pStyle w:val="af5"/>
        <w:spacing w:before="0" w:beforeAutospacing="0" w:after="0" w:afterAutospacing="0"/>
        <w:ind w:left="5103" w:firstLine="851"/>
        <w:rPr>
          <w:sz w:val="28"/>
          <w:szCs w:val="28"/>
        </w:rPr>
      </w:pPr>
    </w:p>
    <w:p w14:paraId="020F2113" w14:textId="77777777" w:rsidR="00B525D9" w:rsidRPr="00A92C3F" w:rsidRDefault="00B525D9" w:rsidP="00BD3F4C">
      <w:pPr>
        <w:pStyle w:val="af5"/>
        <w:spacing w:before="0" w:beforeAutospacing="0" w:after="0" w:afterAutospacing="0"/>
        <w:ind w:left="5103" w:firstLine="851"/>
        <w:rPr>
          <w:sz w:val="28"/>
          <w:szCs w:val="28"/>
        </w:rPr>
      </w:pPr>
    </w:p>
    <w:p w14:paraId="2D2934DA" w14:textId="77777777" w:rsidR="00B525D9" w:rsidRPr="00A92C3F" w:rsidRDefault="00B525D9" w:rsidP="00BD3F4C">
      <w:pPr>
        <w:pStyle w:val="af5"/>
        <w:spacing w:before="0" w:beforeAutospacing="0" w:after="0" w:afterAutospacing="0"/>
        <w:ind w:left="5103" w:firstLine="851"/>
        <w:rPr>
          <w:sz w:val="28"/>
          <w:szCs w:val="28"/>
        </w:rPr>
      </w:pPr>
    </w:p>
    <w:p w14:paraId="7BA56A30" w14:textId="77777777" w:rsidR="00B525D9" w:rsidRPr="00A92C3F" w:rsidRDefault="00B525D9" w:rsidP="00BD3F4C">
      <w:pPr>
        <w:pStyle w:val="af5"/>
        <w:spacing w:before="0" w:beforeAutospacing="0" w:after="0" w:afterAutospacing="0"/>
        <w:ind w:left="5103" w:firstLine="851"/>
        <w:rPr>
          <w:sz w:val="28"/>
          <w:szCs w:val="28"/>
        </w:rPr>
      </w:pPr>
    </w:p>
    <w:p w14:paraId="6BE6EEAD" w14:textId="77777777" w:rsidR="00B525D9" w:rsidRPr="00A92C3F" w:rsidRDefault="00B525D9" w:rsidP="00CA664B">
      <w:pPr>
        <w:pStyle w:val="af5"/>
        <w:spacing w:before="0" w:beforeAutospacing="0" w:after="0" w:afterAutospacing="0"/>
        <w:ind w:left="5103"/>
        <w:rPr>
          <w:sz w:val="28"/>
          <w:szCs w:val="28"/>
        </w:rPr>
      </w:pPr>
    </w:p>
    <w:p w14:paraId="2CC163F5" w14:textId="77777777" w:rsidR="00B525D9" w:rsidRPr="00A92C3F" w:rsidRDefault="00B525D9" w:rsidP="00CA664B">
      <w:pPr>
        <w:pStyle w:val="af5"/>
        <w:spacing w:before="0" w:beforeAutospacing="0" w:after="0" w:afterAutospacing="0"/>
        <w:ind w:left="5103"/>
        <w:rPr>
          <w:sz w:val="28"/>
          <w:szCs w:val="28"/>
        </w:rPr>
      </w:pPr>
    </w:p>
    <w:p w14:paraId="08F8EF75" w14:textId="77777777" w:rsidR="00B525D9" w:rsidRPr="00A92C3F" w:rsidRDefault="00B525D9" w:rsidP="00CA664B">
      <w:pPr>
        <w:pStyle w:val="af5"/>
        <w:spacing w:before="0" w:beforeAutospacing="0" w:after="0" w:afterAutospacing="0"/>
        <w:ind w:left="5103"/>
        <w:rPr>
          <w:sz w:val="28"/>
          <w:szCs w:val="28"/>
        </w:rPr>
      </w:pPr>
    </w:p>
    <w:p w14:paraId="5BEA448E" w14:textId="77777777" w:rsidR="00B525D9" w:rsidRPr="00A92C3F" w:rsidRDefault="00B525D9" w:rsidP="00CA664B">
      <w:pPr>
        <w:pStyle w:val="af5"/>
        <w:spacing w:before="0" w:beforeAutospacing="0" w:after="0" w:afterAutospacing="0"/>
        <w:ind w:left="5103"/>
        <w:rPr>
          <w:sz w:val="28"/>
          <w:szCs w:val="28"/>
        </w:rPr>
      </w:pPr>
    </w:p>
    <w:p w14:paraId="577932A1" w14:textId="77777777" w:rsidR="00B525D9" w:rsidRPr="00A92C3F" w:rsidRDefault="00B525D9" w:rsidP="00CA664B">
      <w:pPr>
        <w:pStyle w:val="af5"/>
        <w:spacing w:before="0" w:beforeAutospacing="0" w:after="0" w:afterAutospacing="0"/>
        <w:ind w:left="5103"/>
        <w:rPr>
          <w:sz w:val="28"/>
          <w:szCs w:val="28"/>
        </w:rPr>
      </w:pPr>
    </w:p>
    <w:p w14:paraId="3E97921B" w14:textId="53D621CE" w:rsidR="00B525D9" w:rsidRPr="00A92C3F" w:rsidRDefault="00B525D9" w:rsidP="00CA664B">
      <w:pPr>
        <w:pStyle w:val="af5"/>
        <w:spacing w:before="0" w:beforeAutospacing="0" w:after="0" w:afterAutospacing="0"/>
        <w:ind w:left="5103"/>
        <w:rPr>
          <w:sz w:val="28"/>
          <w:szCs w:val="28"/>
        </w:rPr>
      </w:pPr>
    </w:p>
    <w:p w14:paraId="58DBC15D" w14:textId="77777777" w:rsidR="0020480C" w:rsidRPr="00A92C3F" w:rsidRDefault="0020480C" w:rsidP="00CA664B">
      <w:pPr>
        <w:pStyle w:val="af5"/>
        <w:spacing w:before="0" w:beforeAutospacing="0" w:after="0" w:afterAutospacing="0"/>
        <w:ind w:left="5103"/>
        <w:rPr>
          <w:sz w:val="28"/>
          <w:szCs w:val="28"/>
        </w:rPr>
      </w:pPr>
    </w:p>
    <w:p w14:paraId="6D6B8A62" w14:textId="77777777" w:rsidR="00B525D9" w:rsidRPr="00A92C3F" w:rsidRDefault="00B525D9" w:rsidP="00CA664B">
      <w:pPr>
        <w:pStyle w:val="af5"/>
        <w:spacing w:before="0" w:beforeAutospacing="0" w:after="0" w:afterAutospacing="0"/>
        <w:ind w:left="5103"/>
        <w:rPr>
          <w:sz w:val="28"/>
          <w:szCs w:val="28"/>
        </w:rPr>
      </w:pPr>
    </w:p>
    <w:p w14:paraId="03B97686" w14:textId="30B5E8FC" w:rsidR="00F914F9" w:rsidRPr="00A92C3F" w:rsidRDefault="00F914F9" w:rsidP="00B75151">
      <w:pPr>
        <w:pStyle w:val="af5"/>
        <w:spacing w:before="0" w:beforeAutospacing="0" w:after="0" w:afterAutospacing="0"/>
        <w:rPr>
          <w:sz w:val="28"/>
          <w:szCs w:val="28"/>
        </w:rPr>
      </w:pPr>
      <w:bookmarkStart w:id="0" w:name="_GoBack"/>
      <w:bookmarkEnd w:id="0"/>
    </w:p>
    <w:sectPr w:rsidR="00F914F9" w:rsidRPr="00A92C3F" w:rsidSect="00B75151">
      <w:headerReference w:type="default" r:id="rId14"/>
      <w:pgSz w:w="11906" w:h="16838" w:code="9"/>
      <w:pgMar w:top="567" w:right="567" w:bottom="1361" w:left="1701" w:header="284"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DB89C" w14:textId="77777777" w:rsidR="001A296F" w:rsidRDefault="001A296F" w:rsidP="00E53CCD">
      <w:r>
        <w:separator/>
      </w:r>
    </w:p>
  </w:endnote>
  <w:endnote w:type="continuationSeparator" w:id="0">
    <w:p w14:paraId="6E2B207E" w14:textId="77777777" w:rsidR="001A296F" w:rsidRDefault="001A296F"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FC633" w14:textId="77777777" w:rsidR="001A296F" w:rsidRDefault="001A296F" w:rsidP="00E53CCD">
      <w:r>
        <w:separator/>
      </w:r>
    </w:p>
  </w:footnote>
  <w:footnote w:type="continuationSeparator" w:id="0">
    <w:p w14:paraId="7A98F008" w14:textId="77777777" w:rsidR="001A296F" w:rsidRDefault="001A296F" w:rsidP="00E5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13166"/>
      <w:docPartObj>
        <w:docPartGallery w:val="Page Numbers (Top of Page)"/>
        <w:docPartUnique/>
      </w:docPartObj>
    </w:sdtPr>
    <w:sdtEndPr>
      <w:rPr>
        <w:noProof/>
      </w:rPr>
    </w:sdtEndPr>
    <w:sdtContent>
      <w:p w14:paraId="6F10C5DF" w14:textId="448A80FF" w:rsidR="00106025" w:rsidRDefault="00106025">
        <w:pPr>
          <w:pStyle w:val="a5"/>
          <w:jc w:val="center"/>
        </w:pPr>
        <w:r>
          <w:fldChar w:fldCharType="begin"/>
        </w:r>
        <w:r>
          <w:instrText xml:space="preserve"> PAGE   \* MERGEFORMAT </w:instrText>
        </w:r>
        <w:r>
          <w:fldChar w:fldCharType="separate"/>
        </w:r>
        <w:r w:rsidR="00B75151">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16614502"/>
    <w:multiLevelType w:val="hybridMultilevel"/>
    <w:tmpl w:val="289093EE"/>
    <w:lvl w:ilvl="0" w:tplc="0409000F">
      <w:start w:val="1"/>
      <w:numFmt w:val="decimal"/>
      <w:lvlText w:val="%1."/>
      <w:lvlJc w:val="left"/>
      <w:pPr>
        <w:ind w:left="5000" w:hanging="360"/>
      </w:pPr>
    </w:lvl>
    <w:lvl w:ilvl="1" w:tplc="04090019" w:tentative="1">
      <w:start w:val="1"/>
      <w:numFmt w:val="lowerLetter"/>
      <w:lvlText w:val="%2."/>
      <w:lvlJc w:val="left"/>
      <w:pPr>
        <w:ind w:left="5720" w:hanging="360"/>
      </w:pPr>
    </w:lvl>
    <w:lvl w:ilvl="2" w:tplc="0409001B" w:tentative="1">
      <w:start w:val="1"/>
      <w:numFmt w:val="lowerRoman"/>
      <w:lvlText w:val="%3."/>
      <w:lvlJc w:val="right"/>
      <w:pPr>
        <w:ind w:left="6440" w:hanging="180"/>
      </w:pPr>
    </w:lvl>
    <w:lvl w:ilvl="3" w:tplc="0409000F" w:tentative="1">
      <w:start w:val="1"/>
      <w:numFmt w:val="decimal"/>
      <w:lvlText w:val="%4."/>
      <w:lvlJc w:val="left"/>
      <w:pPr>
        <w:ind w:left="7160" w:hanging="360"/>
      </w:pPr>
    </w:lvl>
    <w:lvl w:ilvl="4" w:tplc="04090019" w:tentative="1">
      <w:start w:val="1"/>
      <w:numFmt w:val="lowerLetter"/>
      <w:lvlText w:val="%5."/>
      <w:lvlJc w:val="left"/>
      <w:pPr>
        <w:ind w:left="7880" w:hanging="360"/>
      </w:pPr>
    </w:lvl>
    <w:lvl w:ilvl="5" w:tplc="0409001B" w:tentative="1">
      <w:start w:val="1"/>
      <w:numFmt w:val="lowerRoman"/>
      <w:lvlText w:val="%6."/>
      <w:lvlJc w:val="right"/>
      <w:pPr>
        <w:ind w:left="8600" w:hanging="180"/>
      </w:pPr>
    </w:lvl>
    <w:lvl w:ilvl="6" w:tplc="0409000F" w:tentative="1">
      <w:start w:val="1"/>
      <w:numFmt w:val="decimal"/>
      <w:lvlText w:val="%7."/>
      <w:lvlJc w:val="left"/>
      <w:pPr>
        <w:ind w:left="9320" w:hanging="360"/>
      </w:pPr>
    </w:lvl>
    <w:lvl w:ilvl="7" w:tplc="04090019" w:tentative="1">
      <w:start w:val="1"/>
      <w:numFmt w:val="lowerLetter"/>
      <w:lvlText w:val="%8."/>
      <w:lvlJc w:val="left"/>
      <w:pPr>
        <w:ind w:left="10040" w:hanging="360"/>
      </w:pPr>
    </w:lvl>
    <w:lvl w:ilvl="8" w:tplc="0409001B" w:tentative="1">
      <w:start w:val="1"/>
      <w:numFmt w:val="lowerRoman"/>
      <w:lvlText w:val="%9."/>
      <w:lvlJc w:val="right"/>
      <w:pPr>
        <w:ind w:left="10760" w:hanging="180"/>
      </w:pPr>
    </w:lvl>
  </w:abstractNum>
  <w:abstractNum w:abstractNumId="2">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6E8367E1"/>
    <w:multiLevelType w:val="hybridMultilevel"/>
    <w:tmpl w:val="AD763B54"/>
    <w:lvl w:ilvl="0" w:tplc="8818AA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88C646F"/>
    <w:multiLevelType w:val="hybridMultilevel"/>
    <w:tmpl w:val="B5E0D61E"/>
    <w:lvl w:ilvl="0" w:tplc="FEB4D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activeWritingStyle w:appName="MSWord" w:lang="ru-RU" w:vendorID="64" w:dllVersion="131078" w:nlCheck="1" w:checkStyle="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65"/>
    <w:rsid w:val="00003C96"/>
    <w:rsid w:val="000064FA"/>
    <w:rsid w:val="000069AF"/>
    <w:rsid w:val="0001064B"/>
    <w:rsid w:val="00015CF3"/>
    <w:rsid w:val="00015FDE"/>
    <w:rsid w:val="00016C3C"/>
    <w:rsid w:val="00016F83"/>
    <w:rsid w:val="00021021"/>
    <w:rsid w:val="0002376F"/>
    <w:rsid w:val="00024827"/>
    <w:rsid w:val="000271C0"/>
    <w:rsid w:val="0003331E"/>
    <w:rsid w:val="000342A5"/>
    <w:rsid w:val="0003793C"/>
    <w:rsid w:val="00042BBB"/>
    <w:rsid w:val="00043D37"/>
    <w:rsid w:val="000471E0"/>
    <w:rsid w:val="000536D7"/>
    <w:rsid w:val="000543C6"/>
    <w:rsid w:val="00054989"/>
    <w:rsid w:val="000600A8"/>
    <w:rsid w:val="000610D3"/>
    <w:rsid w:val="00061C52"/>
    <w:rsid w:val="00063480"/>
    <w:rsid w:val="000638F2"/>
    <w:rsid w:val="00064A53"/>
    <w:rsid w:val="00076464"/>
    <w:rsid w:val="000803D8"/>
    <w:rsid w:val="000840AD"/>
    <w:rsid w:val="0008691C"/>
    <w:rsid w:val="000925D5"/>
    <w:rsid w:val="000954F5"/>
    <w:rsid w:val="000A0697"/>
    <w:rsid w:val="000B260E"/>
    <w:rsid w:val="000B2990"/>
    <w:rsid w:val="000B7D10"/>
    <w:rsid w:val="000C1B7A"/>
    <w:rsid w:val="000C2713"/>
    <w:rsid w:val="000C2B9F"/>
    <w:rsid w:val="000C340D"/>
    <w:rsid w:val="000D430E"/>
    <w:rsid w:val="000D778F"/>
    <w:rsid w:val="000E0CB3"/>
    <w:rsid w:val="000E18A2"/>
    <w:rsid w:val="000E3C4E"/>
    <w:rsid w:val="000E49BC"/>
    <w:rsid w:val="000E5B8C"/>
    <w:rsid w:val="000E5C43"/>
    <w:rsid w:val="000E7A13"/>
    <w:rsid w:val="000F2BED"/>
    <w:rsid w:val="001014E6"/>
    <w:rsid w:val="00102C96"/>
    <w:rsid w:val="00103064"/>
    <w:rsid w:val="00103D12"/>
    <w:rsid w:val="001047C6"/>
    <w:rsid w:val="00106025"/>
    <w:rsid w:val="00106229"/>
    <w:rsid w:val="00115ECF"/>
    <w:rsid w:val="00116598"/>
    <w:rsid w:val="00120976"/>
    <w:rsid w:val="00123AC0"/>
    <w:rsid w:val="00133B3F"/>
    <w:rsid w:val="00134073"/>
    <w:rsid w:val="00134738"/>
    <w:rsid w:val="0013652D"/>
    <w:rsid w:val="001446AE"/>
    <w:rsid w:val="001506BD"/>
    <w:rsid w:val="001631E2"/>
    <w:rsid w:val="001644F0"/>
    <w:rsid w:val="00170CF9"/>
    <w:rsid w:val="001716B0"/>
    <w:rsid w:val="00173A73"/>
    <w:rsid w:val="001740C0"/>
    <w:rsid w:val="001801D0"/>
    <w:rsid w:val="00183429"/>
    <w:rsid w:val="001866A6"/>
    <w:rsid w:val="00190E1A"/>
    <w:rsid w:val="001A0A9B"/>
    <w:rsid w:val="001A0EE5"/>
    <w:rsid w:val="001A16FA"/>
    <w:rsid w:val="001A296F"/>
    <w:rsid w:val="001A49E0"/>
    <w:rsid w:val="001A4CB9"/>
    <w:rsid w:val="001A5A58"/>
    <w:rsid w:val="001A6795"/>
    <w:rsid w:val="001B0BF5"/>
    <w:rsid w:val="001B1EBC"/>
    <w:rsid w:val="001B2CF0"/>
    <w:rsid w:val="001B3F7C"/>
    <w:rsid w:val="001B6024"/>
    <w:rsid w:val="001B74BB"/>
    <w:rsid w:val="001C206C"/>
    <w:rsid w:val="001C78CF"/>
    <w:rsid w:val="001D487A"/>
    <w:rsid w:val="001D63AB"/>
    <w:rsid w:val="001E2657"/>
    <w:rsid w:val="001E5F68"/>
    <w:rsid w:val="001F2F56"/>
    <w:rsid w:val="001F78DA"/>
    <w:rsid w:val="002030B1"/>
    <w:rsid w:val="0020480C"/>
    <w:rsid w:val="00204CE2"/>
    <w:rsid w:val="002238D1"/>
    <w:rsid w:val="002303E5"/>
    <w:rsid w:val="00231674"/>
    <w:rsid w:val="00233F37"/>
    <w:rsid w:val="00233F8A"/>
    <w:rsid w:val="00233FC3"/>
    <w:rsid w:val="00234A91"/>
    <w:rsid w:val="00241373"/>
    <w:rsid w:val="002478C5"/>
    <w:rsid w:val="00253BF9"/>
    <w:rsid w:val="0026220E"/>
    <w:rsid w:val="00264983"/>
    <w:rsid w:val="00266678"/>
    <w:rsid w:val="00276988"/>
    <w:rsid w:val="00280DCC"/>
    <w:rsid w:val="00285DDA"/>
    <w:rsid w:val="00290169"/>
    <w:rsid w:val="0029169D"/>
    <w:rsid w:val="00294F9A"/>
    <w:rsid w:val="00295907"/>
    <w:rsid w:val="00297B27"/>
    <w:rsid w:val="002A2391"/>
    <w:rsid w:val="002A43A9"/>
    <w:rsid w:val="002A5A9A"/>
    <w:rsid w:val="002A7C21"/>
    <w:rsid w:val="002B351E"/>
    <w:rsid w:val="002B3F71"/>
    <w:rsid w:val="002B5356"/>
    <w:rsid w:val="002B5713"/>
    <w:rsid w:val="002B582B"/>
    <w:rsid w:val="002B7384"/>
    <w:rsid w:val="002B7929"/>
    <w:rsid w:val="002C1FDB"/>
    <w:rsid w:val="002C7904"/>
    <w:rsid w:val="002D1790"/>
    <w:rsid w:val="002F3FCA"/>
    <w:rsid w:val="002F480F"/>
    <w:rsid w:val="002F48EF"/>
    <w:rsid w:val="003000EC"/>
    <w:rsid w:val="00301F70"/>
    <w:rsid w:val="00303A9F"/>
    <w:rsid w:val="00303D11"/>
    <w:rsid w:val="0032102C"/>
    <w:rsid w:val="00331251"/>
    <w:rsid w:val="00331332"/>
    <w:rsid w:val="00332701"/>
    <w:rsid w:val="0033573F"/>
    <w:rsid w:val="00336720"/>
    <w:rsid w:val="00340D07"/>
    <w:rsid w:val="00341267"/>
    <w:rsid w:val="00345982"/>
    <w:rsid w:val="003558AC"/>
    <w:rsid w:val="00356E34"/>
    <w:rsid w:val="00357676"/>
    <w:rsid w:val="0036241F"/>
    <w:rsid w:val="003677DC"/>
    <w:rsid w:val="00367BEE"/>
    <w:rsid w:val="00370A26"/>
    <w:rsid w:val="0038385E"/>
    <w:rsid w:val="00384555"/>
    <w:rsid w:val="00384F65"/>
    <w:rsid w:val="00394749"/>
    <w:rsid w:val="0039725C"/>
    <w:rsid w:val="003A16E7"/>
    <w:rsid w:val="003A751F"/>
    <w:rsid w:val="003C3282"/>
    <w:rsid w:val="003C3985"/>
    <w:rsid w:val="003C5AAD"/>
    <w:rsid w:val="003C5F6C"/>
    <w:rsid w:val="003D06C3"/>
    <w:rsid w:val="003D4C4E"/>
    <w:rsid w:val="003D6B33"/>
    <w:rsid w:val="003E1F21"/>
    <w:rsid w:val="003E3FBC"/>
    <w:rsid w:val="003E51D4"/>
    <w:rsid w:val="003F0441"/>
    <w:rsid w:val="003F1AE0"/>
    <w:rsid w:val="003F28B5"/>
    <w:rsid w:val="003F5A28"/>
    <w:rsid w:val="003F7093"/>
    <w:rsid w:val="004000A8"/>
    <w:rsid w:val="00401EDB"/>
    <w:rsid w:val="00404C93"/>
    <w:rsid w:val="0040526B"/>
    <w:rsid w:val="00407877"/>
    <w:rsid w:val="004079DC"/>
    <w:rsid w:val="004130B9"/>
    <w:rsid w:val="00414188"/>
    <w:rsid w:val="00417E0A"/>
    <w:rsid w:val="00422483"/>
    <w:rsid w:val="004264FF"/>
    <w:rsid w:val="00432F7B"/>
    <w:rsid w:val="0043496A"/>
    <w:rsid w:val="004415BC"/>
    <w:rsid w:val="00446704"/>
    <w:rsid w:val="004467FE"/>
    <w:rsid w:val="00455B45"/>
    <w:rsid w:val="004577EA"/>
    <w:rsid w:val="00460BA2"/>
    <w:rsid w:val="0046393B"/>
    <w:rsid w:val="0046637B"/>
    <w:rsid w:val="004666D6"/>
    <w:rsid w:val="00466CDB"/>
    <w:rsid w:val="004671EB"/>
    <w:rsid w:val="004735D8"/>
    <w:rsid w:val="0047600F"/>
    <w:rsid w:val="00482FEE"/>
    <w:rsid w:val="00483D1E"/>
    <w:rsid w:val="004862D6"/>
    <w:rsid w:val="00487EFA"/>
    <w:rsid w:val="00494352"/>
    <w:rsid w:val="00494FB8"/>
    <w:rsid w:val="004A1CFC"/>
    <w:rsid w:val="004A7F75"/>
    <w:rsid w:val="004B1FE9"/>
    <w:rsid w:val="004B3C77"/>
    <w:rsid w:val="004B5574"/>
    <w:rsid w:val="004C12CA"/>
    <w:rsid w:val="004D0DB5"/>
    <w:rsid w:val="004D2B57"/>
    <w:rsid w:val="004D7935"/>
    <w:rsid w:val="004E22E2"/>
    <w:rsid w:val="004F0C4A"/>
    <w:rsid w:val="004F73B9"/>
    <w:rsid w:val="005006B7"/>
    <w:rsid w:val="0050563F"/>
    <w:rsid w:val="00510FB2"/>
    <w:rsid w:val="00514B1A"/>
    <w:rsid w:val="00520602"/>
    <w:rsid w:val="005212A1"/>
    <w:rsid w:val="005212C5"/>
    <w:rsid w:val="005228BC"/>
    <w:rsid w:val="00523C13"/>
    <w:rsid w:val="005248F7"/>
    <w:rsid w:val="00524F07"/>
    <w:rsid w:val="005257C2"/>
    <w:rsid w:val="0052587F"/>
    <w:rsid w:val="005305A5"/>
    <w:rsid w:val="00531524"/>
    <w:rsid w:val="00532633"/>
    <w:rsid w:val="0053327A"/>
    <w:rsid w:val="0053404A"/>
    <w:rsid w:val="005351FB"/>
    <w:rsid w:val="00535AD1"/>
    <w:rsid w:val="005403F1"/>
    <w:rsid w:val="0054059D"/>
    <w:rsid w:val="00542533"/>
    <w:rsid w:val="005507BA"/>
    <w:rsid w:val="00551BEF"/>
    <w:rsid w:val="005624B6"/>
    <w:rsid w:val="00562C46"/>
    <w:rsid w:val="00564053"/>
    <w:rsid w:val="005652C6"/>
    <w:rsid w:val="00565434"/>
    <w:rsid w:val="00565B42"/>
    <w:rsid w:val="00571B3B"/>
    <w:rsid w:val="0057237F"/>
    <w:rsid w:val="005727D8"/>
    <w:rsid w:val="00577402"/>
    <w:rsid w:val="00580DCE"/>
    <w:rsid w:val="005822CB"/>
    <w:rsid w:val="0058368A"/>
    <w:rsid w:val="00594AA4"/>
    <w:rsid w:val="00597AB6"/>
    <w:rsid w:val="00597BD1"/>
    <w:rsid w:val="005A0F4B"/>
    <w:rsid w:val="005A1D3C"/>
    <w:rsid w:val="005A3F34"/>
    <w:rsid w:val="005A4DC7"/>
    <w:rsid w:val="005B2D03"/>
    <w:rsid w:val="005B2ECF"/>
    <w:rsid w:val="005B2F3F"/>
    <w:rsid w:val="005C3822"/>
    <w:rsid w:val="005C3AFE"/>
    <w:rsid w:val="005C5CBF"/>
    <w:rsid w:val="005D0BE5"/>
    <w:rsid w:val="005D281E"/>
    <w:rsid w:val="005D3B88"/>
    <w:rsid w:val="005D3FDF"/>
    <w:rsid w:val="005D45F5"/>
    <w:rsid w:val="005D523E"/>
    <w:rsid w:val="005D597E"/>
    <w:rsid w:val="005E3FA8"/>
    <w:rsid w:val="005F244F"/>
    <w:rsid w:val="005F4CB4"/>
    <w:rsid w:val="005F65B5"/>
    <w:rsid w:val="005F6B35"/>
    <w:rsid w:val="006150E2"/>
    <w:rsid w:val="0062230C"/>
    <w:rsid w:val="00625551"/>
    <w:rsid w:val="00627DEB"/>
    <w:rsid w:val="00633965"/>
    <w:rsid w:val="00636034"/>
    <w:rsid w:val="00640612"/>
    <w:rsid w:val="006420CC"/>
    <w:rsid w:val="0064227D"/>
    <w:rsid w:val="00642A01"/>
    <w:rsid w:val="0064691E"/>
    <w:rsid w:val="0065179F"/>
    <w:rsid w:val="00657593"/>
    <w:rsid w:val="00664AFA"/>
    <w:rsid w:val="00670C95"/>
    <w:rsid w:val="00680E50"/>
    <w:rsid w:val="00681750"/>
    <w:rsid w:val="00684E98"/>
    <w:rsid w:val="006925CE"/>
    <w:rsid w:val="00692C8C"/>
    <w:rsid w:val="00693D0A"/>
    <w:rsid w:val="0069452D"/>
    <w:rsid w:val="006A03E3"/>
    <w:rsid w:val="006B1257"/>
    <w:rsid w:val="006B2748"/>
    <w:rsid w:val="006B465F"/>
    <w:rsid w:val="006C06A1"/>
    <w:rsid w:val="006C0F22"/>
    <w:rsid w:val="006C13B1"/>
    <w:rsid w:val="006C4176"/>
    <w:rsid w:val="006C66EF"/>
    <w:rsid w:val="006D2617"/>
    <w:rsid w:val="006D55B3"/>
    <w:rsid w:val="006D7773"/>
    <w:rsid w:val="006E09BE"/>
    <w:rsid w:val="006E761C"/>
    <w:rsid w:val="006E7621"/>
    <w:rsid w:val="006F305B"/>
    <w:rsid w:val="006F79E8"/>
    <w:rsid w:val="006F7F16"/>
    <w:rsid w:val="00700AA3"/>
    <w:rsid w:val="00701BC4"/>
    <w:rsid w:val="00703178"/>
    <w:rsid w:val="00706458"/>
    <w:rsid w:val="00710D50"/>
    <w:rsid w:val="0071162F"/>
    <w:rsid w:val="00711963"/>
    <w:rsid w:val="007142BA"/>
    <w:rsid w:val="00714823"/>
    <w:rsid w:val="00715010"/>
    <w:rsid w:val="007164B3"/>
    <w:rsid w:val="00716BB3"/>
    <w:rsid w:val="00717197"/>
    <w:rsid w:val="0071789F"/>
    <w:rsid w:val="00730088"/>
    <w:rsid w:val="00731B8A"/>
    <w:rsid w:val="0074060E"/>
    <w:rsid w:val="00740B02"/>
    <w:rsid w:val="007415F7"/>
    <w:rsid w:val="00742CFD"/>
    <w:rsid w:val="007431B0"/>
    <w:rsid w:val="00747222"/>
    <w:rsid w:val="007506FC"/>
    <w:rsid w:val="00750898"/>
    <w:rsid w:val="00755073"/>
    <w:rsid w:val="00763B6A"/>
    <w:rsid w:val="007720DC"/>
    <w:rsid w:val="00773559"/>
    <w:rsid w:val="00775716"/>
    <w:rsid w:val="007771FC"/>
    <w:rsid w:val="00780288"/>
    <w:rsid w:val="00780CAA"/>
    <w:rsid w:val="0078127A"/>
    <w:rsid w:val="00783AF2"/>
    <w:rsid w:val="00785307"/>
    <w:rsid w:val="00787E46"/>
    <w:rsid w:val="0079019E"/>
    <w:rsid w:val="00791431"/>
    <w:rsid w:val="007961CF"/>
    <w:rsid w:val="007A2BCB"/>
    <w:rsid w:val="007A4AD5"/>
    <w:rsid w:val="007A6609"/>
    <w:rsid w:val="007B3538"/>
    <w:rsid w:val="007B5983"/>
    <w:rsid w:val="007B7B73"/>
    <w:rsid w:val="007C0DF5"/>
    <w:rsid w:val="007C2818"/>
    <w:rsid w:val="007C2CED"/>
    <w:rsid w:val="007D1051"/>
    <w:rsid w:val="007D4FE2"/>
    <w:rsid w:val="007D7248"/>
    <w:rsid w:val="007F4966"/>
    <w:rsid w:val="008003EB"/>
    <w:rsid w:val="00802988"/>
    <w:rsid w:val="00804834"/>
    <w:rsid w:val="008109DE"/>
    <w:rsid w:val="00817B1E"/>
    <w:rsid w:val="00830EBD"/>
    <w:rsid w:val="00831AB5"/>
    <w:rsid w:val="00832CAA"/>
    <w:rsid w:val="008415A0"/>
    <w:rsid w:val="00842B69"/>
    <w:rsid w:val="008446B8"/>
    <w:rsid w:val="0085364B"/>
    <w:rsid w:val="00860391"/>
    <w:rsid w:val="00862C05"/>
    <w:rsid w:val="00864AED"/>
    <w:rsid w:val="0086664A"/>
    <w:rsid w:val="00866993"/>
    <w:rsid w:val="00866C3A"/>
    <w:rsid w:val="008718C6"/>
    <w:rsid w:val="008728DD"/>
    <w:rsid w:val="00874366"/>
    <w:rsid w:val="008762D8"/>
    <w:rsid w:val="008833CC"/>
    <w:rsid w:val="00897035"/>
    <w:rsid w:val="008B1589"/>
    <w:rsid w:val="008B1894"/>
    <w:rsid w:val="008B74DD"/>
    <w:rsid w:val="008C42B6"/>
    <w:rsid w:val="008C72B5"/>
    <w:rsid w:val="008C7A00"/>
    <w:rsid w:val="008D10FD"/>
    <w:rsid w:val="008D122F"/>
    <w:rsid w:val="008D14D9"/>
    <w:rsid w:val="008D4B67"/>
    <w:rsid w:val="008D5CD0"/>
    <w:rsid w:val="008D5F60"/>
    <w:rsid w:val="008D727F"/>
    <w:rsid w:val="008E5A37"/>
    <w:rsid w:val="008E6949"/>
    <w:rsid w:val="008F0210"/>
    <w:rsid w:val="008F18D3"/>
    <w:rsid w:val="008F2600"/>
    <w:rsid w:val="008F32A1"/>
    <w:rsid w:val="008F5D52"/>
    <w:rsid w:val="0090245F"/>
    <w:rsid w:val="00904F17"/>
    <w:rsid w:val="00913836"/>
    <w:rsid w:val="00913E6F"/>
    <w:rsid w:val="0092181F"/>
    <w:rsid w:val="00922966"/>
    <w:rsid w:val="0092710A"/>
    <w:rsid w:val="009271D0"/>
    <w:rsid w:val="00932BB7"/>
    <w:rsid w:val="00932D74"/>
    <w:rsid w:val="00933F9B"/>
    <w:rsid w:val="00937AE3"/>
    <w:rsid w:val="00937D24"/>
    <w:rsid w:val="00943175"/>
    <w:rsid w:val="009448E5"/>
    <w:rsid w:val="00945815"/>
    <w:rsid w:val="00954131"/>
    <w:rsid w:val="00956D26"/>
    <w:rsid w:val="0095741D"/>
    <w:rsid w:val="00966DF0"/>
    <w:rsid w:val="0097288F"/>
    <w:rsid w:val="00972C57"/>
    <w:rsid w:val="00973C06"/>
    <w:rsid w:val="0098207E"/>
    <w:rsid w:val="00985809"/>
    <w:rsid w:val="00990AAE"/>
    <w:rsid w:val="00993F09"/>
    <w:rsid w:val="009A52B5"/>
    <w:rsid w:val="009B6120"/>
    <w:rsid w:val="009C166F"/>
    <w:rsid w:val="009C2998"/>
    <w:rsid w:val="009C2F76"/>
    <w:rsid w:val="009C410F"/>
    <w:rsid w:val="009C6AC2"/>
    <w:rsid w:val="009C7031"/>
    <w:rsid w:val="009D07D1"/>
    <w:rsid w:val="009D1B7D"/>
    <w:rsid w:val="009D5635"/>
    <w:rsid w:val="009E0433"/>
    <w:rsid w:val="009E5F5C"/>
    <w:rsid w:val="009F3E41"/>
    <w:rsid w:val="009F5312"/>
    <w:rsid w:val="009F59F9"/>
    <w:rsid w:val="00A024C7"/>
    <w:rsid w:val="00A02AEC"/>
    <w:rsid w:val="00A0416B"/>
    <w:rsid w:val="00A0594A"/>
    <w:rsid w:val="00A127FC"/>
    <w:rsid w:val="00A12C47"/>
    <w:rsid w:val="00A20F92"/>
    <w:rsid w:val="00A23E04"/>
    <w:rsid w:val="00A24B30"/>
    <w:rsid w:val="00A24BAA"/>
    <w:rsid w:val="00A31BCB"/>
    <w:rsid w:val="00A34A3A"/>
    <w:rsid w:val="00A3673B"/>
    <w:rsid w:val="00A40468"/>
    <w:rsid w:val="00A468EB"/>
    <w:rsid w:val="00A46C15"/>
    <w:rsid w:val="00A50DC0"/>
    <w:rsid w:val="00A61365"/>
    <w:rsid w:val="00A63695"/>
    <w:rsid w:val="00A65EA2"/>
    <w:rsid w:val="00A71F4F"/>
    <w:rsid w:val="00A72F06"/>
    <w:rsid w:val="00A730F2"/>
    <w:rsid w:val="00A74D61"/>
    <w:rsid w:val="00A773A7"/>
    <w:rsid w:val="00A77FFD"/>
    <w:rsid w:val="00A929E7"/>
    <w:rsid w:val="00A92C3F"/>
    <w:rsid w:val="00A96027"/>
    <w:rsid w:val="00AB03B0"/>
    <w:rsid w:val="00AB062E"/>
    <w:rsid w:val="00AB4554"/>
    <w:rsid w:val="00AC151A"/>
    <w:rsid w:val="00AC2472"/>
    <w:rsid w:val="00AC47B6"/>
    <w:rsid w:val="00AD4FE6"/>
    <w:rsid w:val="00AD7DF9"/>
    <w:rsid w:val="00AE03A0"/>
    <w:rsid w:val="00AE29BB"/>
    <w:rsid w:val="00AE2CAF"/>
    <w:rsid w:val="00AE3D43"/>
    <w:rsid w:val="00AE7390"/>
    <w:rsid w:val="00AF33D9"/>
    <w:rsid w:val="00AF586F"/>
    <w:rsid w:val="00AF6DEE"/>
    <w:rsid w:val="00AF790E"/>
    <w:rsid w:val="00B002E4"/>
    <w:rsid w:val="00B02615"/>
    <w:rsid w:val="00B0668B"/>
    <w:rsid w:val="00B137F1"/>
    <w:rsid w:val="00B253FB"/>
    <w:rsid w:val="00B25598"/>
    <w:rsid w:val="00B267BE"/>
    <w:rsid w:val="00B267C6"/>
    <w:rsid w:val="00B332B2"/>
    <w:rsid w:val="00B34CCC"/>
    <w:rsid w:val="00B35AE5"/>
    <w:rsid w:val="00B36EC7"/>
    <w:rsid w:val="00B36EDD"/>
    <w:rsid w:val="00B40B77"/>
    <w:rsid w:val="00B44331"/>
    <w:rsid w:val="00B525D9"/>
    <w:rsid w:val="00B526D7"/>
    <w:rsid w:val="00B61C97"/>
    <w:rsid w:val="00B628C5"/>
    <w:rsid w:val="00B667D6"/>
    <w:rsid w:val="00B71933"/>
    <w:rsid w:val="00B72A08"/>
    <w:rsid w:val="00B73BE3"/>
    <w:rsid w:val="00B75151"/>
    <w:rsid w:val="00B8078D"/>
    <w:rsid w:val="00B86501"/>
    <w:rsid w:val="00B93F6A"/>
    <w:rsid w:val="00B94404"/>
    <w:rsid w:val="00B95F7D"/>
    <w:rsid w:val="00B96047"/>
    <w:rsid w:val="00B975AD"/>
    <w:rsid w:val="00BA003F"/>
    <w:rsid w:val="00BA4E75"/>
    <w:rsid w:val="00BA5A13"/>
    <w:rsid w:val="00BA75CE"/>
    <w:rsid w:val="00BB0B97"/>
    <w:rsid w:val="00BB134E"/>
    <w:rsid w:val="00BC6936"/>
    <w:rsid w:val="00BD0E24"/>
    <w:rsid w:val="00BD12A3"/>
    <w:rsid w:val="00BD3366"/>
    <w:rsid w:val="00BD3CCD"/>
    <w:rsid w:val="00BD3F4C"/>
    <w:rsid w:val="00BD48EA"/>
    <w:rsid w:val="00BD6D34"/>
    <w:rsid w:val="00BD7F6E"/>
    <w:rsid w:val="00BE1B1C"/>
    <w:rsid w:val="00BE21E8"/>
    <w:rsid w:val="00BE75D7"/>
    <w:rsid w:val="00BF17DC"/>
    <w:rsid w:val="00BF47B0"/>
    <w:rsid w:val="00BF5327"/>
    <w:rsid w:val="00BF617A"/>
    <w:rsid w:val="00BF7374"/>
    <w:rsid w:val="00C022E5"/>
    <w:rsid w:val="00C15366"/>
    <w:rsid w:val="00C21D33"/>
    <w:rsid w:val="00C24E91"/>
    <w:rsid w:val="00C252D6"/>
    <w:rsid w:val="00C3382F"/>
    <w:rsid w:val="00C356C2"/>
    <w:rsid w:val="00C41420"/>
    <w:rsid w:val="00C4377C"/>
    <w:rsid w:val="00C473C6"/>
    <w:rsid w:val="00C47F0F"/>
    <w:rsid w:val="00C51D84"/>
    <w:rsid w:val="00C52506"/>
    <w:rsid w:val="00C60309"/>
    <w:rsid w:val="00C6307D"/>
    <w:rsid w:val="00C63BBD"/>
    <w:rsid w:val="00C64B1D"/>
    <w:rsid w:val="00C76B47"/>
    <w:rsid w:val="00C82259"/>
    <w:rsid w:val="00C86765"/>
    <w:rsid w:val="00C9147E"/>
    <w:rsid w:val="00C92574"/>
    <w:rsid w:val="00C9297C"/>
    <w:rsid w:val="00C94014"/>
    <w:rsid w:val="00C95081"/>
    <w:rsid w:val="00CA0DCD"/>
    <w:rsid w:val="00CA127B"/>
    <w:rsid w:val="00CA3C83"/>
    <w:rsid w:val="00CA4219"/>
    <w:rsid w:val="00CA664B"/>
    <w:rsid w:val="00CB0A99"/>
    <w:rsid w:val="00CB5A09"/>
    <w:rsid w:val="00CB69B4"/>
    <w:rsid w:val="00CB7C76"/>
    <w:rsid w:val="00CC748F"/>
    <w:rsid w:val="00CC7C9E"/>
    <w:rsid w:val="00CD0CD4"/>
    <w:rsid w:val="00CD2A1D"/>
    <w:rsid w:val="00CD5428"/>
    <w:rsid w:val="00CE200F"/>
    <w:rsid w:val="00CE3B9F"/>
    <w:rsid w:val="00CF153B"/>
    <w:rsid w:val="00CF1FB8"/>
    <w:rsid w:val="00CF2C65"/>
    <w:rsid w:val="00CF30C7"/>
    <w:rsid w:val="00CF3C87"/>
    <w:rsid w:val="00CF7AC3"/>
    <w:rsid w:val="00D03B3E"/>
    <w:rsid w:val="00D078B6"/>
    <w:rsid w:val="00D1022C"/>
    <w:rsid w:val="00D14E63"/>
    <w:rsid w:val="00D23726"/>
    <w:rsid w:val="00D27115"/>
    <w:rsid w:val="00D34DCC"/>
    <w:rsid w:val="00D35988"/>
    <w:rsid w:val="00D40063"/>
    <w:rsid w:val="00D410BB"/>
    <w:rsid w:val="00D45727"/>
    <w:rsid w:val="00D51B59"/>
    <w:rsid w:val="00D57522"/>
    <w:rsid w:val="00D61D9B"/>
    <w:rsid w:val="00D66940"/>
    <w:rsid w:val="00D7040E"/>
    <w:rsid w:val="00D8202A"/>
    <w:rsid w:val="00D87E51"/>
    <w:rsid w:val="00DA2F09"/>
    <w:rsid w:val="00DB4280"/>
    <w:rsid w:val="00DB603D"/>
    <w:rsid w:val="00DC1E60"/>
    <w:rsid w:val="00DC39CB"/>
    <w:rsid w:val="00DC6232"/>
    <w:rsid w:val="00DC6FD6"/>
    <w:rsid w:val="00DC777C"/>
    <w:rsid w:val="00DC7ECE"/>
    <w:rsid w:val="00DD60CC"/>
    <w:rsid w:val="00DD70DC"/>
    <w:rsid w:val="00DF134B"/>
    <w:rsid w:val="00DF4D12"/>
    <w:rsid w:val="00E06B6C"/>
    <w:rsid w:val="00E10AE2"/>
    <w:rsid w:val="00E10F0A"/>
    <w:rsid w:val="00E13375"/>
    <w:rsid w:val="00E21875"/>
    <w:rsid w:val="00E23DA7"/>
    <w:rsid w:val="00E250BC"/>
    <w:rsid w:val="00E25407"/>
    <w:rsid w:val="00E30C97"/>
    <w:rsid w:val="00E31241"/>
    <w:rsid w:val="00E32599"/>
    <w:rsid w:val="00E33B0E"/>
    <w:rsid w:val="00E42621"/>
    <w:rsid w:val="00E446A6"/>
    <w:rsid w:val="00E50654"/>
    <w:rsid w:val="00E52D86"/>
    <w:rsid w:val="00E53CB5"/>
    <w:rsid w:val="00E53CCD"/>
    <w:rsid w:val="00E57A24"/>
    <w:rsid w:val="00E62607"/>
    <w:rsid w:val="00E71855"/>
    <w:rsid w:val="00E719A9"/>
    <w:rsid w:val="00E822BF"/>
    <w:rsid w:val="00E949BA"/>
    <w:rsid w:val="00EA1DE4"/>
    <w:rsid w:val="00EA536A"/>
    <w:rsid w:val="00EA60EA"/>
    <w:rsid w:val="00EA6DD9"/>
    <w:rsid w:val="00EB29BF"/>
    <w:rsid w:val="00EC7C7F"/>
    <w:rsid w:val="00ED30FA"/>
    <w:rsid w:val="00EE2ED6"/>
    <w:rsid w:val="00EE7827"/>
    <w:rsid w:val="00EF09A0"/>
    <w:rsid w:val="00EF4B42"/>
    <w:rsid w:val="00F003D3"/>
    <w:rsid w:val="00F008AB"/>
    <w:rsid w:val="00F03E32"/>
    <w:rsid w:val="00F05868"/>
    <w:rsid w:val="00F215E5"/>
    <w:rsid w:val="00F22022"/>
    <w:rsid w:val="00F25B97"/>
    <w:rsid w:val="00F27961"/>
    <w:rsid w:val="00F32F5B"/>
    <w:rsid w:val="00F42289"/>
    <w:rsid w:val="00F42D78"/>
    <w:rsid w:val="00F42E75"/>
    <w:rsid w:val="00F43D23"/>
    <w:rsid w:val="00F44CEB"/>
    <w:rsid w:val="00F45038"/>
    <w:rsid w:val="00F45D65"/>
    <w:rsid w:val="00F50284"/>
    <w:rsid w:val="00F517FA"/>
    <w:rsid w:val="00F52D16"/>
    <w:rsid w:val="00F55226"/>
    <w:rsid w:val="00F55EE6"/>
    <w:rsid w:val="00F61A5F"/>
    <w:rsid w:val="00F62D67"/>
    <w:rsid w:val="00F63BD9"/>
    <w:rsid w:val="00F64EE5"/>
    <w:rsid w:val="00F662BC"/>
    <w:rsid w:val="00F6694C"/>
    <w:rsid w:val="00F66A4C"/>
    <w:rsid w:val="00F66BC4"/>
    <w:rsid w:val="00F8145F"/>
    <w:rsid w:val="00F83610"/>
    <w:rsid w:val="00F914F9"/>
    <w:rsid w:val="00F9283D"/>
    <w:rsid w:val="00F93C70"/>
    <w:rsid w:val="00F96F18"/>
    <w:rsid w:val="00F975EE"/>
    <w:rsid w:val="00FA115B"/>
    <w:rsid w:val="00FA2676"/>
    <w:rsid w:val="00FA508E"/>
    <w:rsid w:val="00FA5320"/>
    <w:rsid w:val="00FA7846"/>
    <w:rsid w:val="00FB19FA"/>
    <w:rsid w:val="00FB1B95"/>
    <w:rsid w:val="00FB4180"/>
    <w:rsid w:val="00FB6333"/>
    <w:rsid w:val="00FC08C3"/>
    <w:rsid w:val="00FC1BA1"/>
    <w:rsid w:val="00FC26E5"/>
    <w:rsid w:val="00FC34B0"/>
    <w:rsid w:val="00FC4C57"/>
    <w:rsid w:val="00FD19F1"/>
    <w:rsid w:val="00FD1B65"/>
    <w:rsid w:val="00FD370F"/>
    <w:rsid w:val="00FE0B90"/>
    <w:rsid w:val="00FE76F2"/>
    <w:rsid w:val="00FF4C41"/>
    <w:rsid w:val="00FF7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qFormat/>
    <w:rsid w:val="0046393B"/>
    <w:pPr>
      <w:keepNext/>
      <w:jc w:val="center"/>
      <w:outlineLvl w:val="2"/>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rvts44">
    <w:name w:val="rvts44"/>
    <w:rsid w:val="00F662BC"/>
  </w:style>
  <w:style w:type="character" w:customStyle="1" w:styleId="30">
    <w:name w:val="Заголовок 3 Знак"/>
    <w:basedOn w:val="a0"/>
    <w:link w:val="3"/>
    <w:uiPriority w:val="9"/>
    <w:rsid w:val="0046393B"/>
    <w:rPr>
      <w:rFonts w:ascii="Times New Roman" w:eastAsiaTheme="minorEastAsia" w:hAnsi="Times New Roman" w:cs="Times New Roman"/>
      <w:sz w:val="28"/>
      <w:szCs w:val="28"/>
      <w:lang w:eastAsia="ru-RU"/>
    </w:rPr>
  </w:style>
  <w:style w:type="character" w:styleId="af4">
    <w:name w:val="Hyperlink"/>
    <w:basedOn w:val="a0"/>
    <w:uiPriority w:val="99"/>
    <w:semiHidden/>
    <w:unhideWhenUsed/>
    <w:rsid w:val="00016C3C"/>
    <w:rPr>
      <w:color w:val="0000FF"/>
      <w:u w:val="single"/>
    </w:rPr>
  </w:style>
  <w:style w:type="paragraph" w:styleId="af5">
    <w:name w:val="Normal (Web)"/>
    <w:basedOn w:val="a"/>
    <w:uiPriority w:val="99"/>
    <w:unhideWhenUsed/>
    <w:rsid w:val="00F44CEB"/>
    <w:pPr>
      <w:spacing w:before="100" w:beforeAutospacing="1" w:after="100" w:afterAutospacing="1"/>
      <w:jc w:val="left"/>
    </w:pPr>
    <w:rPr>
      <w:rFonts w:eastAsiaTheme="minorEastAsia"/>
      <w:sz w:val="24"/>
      <w:szCs w:val="24"/>
    </w:rPr>
  </w:style>
  <w:style w:type="character" w:styleId="af6">
    <w:name w:val="annotation reference"/>
    <w:basedOn w:val="a0"/>
    <w:uiPriority w:val="99"/>
    <w:semiHidden/>
    <w:unhideWhenUsed/>
    <w:rsid w:val="005B2F3F"/>
    <w:rPr>
      <w:sz w:val="16"/>
      <w:szCs w:val="16"/>
    </w:rPr>
  </w:style>
  <w:style w:type="paragraph" w:styleId="af7">
    <w:name w:val="annotation text"/>
    <w:basedOn w:val="a"/>
    <w:link w:val="af8"/>
    <w:uiPriority w:val="99"/>
    <w:semiHidden/>
    <w:unhideWhenUsed/>
    <w:rsid w:val="005B2F3F"/>
    <w:rPr>
      <w:sz w:val="20"/>
      <w:szCs w:val="20"/>
    </w:rPr>
  </w:style>
  <w:style w:type="character" w:customStyle="1" w:styleId="af8">
    <w:name w:val="Текст примітки Знак"/>
    <w:basedOn w:val="a0"/>
    <w:link w:val="af7"/>
    <w:uiPriority w:val="99"/>
    <w:semiHidden/>
    <w:rsid w:val="005B2F3F"/>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5B2F3F"/>
    <w:rPr>
      <w:b/>
      <w:bCs/>
    </w:rPr>
  </w:style>
  <w:style w:type="character" w:customStyle="1" w:styleId="afa">
    <w:name w:val="Тема примітки Знак"/>
    <w:basedOn w:val="af8"/>
    <w:link w:val="af9"/>
    <w:uiPriority w:val="99"/>
    <w:semiHidden/>
    <w:rsid w:val="005B2F3F"/>
    <w:rPr>
      <w:rFonts w:ascii="Times New Roman" w:hAnsi="Times New Roman" w:cs="Times New Roman"/>
      <w:b/>
      <w:bCs/>
      <w:sz w:val="20"/>
      <w:szCs w:val="20"/>
      <w:lang w:eastAsia="uk-UA"/>
    </w:rPr>
  </w:style>
  <w:style w:type="paragraph" w:customStyle="1" w:styleId="rvps2">
    <w:name w:val="rvps2"/>
    <w:basedOn w:val="a"/>
    <w:rsid w:val="00CF3C87"/>
    <w:pPr>
      <w:spacing w:before="100" w:beforeAutospacing="1" w:after="100" w:afterAutospacing="1"/>
      <w:jc w:val="left"/>
    </w:pPr>
    <w:rPr>
      <w:sz w:val="24"/>
      <w:szCs w:val="24"/>
      <w:lang w:val="en-US" w:eastAsia="en-US"/>
    </w:rPr>
  </w:style>
  <w:style w:type="character" w:customStyle="1" w:styleId="rvts46">
    <w:name w:val="rvts46"/>
    <w:basedOn w:val="a0"/>
    <w:rsid w:val="001446AE"/>
  </w:style>
  <w:style w:type="character" w:customStyle="1" w:styleId="rvts11">
    <w:name w:val="rvts11"/>
    <w:basedOn w:val="a0"/>
    <w:rsid w:val="001446AE"/>
  </w:style>
  <w:style w:type="paragraph" w:styleId="afb">
    <w:name w:val="Revision"/>
    <w:hidden/>
    <w:uiPriority w:val="99"/>
    <w:semiHidden/>
    <w:rsid w:val="000803D8"/>
    <w:pPr>
      <w:spacing w:after="0" w:line="240" w:lineRule="auto"/>
    </w:pPr>
    <w:rPr>
      <w:rFonts w:ascii="Times New Roman" w:hAnsi="Times New Roman" w:cs="Times New Roman"/>
      <w:sz w:val="28"/>
      <w:szCs w:val="28"/>
      <w:lang w:eastAsia="uk-UA"/>
    </w:rPr>
  </w:style>
  <w:style w:type="paragraph" w:customStyle="1" w:styleId="xmsonormal">
    <w:name w:val="x_msonormal"/>
    <w:basedOn w:val="a"/>
    <w:rsid w:val="007431B0"/>
    <w:pPr>
      <w:spacing w:before="100" w:beforeAutospacing="1" w:after="100" w:afterAutospacing="1"/>
      <w:jc w:val="left"/>
    </w:pPr>
    <w:rPr>
      <w:sz w:val="24"/>
      <w:szCs w:val="24"/>
      <w:lang w:val="ru-RU" w:eastAsia="ru-RU"/>
    </w:rPr>
  </w:style>
  <w:style w:type="character" w:customStyle="1" w:styleId="rvts9">
    <w:name w:val="rvts9"/>
    <w:basedOn w:val="a0"/>
    <w:rsid w:val="00742CFD"/>
  </w:style>
  <w:style w:type="character" w:customStyle="1" w:styleId="rvts37">
    <w:name w:val="rvts37"/>
    <w:basedOn w:val="a0"/>
    <w:rsid w:val="000954F5"/>
  </w:style>
  <w:style w:type="character" w:customStyle="1" w:styleId="rvts15">
    <w:name w:val="rvts15"/>
    <w:basedOn w:val="a0"/>
    <w:rsid w:val="00A92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qFormat/>
    <w:rsid w:val="0046393B"/>
    <w:pPr>
      <w:keepNext/>
      <w:jc w:val="center"/>
      <w:outlineLvl w:val="2"/>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rvts44">
    <w:name w:val="rvts44"/>
    <w:rsid w:val="00F662BC"/>
  </w:style>
  <w:style w:type="character" w:customStyle="1" w:styleId="30">
    <w:name w:val="Заголовок 3 Знак"/>
    <w:basedOn w:val="a0"/>
    <w:link w:val="3"/>
    <w:uiPriority w:val="9"/>
    <w:rsid w:val="0046393B"/>
    <w:rPr>
      <w:rFonts w:ascii="Times New Roman" w:eastAsiaTheme="minorEastAsia" w:hAnsi="Times New Roman" w:cs="Times New Roman"/>
      <w:sz w:val="28"/>
      <w:szCs w:val="28"/>
      <w:lang w:eastAsia="ru-RU"/>
    </w:rPr>
  </w:style>
  <w:style w:type="character" w:styleId="af4">
    <w:name w:val="Hyperlink"/>
    <w:basedOn w:val="a0"/>
    <w:uiPriority w:val="99"/>
    <w:semiHidden/>
    <w:unhideWhenUsed/>
    <w:rsid w:val="00016C3C"/>
    <w:rPr>
      <w:color w:val="0000FF"/>
      <w:u w:val="single"/>
    </w:rPr>
  </w:style>
  <w:style w:type="paragraph" w:styleId="af5">
    <w:name w:val="Normal (Web)"/>
    <w:basedOn w:val="a"/>
    <w:uiPriority w:val="99"/>
    <w:unhideWhenUsed/>
    <w:rsid w:val="00F44CEB"/>
    <w:pPr>
      <w:spacing w:before="100" w:beforeAutospacing="1" w:after="100" w:afterAutospacing="1"/>
      <w:jc w:val="left"/>
    </w:pPr>
    <w:rPr>
      <w:rFonts w:eastAsiaTheme="minorEastAsia"/>
      <w:sz w:val="24"/>
      <w:szCs w:val="24"/>
    </w:rPr>
  </w:style>
  <w:style w:type="character" w:styleId="af6">
    <w:name w:val="annotation reference"/>
    <w:basedOn w:val="a0"/>
    <w:uiPriority w:val="99"/>
    <w:semiHidden/>
    <w:unhideWhenUsed/>
    <w:rsid w:val="005B2F3F"/>
    <w:rPr>
      <w:sz w:val="16"/>
      <w:szCs w:val="16"/>
    </w:rPr>
  </w:style>
  <w:style w:type="paragraph" w:styleId="af7">
    <w:name w:val="annotation text"/>
    <w:basedOn w:val="a"/>
    <w:link w:val="af8"/>
    <w:uiPriority w:val="99"/>
    <w:semiHidden/>
    <w:unhideWhenUsed/>
    <w:rsid w:val="005B2F3F"/>
    <w:rPr>
      <w:sz w:val="20"/>
      <w:szCs w:val="20"/>
    </w:rPr>
  </w:style>
  <w:style w:type="character" w:customStyle="1" w:styleId="af8">
    <w:name w:val="Текст примітки Знак"/>
    <w:basedOn w:val="a0"/>
    <w:link w:val="af7"/>
    <w:uiPriority w:val="99"/>
    <w:semiHidden/>
    <w:rsid w:val="005B2F3F"/>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5B2F3F"/>
    <w:rPr>
      <w:b/>
      <w:bCs/>
    </w:rPr>
  </w:style>
  <w:style w:type="character" w:customStyle="1" w:styleId="afa">
    <w:name w:val="Тема примітки Знак"/>
    <w:basedOn w:val="af8"/>
    <w:link w:val="af9"/>
    <w:uiPriority w:val="99"/>
    <w:semiHidden/>
    <w:rsid w:val="005B2F3F"/>
    <w:rPr>
      <w:rFonts w:ascii="Times New Roman" w:hAnsi="Times New Roman" w:cs="Times New Roman"/>
      <w:b/>
      <w:bCs/>
      <w:sz w:val="20"/>
      <w:szCs w:val="20"/>
      <w:lang w:eastAsia="uk-UA"/>
    </w:rPr>
  </w:style>
  <w:style w:type="paragraph" w:customStyle="1" w:styleId="rvps2">
    <w:name w:val="rvps2"/>
    <w:basedOn w:val="a"/>
    <w:rsid w:val="00CF3C87"/>
    <w:pPr>
      <w:spacing w:before="100" w:beforeAutospacing="1" w:after="100" w:afterAutospacing="1"/>
      <w:jc w:val="left"/>
    </w:pPr>
    <w:rPr>
      <w:sz w:val="24"/>
      <w:szCs w:val="24"/>
      <w:lang w:val="en-US" w:eastAsia="en-US"/>
    </w:rPr>
  </w:style>
  <w:style w:type="character" w:customStyle="1" w:styleId="rvts46">
    <w:name w:val="rvts46"/>
    <w:basedOn w:val="a0"/>
    <w:rsid w:val="001446AE"/>
  </w:style>
  <w:style w:type="character" w:customStyle="1" w:styleId="rvts11">
    <w:name w:val="rvts11"/>
    <w:basedOn w:val="a0"/>
    <w:rsid w:val="001446AE"/>
  </w:style>
  <w:style w:type="paragraph" w:styleId="afb">
    <w:name w:val="Revision"/>
    <w:hidden/>
    <w:uiPriority w:val="99"/>
    <w:semiHidden/>
    <w:rsid w:val="000803D8"/>
    <w:pPr>
      <w:spacing w:after="0" w:line="240" w:lineRule="auto"/>
    </w:pPr>
    <w:rPr>
      <w:rFonts w:ascii="Times New Roman" w:hAnsi="Times New Roman" w:cs="Times New Roman"/>
      <w:sz w:val="28"/>
      <w:szCs w:val="28"/>
      <w:lang w:eastAsia="uk-UA"/>
    </w:rPr>
  </w:style>
  <w:style w:type="paragraph" w:customStyle="1" w:styleId="xmsonormal">
    <w:name w:val="x_msonormal"/>
    <w:basedOn w:val="a"/>
    <w:rsid w:val="007431B0"/>
    <w:pPr>
      <w:spacing w:before="100" w:beforeAutospacing="1" w:after="100" w:afterAutospacing="1"/>
      <w:jc w:val="left"/>
    </w:pPr>
    <w:rPr>
      <w:sz w:val="24"/>
      <w:szCs w:val="24"/>
      <w:lang w:val="ru-RU" w:eastAsia="ru-RU"/>
    </w:rPr>
  </w:style>
  <w:style w:type="character" w:customStyle="1" w:styleId="rvts9">
    <w:name w:val="rvts9"/>
    <w:basedOn w:val="a0"/>
    <w:rsid w:val="00742CFD"/>
  </w:style>
  <w:style w:type="character" w:customStyle="1" w:styleId="rvts37">
    <w:name w:val="rvts37"/>
    <w:basedOn w:val="a0"/>
    <w:rsid w:val="000954F5"/>
  </w:style>
  <w:style w:type="character" w:customStyle="1" w:styleId="rvts15">
    <w:name w:val="rvts15"/>
    <w:basedOn w:val="a0"/>
    <w:rsid w:val="00A9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49222">
      <w:bodyDiv w:val="1"/>
      <w:marLeft w:val="0"/>
      <w:marRight w:val="0"/>
      <w:marTop w:val="0"/>
      <w:marBottom w:val="0"/>
      <w:divBdr>
        <w:top w:val="none" w:sz="0" w:space="0" w:color="auto"/>
        <w:left w:val="none" w:sz="0" w:space="0" w:color="auto"/>
        <w:bottom w:val="none" w:sz="0" w:space="0" w:color="auto"/>
        <w:right w:val="none" w:sz="0" w:space="0" w:color="auto"/>
      </w:divBdr>
    </w:div>
    <w:div w:id="347104416">
      <w:bodyDiv w:val="1"/>
      <w:marLeft w:val="0"/>
      <w:marRight w:val="0"/>
      <w:marTop w:val="0"/>
      <w:marBottom w:val="0"/>
      <w:divBdr>
        <w:top w:val="none" w:sz="0" w:space="0" w:color="auto"/>
        <w:left w:val="none" w:sz="0" w:space="0" w:color="auto"/>
        <w:bottom w:val="none" w:sz="0" w:space="0" w:color="auto"/>
        <w:right w:val="none" w:sz="0" w:space="0" w:color="auto"/>
      </w:divBdr>
    </w:div>
    <w:div w:id="500781451">
      <w:bodyDiv w:val="1"/>
      <w:marLeft w:val="0"/>
      <w:marRight w:val="0"/>
      <w:marTop w:val="0"/>
      <w:marBottom w:val="0"/>
      <w:divBdr>
        <w:top w:val="none" w:sz="0" w:space="0" w:color="auto"/>
        <w:left w:val="none" w:sz="0" w:space="0" w:color="auto"/>
        <w:bottom w:val="none" w:sz="0" w:space="0" w:color="auto"/>
        <w:right w:val="none" w:sz="0" w:space="0" w:color="auto"/>
      </w:divBdr>
    </w:div>
    <w:div w:id="550272078">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65778543">
      <w:bodyDiv w:val="1"/>
      <w:marLeft w:val="0"/>
      <w:marRight w:val="0"/>
      <w:marTop w:val="0"/>
      <w:marBottom w:val="0"/>
      <w:divBdr>
        <w:top w:val="none" w:sz="0" w:space="0" w:color="auto"/>
        <w:left w:val="none" w:sz="0" w:space="0" w:color="auto"/>
        <w:bottom w:val="none" w:sz="0" w:space="0" w:color="auto"/>
        <w:right w:val="none" w:sz="0" w:space="0" w:color="auto"/>
      </w:divBdr>
    </w:div>
    <w:div w:id="1228028966">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37313185">
      <w:bodyDiv w:val="1"/>
      <w:marLeft w:val="0"/>
      <w:marRight w:val="0"/>
      <w:marTop w:val="0"/>
      <w:marBottom w:val="0"/>
      <w:divBdr>
        <w:top w:val="none" w:sz="0" w:space="0" w:color="auto"/>
        <w:left w:val="none" w:sz="0" w:space="0" w:color="auto"/>
        <w:bottom w:val="none" w:sz="0" w:space="0" w:color="auto"/>
        <w:right w:val="none" w:sz="0" w:space="0" w:color="auto"/>
      </w:divBdr>
    </w:div>
    <w:div w:id="1975133499">
      <w:bodyDiv w:val="1"/>
      <w:marLeft w:val="0"/>
      <w:marRight w:val="0"/>
      <w:marTop w:val="0"/>
      <w:marBottom w:val="0"/>
      <w:divBdr>
        <w:top w:val="none" w:sz="0" w:space="0" w:color="auto"/>
        <w:left w:val="none" w:sz="0" w:space="0" w:color="auto"/>
        <w:bottom w:val="none" w:sz="0" w:space="0" w:color="auto"/>
        <w:right w:val="none" w:sz="0" w:space="0" w:color="auto"/>
      </w:divBdr>
      <w:divsChild>
        <w:div w:id="682978088">
          <w:marLeft w:val="0"/>
          <w:marRight w:val="0"/>
          <w:marTop w:val="0"/>
          <w:marBottom w:val="0"/>
          <w:divBdr>
            <w:top w:val="none" w:sz="0" w:space="0" w:color="auto"/>
            <w:left w:val="none" w:sz="0" w:space="0" w:color="auto"/>
            <w:bottom w:val="none" w:sz="0" w:space="0" w:color="auto"/>
            <w:right w:val="none" w:sz="0" w:space="0" w:color="auto"/>
          </w:divBdr>
        </w:div>
      </w:divsChild>
    </w:div>
    <w:div w:id="20841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zakon.rada.gov.ua/laws/show/1644-1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73DFD755-3A44-4DBE-8052-A3DF1A06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5105</Words>
  <Characters>2911</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1a4506</dc:creator>
  <cp:lastModifiedBy>User</cp:lastModifiedBy>
  <cp:revision>2</cp:revision>
  <cp:lastPrinted>2021-08-05T14:17:00Z</cp:lastPrinted>
  <dcterms:created xsi:type="dcterms:W3CDTF">2021-08-10T14:57:00Z</dcterms:created>
  <dcterms:modified xsi:type="dcterms:W3CDTF">2021-08-10T14:57:00Z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