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E3" w:rsidRPr="006020CD" w:rsidRDefault="001A4EE3" w:rsidP="001A4EE3">
      <w:pPr>
        <w:pStyle w:val="a3"/>
        <w:jc w:val="center"/>
        <w:rPr>
          <w:rFonts w:ascii="Times New Roman" w:hAnsi="Times New Roman" w:cs="Times New Roman"/>
          <w:b/>
          <w:sz w:val="32"/>
          <w:szCs w:val="32"/>
        </w:rPr>
      </w:pPr>
      <w:r w:rsidRPr="006020CD">
        <w:rPr>
          <w:rFonts w:ascii="Times New Roman" w:hAnsi="Times New Roman" w:cs="Times New Roman"/>
          <w:b/>
          <w:sz w:val="32"/>
          <w:szCs w:val="32"/>
        </w:rPr>
        <w:t>ПОЯСНЮВАЛЬНА ЗАПИСКА</w:t>
      </w:r>
    </w:p>
    <w:p w:rsidR="001A4EE3" w:rsidRPr="006020CD" w:rsidRDefault="001A4EE3" w:rsidP="001A4EE3">
      <w:pPr>
        <w:pStyle w:val="a3"/>
        <w:jc w:val="center"/>
        <w:rPr>
          <w:rFonts w:ascii="Times New Roman" w:hAnsi="Times New Roman" w:cs="Times New Roman"/>
          <w:b/>
          <w:sz w:val="32"/>
          <w:szCs w:val="32"/>
        </w:rPr>
      </w:pPr>
      <w:r w:rsidRPr="006020CD">
        <w:rPr>
          <w:rFonts w:ascii="Times New Roman" w:hAnsi="Times New Roman" w:cs="Times New Roman"/>
          <w:b/>
          <w:sz w:val="32"/>
          <w:szCs w:val="32"/>
        </w:rPr>
        <w:t xml:space="preserve">до </w:t>
      </w:r>
      <w:proofErr w:type="spellStart"/>
      <w:r w:rsidRPr="006020CD">
        <w:rPr>
          <w:rFonts w:ascii="Times New Roman" w:hAnsi="Times New Roman" w:cs="Times New Roman"/>
          <w:b/>
          <w:sz w:val="32"/>
          <w:szCs w:val="32"/>
        </w:rPr>
        <w:t>проєкту</w:t>
      </w:r>
      <w:proofErr w:type="spellEnd"/>
      <w:r w:rsidRPr="006020CD">
        <w:rPr>
          <w:rFonts w:ascii="Times New Roman" w:hAnsi="Times New Roman" w:cs="Times New Roman"/>
          <w:b/>
          <w:sz w:val="32"/>
          <w:szCs w:val="32"/>
        </w:rPr>
        <w:t xml:space="preserve"> постанови Кабінету Міністрів України</w:t>
      </w:r>
    </w:p>
    <w:p w:rsidR="001A4EE3" w:rsidRDefault="001A4EE3" w:rsidP="001A4EE3">
      <w:pPr>
        <w:pStyle w:val="a3"/>
        <w:jc w:val="center"/>
        <w:rPr>
          <w:rFonts w:ascii="Times New Roman" w:hAnsi="Times New Roman" w:cs="Times New Roman"/>
          <w:b/>
          <w:sz w:val="32"/>
          <w:szCs w:val="32"/>
        </w:rPr>
      </w:pPr>
      <w:r w:rsidRPr="006020CD">
        <w:rPr>
          <w:rFonts w:ascii="Times New Roman" w:hAnsi="Times New Roman" w:cs="Times New Roman"/>
          <w:b/>
          <w:sz w:val="32"/>
          <w:szCs w:val="32"/>
        </w:rPr>
        <w:t xml:space="preserve">«Про </w:t>
      </w:r>
      <w:r w:rsidR="005437A8">
        <w:rPr>
          <w:rFonts w:ascii="Times New Roman" w:hAnsi="Times New Roman" w:cs="Times New Roman"/>
          <w:b/>
          <w:sz w:val="32"/>
          <w:szCs w:val="32"/>
        </w:rPr>
        <w:t xml:space="preserve">внесення змін до </w:t>
      </w:r>
      <w:r w:rsidR="005437A8" w:rsidRPr="005437A8">
        <w:rPr>
          <w:rFonts w:ascii="Times New Roman" w:hAnsi="Times New Roman" w:cs="Times New Roman"/>
          <w:b/>
          <w:sz w:val="32"/>
          <w:szCs w:val="32"/>
        </w:rPr>
        <w:t>постанови Кабінету Міністрів України</w:t>
      </w:r>
      <w:r w:rsidR="005437A8">
        <w:rPr>
          <w:rFonts w:ascii="Times New Roman" w:hAnsi="Times New Roman" w:cs="Times New Roman"/>
          <w:b/>
          <w:sz w:val="32"/>
          <w:szCs w:val="32"/>
        </w:rPr>
        <w:t xml:space="preserve"> </w:t>
      </w:r>
      <w:r w:rsidR="005437A8" w:rsidRPr="005437A8">
        <w:rPr>
          <w:rFonts w:ascii="Times New Roman" w:hAnsi="Times New Roman" w:cs="Times New Roman"/>
          <w:b/>
          <w:sz w:val="32"/>
          <w:szCs w:val="32"/>
        </w:rPr>
        <w:t xml:space="preserve"> </w:t>
      </w:r>
      <w:r w:rsidR="005437A8">
        <w:rPr>
          <w:rFonts w:ascii="Times New Roman" w:hAnsi="Times New Roman" w:cs="Times New Roman"/>
          <w:b/>
          <w:sz w:val="32"/>
          <w:szCs w:val="32"/>
        </w:rPr>
        <w:t xml:space="preserve"> від 3 лютого 2021 р</w:t>
      </w:r>
      <w:r w:rsidR="00B124B4">
        <w:rPr>
          <w:rFonts w:ascii="Times New Roman" w:hAnsi="Times New Roman" w:cs="Times New Roman"/>
          <w:b/>
          <w:sz w:val="32"/>
          <w:szCs w:val="32"/>
        </w:rPr>
        <w:t>.</w:t>
      </w:r>
      <w:r w:rsidR="005437A8">
        <w:rPr>
          <w:rFonts w:ascii="Times New Roman" w:hAnsi="Times New Roman" w:cs="Times New Roman"/>
          <w:b/>
          <w:sz w:val="32"/>
          <w:szCs w:val="32"/>
        </w:rPr>
        <w:t xml:space="preserve"> № 89»</w:t>
      </w:r>
    </w:p>
    <w:p w:rsidR="005437A8" w:rsidRPr="006020CD" w:rsidRDefault="005437A8" w:rsidP="001A4EE3">
      <w:pPr>
        <w:pStyle w:val="a3"/>
        <w:jc w:val="center"/>
        <w:rPr>
          <w:rFonts w:ascii="Times New Roman" w:hAnsi="Times New Roman" w:cs="Times New Roman"/>
          <w:b/>
          <w:sz w:val="32"/>
          <w:szCs w:val="32"/>
        </w:rPr>
      </w:pPr>
    </w:p>
    <w:p w:rsidR="001A4EE3" w:rsidRDefault="001A4EE3" w:rsidP="00961715">
      <w:pPr>
        <w:pStyle w:val="a3"/>
        <w:numPr>
          <w:ilvl w:val="0"/>
          <w:numId w:val="3"/>
        </w:numPr>
        <w:ind w:left="0" w:firstLine="567"/>
        <w:jc w:val="both"/>
        <w:rPr>
          <w:rFonts w:ascii="Times New Roman" w:hAnsi="Times New Roman" w:cs="Times New Roman"/>
          <w:b/>
          <w:sz w:val="28"/>
          <w:szCs w:val="28"/>
        </w:rPr>
      </w:pPr>
      <w:r w:rsidRPr="006020CD">
        <w:rPr>
          <w:rFonts w:ascii="Times New Roman" w:hAnsi="Times New Roman" w:cs="Times New Roman"/>
          <w:b/>
          <w:sz w:val="28"/>
          <w:szCs w:val="28"/>
        </w:rPr>
        <w:t>Мета</w:t>
      </w:r>
    </w:p>
    <w:p w:rsidR="001A4EE3" w:rsidRPr="006020CD" w:rsidRDefault="001A4EE3" w:rsidP="001A4EE3">
      <w:pPr>
        <w:pStyle w:val="a3"/>
        <w:ind w:firstLine="567"/>
        <w:jc w:val="both"/>
        <w:rPr>
          <w:rFonts w:ascii="Times New Roman" w:hAnsi="Times New Roman" w:cs="Times New Roman"/>
          <w:sz w:val="28"/>
          <w:szCs w:val="28"/>
        </w:rPr>
      </w:pPr>
      <w:proofErr w:type="spellStart"/>
      <w:r w:rsidRPr="006020CD">
        <w:rPr>
          <w:rFonts w:ascii="Times New Roman" w:hAnsi="Times New Roman" w:cs="Times New Roman"/>
          <w:sz w:val="28"/>
          <w:szCs w:val="28"/>
        </w:rPr>
        <w:t>Проєкт</w:t>
      </w:r>
      <w:proofErr w:type="spellEnd"/>
      <w:r w:rsidRPr="006020CD">
        <w:rPr>
          <w:rFonts w:ascii="Times New Roman" w:hAnsi="Times New Roman" w:cs="Times New Roman"/>
          <w:sz w:val="28"/>
          <w:szCs w:val="28"/>
        </w:rPr>
        <w:t xml:space="preserve"> постанови Кабінету Міністрів України розроблено з метою забезпечення дієвого контролю органами ДПС за суб’єктами господарювання, які здійснюють свою господарську діяльність в ризикових сферах, або таких, що мають ризик несплати податків та зборів, невиконання іншого законодавства, контроль за </w:t>
      </w:r>
      <w:r>
        <w:rPr>
          <w:rFonts w:ascii="Times New Roman" w:hAnsi="Times New Roman" w:cs="Times New Roman"/>
          <w:sz w:val="28"/>
          <w:szCs w:val="28"/>
        </w:rPr>
        <w:t>дотриманн</w:t>
      </w:r>
      <w:bookmarkStart w:id="0" w:name="_GoBack"/>
      <w:bookmarkEnd w:id="0"/>
      <w:r>
        <w:rPr>
          <w:rFonts w:ascii="Times New Roman" w:hAnsi="Times New Roman" w:cs="Times New Roman"/>
          <w:sz w:val="28"/>
          <w:szCs w:val="28"/>
        </w:rPr>
        <w:t>ям якого</w:t>
      </w:r>
      <w:r w:rsidRPr="006020CD">
        <w:rPr>
          <w:rFonts w:ascii="Times New Roman" w:hAnsi="Times New Roman" w:cs="Times New Roman"/>
          <w:sz w:val="28"/>
          <w:szCs w:val="28"/>
        </w:rPr>
        <w:t xml:space="preserve"> покладено на контролюючі органи</w:t>
      </w:r>
      <w:r>
        <w:rPr>
          <w:rFonts w:ascii="Times New Roman" w:hAnsi="Times New Roman" w:cs="Times New Roman"/>
          <w:sz w:val="28"/>
          <w:szCs w:val="28"/>
        </w:rPr>
        <w:t>,</w:t>
      </w:r>
      <w:r w:rsidRPr="006020CD">
        <w:rPr>
          <w:rFonts w:ascii="Times New Roman" w:hAnsi="Times New Roman" w:cs="Times New Roman"/>
          <w:sz w:val="28"/>
          <w:szCs w:val="28"/>
        </w:rPr>
        <w:t xml:space="preserve"> та щодо проведення перевірок яких Законом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w:t>
      </w:r>
      <w:r w:rsidRPr="00D50427">
        <w:rPr>
          <w:rFonts w:ascii="Times New Roman" w:hAnsi="Times New Roman" w:cs="Times New Roman"/>
          <w:sz w:val="28"/>
          <w:szCs w:val="28"/>
          <w:lang w:val="ru-RU"/>
        </w:rPr>
        <w:t>’</w:t>
      </w:r>
      <w:proofErr w:type="spellStart"/>
      <w:r w:rsidRPr="006020CD">
        <w:rPr>
          <w:rFonts w:ascii="Times New Roman" w:hAnsi="Times New Roman" w:cs="Times New Roman"/>
          <w:sz w:val="28"/>
          <w:szCs w:val="28"/>
        </w:rPr>
        <w:t>язку</w:t>
      </w:r>
      <w:proofErr w:type="spellEnd"/>
      <w:r w:rsidRPr="006020CD">
        <w:rPr>
          <w:rFonts w:ascii="Times New Roman" w:hAnsi="Times New Roman" w:cs="Times New Roman"/>
          <w:sz w:val="28"/>
          <w:szCs w:val="28"/>
        </w:rPr>
        <w:t xml:space="preserve"> з поширенням </w:t>
      </w:r>
      <w:proofErr w:type="spellStart"/>
      <w:r w:rsidRPr="006020CD">
        <w:rPr>
          <w:rFonts w:ascii="Times New Roman" w:hAnsi="Times New Roman" w:cs="Times New Roman"/>
          <w:sz w:val="28"/>
          <w:szCs w:val="28"/>
        </w:rPr>
        <w:t>коронавірусної</w:t>
      </w:r>
      <w:proofErr w:type="spellEnd"/>
      <w:r w:rsidRPr="006020CD">
        <w:rPr>
          <w:rFonts w:ascii="Times New Roman" w:hAnsi="Times New Roman" w:cs="Times New Roman"/>
          <w:sz w:val="28"/>
          <w:szCs w:val="28"/>
        </w:rPr>
        <w:t xml:space="preserve"> хвороби (COVID-19)» установлено мораторій на проведення документальних та фактичних перевірок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r w:rsidRPr="006020CD">
        <w:t xml:space="preserve"> </w:t>
      </w:r>
    </w:p>
    <w:p w:rsidR="001A4EE3" w:rsidRPr="006020CD" w:rsidRDefault="001A4EE3" w:rsidP="001A4EE3">
      <w:pPr>
        <w:pStyle w:val="a3"/>
        <w:jc w:val="both"/>
        <w:rPr>
          <w:rFonts w:ascii="Times New Roman" w:hAnsi="Times New Roman" w:cs="Times New Roman"/>
          <w:sz w:val="28"/>
          <w:szCs w:val="28"/>
        </w:rPr>
      </w:pPr>
    </w:p>
    <w:p w:rsidR="001A4EE3" w:rsidRDefault="001A4EE3" w:rsidP="00961715">
      <w:pPr>
        <w:pStyle w:val="a3"/>
        <w:numPr>
          <w:ilvl w:val="0"/>
          <w:numId w:val="3"/>
        </w:numPr>
        <w:ind w:left="0" w:firstLine="284"/>
        <w:jc w:val="both"/>
        <w:rPr>
          <w:rFonts w:ascii="Times New Roman" w:hAnsi="Times New Roman" w:cs="Times New Roman"/>
          <w:b/>
          <w:sz w:val="28"/>
          <w:szCs w:val="28"/>
        </w:rPr>
      </w:pPr>
      <w:proofErr w:type="spellStart"/>
      <w:r w:rsidRPr="006020CD">
        <w:rPr>
          <w:rFonts w:ascii="Times New Roman" w:hAnsi="Times New Roman" w:cs="Times New Roman"/>
          <w:b/>
          <w:sz w:val="28"/>
          <w:szCs w:val="28"/>
        </w:rPr>
        <w:t>Обгрунтування</w:t>
      </w:r>
      <w:proofErr w:type="spellEnd"/>
      <w:r w:rsidRPr="006020CD">
        <w:rPr>
          <w:rFonts w:ascii="Times New Roman" w:hAnsi="Times New Roman" w:cs="Times New Roman"/>
          <w:b/>
          <w:sz w:val="28"/>
          <w:szCs w:val="28"/>
        </w:rPr>
        <w:t xml:space="preserve"> необхідності прийняття </w:t>
      </w:r>
      <w:proofErr w:type="spellStart"/>
      <w:r w:rsidRPr="006020CD">
        <w:rPr>
          <w:rFonts w:ascii="Times New Roman" w:hAnsi="Times New Roman" w:cs="Times New Roman"/>
          <w:b/>
          <w:sz w:val="28"/>
          <w:szCs w:val="28"/>
        </w:rPr>
        <w:t>акта</w:t>
      </w:r>
      <w:proofErr w:type="spellEnd"/>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Щодо необхідності проведення фактичних перевірок.</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Згідно з нормами чинного законодавства платники податків, які здійснюють реалізацію технічно складних побутових товарів, що підлягають гарантійному ремонту, реалізацію лікарських засобів, виробів медичного призначення та надання платних послуг у сфері охорони здоров</w:t>
      </w:r>
      <w:r w:rsidRPr="001A4EE3">
        <w:rPr>
          <w:rFonts w:ascii="Times New Roman" w:hAnsi="Times New Roman" w:cs="Times New Roman"/>
          <w:sz w:val="28"/>
          <w:szCs w:val="28"/>
        </w:rPr>
        <w:t>’</w:t>
      </w:r>
      <w:r w:rsidRPr="006020CD">
        <w:rPr>
          <w:rFonts w:ascii="Times New Roman" w:hAnsi="Times New Roman" w:cs="Times New Roman"/>
          <w:sz w:val="28"/>
          <w:szCs w:val="28"/>
        </w:rPr>
        <w:t xml:space="preserve">я, 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020CD">
        <w:rPr>
          <w:rFonts w:ascii="Times New Roman" w:hAnsi="Times New Roman" w:cs="Times New Roman"/>
          <w:sz w:val="28"/>
          <w:szCs w:val="28"/>
        </w:rPr>
        <w:t>напівдорогоцінного</w:t>
      </w:r>
      <w:proofErr w:type="spellEnd"/>
      <w:r w:rsidRPr="006020CD">
        <w:rPr>
          <w:rFonts w:ascii="Times New Roman" w:hAnsi="Times New Roman" w:cs="Times New Roman"/>
          <w:sz w:val="28"/>
          <w:szCs w:val="28"/>
        </w:rPr>
        <w:t xml:space="preserve"> каміння</w:t>
      </w:r>
      <w:r>
        <w:rPr>
          <w:rFonts w:ascii="Times New Roman" w:hAnsi="Times New Roman" w:cs="Times New Roman"/>
          <w:sz w:val="28"/>
          <w:szCs w:val="28"/>
        </w:rPr>
        <w:t>,</w:t>
      </w:r>
      <w:r w:rsidRPr="006020CD">
        <w:rPr>
          <w:rFonts w:ascii="Times New Roman" w:hAnsi="Times New Roman" w:cs="Times New Roman"/>
          <w:sz w:val="28"/>
          <w:szCs w:val="28"/>
        </w:rPr>
        <w:t xml:space="preserve"> зобов’язані застосовувати належним чином зареєстровані в органах ДПС РРО/програмні РРО при продажу товарів (наданні послуг).</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Водночас Законом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w:t>
      </w:r>
      <w:r w:rsidRPr="00D50427">
        <w:rPr>
          <w:rFonts w:ascii="Times New Roman" w:hAnsi="Times New Roman" w:cs="Times New Roman"/>
          <w:sz w:val="28"/>
          <w:szCs w:val="28"/>
          <w:lang w:val="ru-RU"/>
        </w:rPr>
        <w:t>’</w:t>
      </w:r>
      <w:proofErr w:type="spellStart"/>
      <w:r w:rsidRPr="006020CD">
        <w:rPr>
          <w:rFonts w:ascii="Times New Roman" w:hAnsi="Times New Roman" w:cs="Times New Roman"/>
          <w:sz w:val="28"/>
          <w:szCs w:val="28"/>
        </w:rPr>
        <w:t>язку</w:t>
      </w:r>
      <w:proofErr w:type="spellEnd"/>
      <w:r w:rsidRPr="006020CD">
        <w:rPr>
          <w:rFonts w:ascii="Times New Roman" w:hAnsi="Times New Roman" w:cs="Times New Roman"/>
          <w:sz w:val="28"/>
          <w:szCs w:val="28"/>
        </w:rPr>
        <w:t xml:space="preserve"> з поширенням </w:t>
      </w:r>
      <w:proofErr w:type="spellStart"/>
      <w:r w:rsidRPr="006020CD">
        <w:rPr>
          <w:rFonts w:ascii="Times New Roman" w:hAnsi="Times New Roman" w:cs="Times New Roman"/>
          <w:sz w:val="28"/>
          <w:szCs w:val="28"/>
        </w:rPr>
        <w:t>коронавірусної</w:t>
      </w:r>
      <w:proofErr w:type="spellEnd"/>
      <w:r w:rsidRPr="006020CD">
        <w:rPr>
          <w:rFonts w:ascii="Times New Roman" w:hAnsi="Times New Roman" w:cs="Times New Roman"/>
          <w:sz w:val="28"/>
          <w:szCs w:val="28"/>
        </w:rPr>
        <w:t xml:space="preserve"> хвороби (COVID-19)» внесено зміни до </w:t>
      </w:r>
      <w:r>
        <w:rPr>
          <w:rFonts w:ascii="Times New Roman" w:hAnsi="Times New Roman" w:cs="Times New Roman"/>
          <w:sz w:val="28"/>
          <w:szCs w:val="28"/>
        </w:rPr>
        <w:t xml:space="preserve">Податкового кодексу України (далі – </w:t>
      </w:r>
      <w:r w:rsidRPr="006020CD">
        <w:rPr>
          <w:rFonts w:ascii="Times New Roman" w:hAnsi="Times New Roman" w:cs="Times New Roman"/>
          <w:sz w:val="28"/>
          <w:szCs w:val="28"/>
        </w:rPr>
        <w:t>Кодекс</w:t>
      </w:r>
      <w:r>
        <w:rPr>
          <w:rFonts w:ascii="Times New Roman" w:hAnsi="Times New Roman" w:cs="Times New Roman"/>
          <w:sz w:val="28"/>
          <w:szCs w:val="28"/>
        </w:rPr>
        <w:t>)</w:t>
      </w:r>
      <w:r w:rsidRPr="006020CD">
        <w:rPr>
          <w:rFonts w:ascii="Times New Roman" w:hAnsi="Times New Roman" w:cs="Times New Roman"/>
          <w:sz w:val="28"/>
          <w:szCs w:val="28"/>
        </w:rPr>
        <w:t>, та установлено мораторій на проведення документальних та фактичних перевірок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p>
    <w:p w:rsidR="001A4EE3"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 xml:space="preserve">Переважна більшість таких суб’єктів господарювання, на сьогоднішній день, знаючи про встановлені обмеження щодо проведення фактичних </w:t>
      </w:r>
      <w:r w:rsidRPr="006020CD">
        <w:rPr>
          <w:rFonts w:ascii="Times New Roman" w:hAnsi="Times New Roman" w:cs="Times New Roman"/>
          <w:sz w:val="28"/>
          <w:szCs w:val="28"/>
        </w:rPr>
        <w:lastRenderedPageBreak/>
        <w:t>перевірок органами ДПС, нехтують обов’язком застосовувати РРО/програмні РРО, чим завдають значних збитків державному бюджету.</w:t>
      </w:r>
    </w:p>
    <w:p w:rsidR="001A4EE3" w:rsidRPr="006020CD" w:rsidRDefault="001A4EE3" w:rsidP="001A4EE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Так, з 92 232 суб’єктів господарювання, що здійснюють діяльність у сферах, визначених пунктом 61 </w:t>
      </w:r>
      <w:r w:rsidRPr="00A8572C">
        <w:rPr>
          <w:rFonts w:ascii="Times New Roman" w:hAnsi="Times New Roman" w:cs="Times New Roman"/>
          <w:sz w:val="28"/>
          <w:szCs w:val="28"/>
        </w:rPr>
        <w:t xml:space="preserve">підрозділу 10 розділу XX «Перехідні положення» </w:t>
      </w:r>
      <w:r>
        <w:rPr>
          <w:rFonts w:ascii="Times New Roman" w:hAnsi="Times New Roman" w:cs="Times New Roman"/>
          <w:sz w:val="28"/>
          <w:szCs w:val="28"/>
        </w:rPr>
        <w:t>Кодексу, лише 20 833 (22,6 відс.) зареєстрували та використовують РРО/програмні РРО при продажу товарів (наданні послуг).</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 xml:space="preserve">Щодо необхідності проведення документальних </w:t>
      </w:r>
      <w:r>
        <w:rPr>
          <w:rFonts w:ascii="Times New Roman" w:hAnsi="Times New Roman" w:cs="Times New Roman"/>
          <w:sz w:val="28"/>
          <w:szCs w:val="28"/>
        </w:rPr>
        <w:t xml:space="preserve">планових </w:t>
      </w:r>
      <w:r w:rsidRPr="006020CD">
        <w:rPr>
          <w:rFonts w:ascii="Times New Roman" w:hAnsi="Times New Roman" w:cs="Times New Roman"/>
          <w:sz w:val="28"/>
          <w:szCs w:val="28"/>
        </w:rPr>
        <w:t>перевірок фізичних осіб.</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 xml:space="preserve">До розділу ІІІ плану-графіка на 2021 рік «Документальні планові перевірки фізичних осіб» </w:t>
      </w:r>
      <w:r>
        <w:rPr>
          <w:rFonts w:ascii="Times New Roman" w:hAnsi="Times New Roman" w:cs="Times New Roman"/>
          <w:sz w:val="28"/>
          <w:szCs w:val="28"/>
        </w:rPr>
        <w:t>насамперед</w:t>
      </w:r>
      <w:r w:rsidRPr="006020CD">
        <w:rPr>
          <w:rFonts w:ascii="Times New Roman" w:hAnsi="Times New Roman" w:cs="Times New Roman"/>
          <w:sz w:val="28"/>
          <w:szCs w:val="28"/>
        </w:rPr>
        <w:t xml:space="preserve"> включено платників податків з високим ступенем ризику, тобто таких, що мають ризик несплати податків та зборів, невиконання іншого законодавства, контроль за </w:t>
      </w:r>
      <w:r>
        <w:rPr>
          <w:rFonts w:ascii="Times New Roman" w:hAnsi="Times New Roman" w:cs="Times New Roman"/>
          <w:sz w:val="28"/>
          <w:szCs w:val="28"/>
        </w:rPr>
        <w:t xml:space="preserve">дотриманням </w:t>
      </w:r>
      <w:r w:rsidRPr="006020CD">
        <w:rPr>
          <w:rFonts w:ascii="Times New Roman" w:hAnsi="Times New Roman" w:cs="Times New Roman"/>
          <w:sz w:val="28"/>
          <w:szCs w:val="28"/>
        </w:rPr>
        <w:t>як</w:t>
      </w:r>
      <w:r>
        <w:rPr>
          <w:rFonts w:ascii="Times New Roman" w:hAnsi="Times New Roman" w:cs="Times New Roman"/>
          <w:sz w:val="28"/>
          <w:szCs w:val="28"/>
        </w:rPr>
        <w:t>ого</w:t>
      </w:r>
      <w:r w:rsidRPr="006020CD">
        <w:rPr>
          <w:rFonts w:ascii="Times New Roman" w:hAnsi="Times New Roman" w:cs="Times New Roman"/>
          <w:sz w:val="28"/>
          <w:szCs w:val="28"/>
        </w:rPr>
        <w:t xml:space="preserve"> покладено на контролюючі органи. Проведено </w:t>
      </w:r>
      <w:r>
        <w:rPr>
          <w:rFonts w:ascii="Times New Roman" w:hAnsi="Times New Roman" w:cs="Times New Roman"/>
          <w:sz w:val="28"/>
          <w:szCs w:val="28"/>
        </w:rPr>
        <w:t>зі</w:t>
      </w:r>
      <w:r w:rsidRPr="006020CD">
        <w:rPr>
          <w:rFonts w:ascii="Times New Roman" w:hAnsi="Times New Roman" w:cs="Times New Roman"/>
          <w:sz w:val="28"/>
          <w:szCs w:val="28"/>
        </w:rPr>
        <w:t xml:space="preserve">ставлення сум задекларованих доходів із нарахованими та сплаченими фізичними особами податками, аналіз їх динаміки, що надало можливість оцінити рівень бази оподаткування, виявити платників, які занижують податкові зобов’язання </w:t>
      </w:r>
      <w:r>
        <w:rPr>
          <w:rFonts w:ascii="Times New Roman" w:hAnsi="Times New Roman" w:cs="Times New Roman"/>
          <w:sz w:val="28"/>
          <w:szCs w:val="28"/>
        </w:rPr>
        <w:t>за</w:t>
      </w:r>
      <w:r w:rsidRPr="006020CD">
        <w:rPr>
          <w:rFonts w:ascii="Times New Roman" w:hAnsi="Times New Roman" w:cs="Times New Roman"/>
          <w:sz w:val="28"/>
          <w:szCs w:val="28"/>
        </w:rPr>
        <w:t xml:space="preserve"> позитивно</w:t>
      </w:r>
      <w:r>
        <w:rPr>
          <w:rFonts w:ascii="Times New Roman" w:hAnsi="Times New Roman" w:cs="Times New Roman"/>
          <w:sz w:val="28"/>
          <w:szCs w:val="28"/>
        </w:rPr>
        <w:t>го</w:t>
      </w:r>
      <w:r w:rsidRPr="006020CD">
        <w:rPr>
          <w:rFonts w:ascii="Times New Roman" w:hAnsi="Times New Roman" w:cs="Times New Roman"/>
          <w:sz w:val="28"/>
          <w:szCs w:val="28"/>
        </w:rPr>
        <w:t xml:space="preserve"> зростанн</w:t>
      </w:r>
      <w:r>
        <w:rPr>
          <w:rFonts w:ascii="Times New Roman" w:hAnsi="Times New Roman" w:cs="Times New Roman"/>
          <w:sz w:val="28"/>
          <w:szCs w:val="28"/>
        </w:rPr>
        <w:t>я</w:t>
      </w:r>
      <w:r w:rsidRPr="006020CD">
        <w:rPr>
          <w:rFonts w:ascii="Times New Roman" w:hAnsi="Times New Roman" w:cs="Times New Roman"/>
          <w:sz w:val="28"/>
          <w:szCs w:val="28"/>
        </w:rPr>
        <w:t xml:space="preserve"> показників діяльності.</w:t>
      </w:r>
    </w:p>
    <w:p w:rsidR="001A4EE3" w:rsidRPr="006020CD" w:rsidRDefault="001A4EE3" w:rsidP="001A4EE3">
      <w:pPr>
        <w:pStyle w:val="a3"/>
        <w:ind w:firstLine="567"/>
        <w:jc w:val="both"/>
        <w:rPr>
          <w:rFonts w:ascii="Times New Roman" w:hAnsi="Times New Roman" w:cs="Times New Roman"/>
          <w:sz w:val="28"/>
          <w:szCs w:val="28"/>
        </w:rPr>
      </w:pPr>
      <w:r>
        <w:rPr>
          <w:rFonts w:ascii="Times New Roman" w:hAnsi="Times New Roman" w:cs="Times New Roman"/>
          <w:sz w:val="28"/>
          <w:szCs w:val="28"/>
        </w:rPr>
        <w:t>У</w:t>
      </w:r>
      <w:r w:rsidRPr="006020CD">
        <w:rPr>
          <w:rFonts w:ascii="Times New Roman" w:hAnsi="Times New Roman" w:cs="Times New Roman"/>
          <w:sz w:val="28"/>
          <w:szCs w:val="28"/>
        </w:rPr>
        <w:t>сього до розділу ІІІ плану-графіка включено 1664 фізичних осіб, з них</w:t>
      </w:r>
      <w:r>
        <w:rPr>
          <w:rFonts w:ascii="Times New Roman" w:hAnsi="Times New Roman" w:cs="Times New Roman"/>
          <w:sz w:val="28"/>
          <w:szCs w:val="28"/>
        </w:rPr>
        <w:t>:</w:t>
      </w:r>
      <w:r w:rsidRPr="006020CD">
        <w:rPr>
          <w:rFonts w:ascii="Times New Roman" w:hAnsi="Times New Roman" w:cs="Times New Roman"/>
          <w:sz w:val="28"/>
          <w:szCs w:val="28"/>
        </w:rPr>
        <w:t xml:space="preserve"> </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29 платник</w:t>
      </w:r>
      <w:r>
        <w:rPr>
          <w:rFonts w:ascii="Times New Roman" w:hAnsi="Times New Roman" w:cs="Times New Roman"/>
          <w:sz w:val="28"/>
          <w:szCs w:val="28"/>
        </w:rPr>
        <w:t>ів,</w:t>
      </w:r>
      <w:r w:rsidRPr="006020CD">
        <w:rPr>
          <w:rFonts w:ascii="Times New Roman" w:hAnsi="Times New Roman" w:cs="Times New Roman"/>
          <w:sz w:val="28"/>
          <w:szCs w:val="28"/>
        </w:rPr>
        <w:t xml:space="preserve"> у яких обсяг доходу за 2019 рік перевищує 100 млн</w:t>
      </w:r>
      <w:r>
        <w:rPr>
          <w:rFonts w:ascii="Times New Roman" w:hAnsi="Times New Roman" w:cs="Times New Roman"/>
          <w:sz w:val="28"/>
          <w:szCs w:val="28"/>
        </w:rPr>
        <w:t xml:space="preserve"> </w:t>
      </w:r>
      <w:r w:rsidRPr="006020CD">
        <w:rPr>
          <w:rFonts w:ascii="Times New Roman" w:hAnsi="Times New Roman" w:cs="Times New Roman"/>
          <w:sz w:val="28"/>
          <w:szCs w:val="28"/>
        </w:rPr>
        <w:t>грн,</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144 платник</w:t>
      </w:r>
      <w:r>
        <w:rPr>
          <w:rFonts w:ascii="Times New Roman" w:hAnsi="Times New Roman" w:cs="Times New Roman"/>
          <w:sz w:val="28"/>
          <w:szCs w:val="28"/>
        </w:rPr>
        <w:t>и,</w:t>
      </w:r>
      <w:r w:rsidRPr="006020CD">
        <w:rPr>
          <w:rFonts w:ascii="Times New Roman" w:hAnsi="Times New Roman" w:cs="Times New Roman"/>
          <w:sz w:val="28"/>
          <w:szCs w:val="28"/>
        </w:rPr>
        <w:t xml:space="preserve"> у яких обсяг доходу за 2019 рік становить 20 млн</w:t>
      </w:r>
      <w:r>
        <w:rPr>
          <w:rFonts w:ascii="Times New Roman" w:hAnsi="Times New Roman" w:cs="Times New Roman"/>
          <w:sz w:val="28"/>
          <w:szCs w:val="28"/>
        </w:rPr>
        <w:t xml:space="preserve"> </w:t>
      </w:r>
      <w:r w:rsidRPr="006020CD">
        <w:rPr>
          <w:rFonts w:ascii="Times New Roman" w:hAnsi="Times New Roman" w:cs="Times New Roman"/>
          <w:sz w:val="28"/>
          <w:szCs w:val="28"/>
        </w:rPr>
        <w:t>грн або більше</w:t>
      </w:r>
      <w:r>
        <w:rPr>
          <w:rFonts w:ascii="Times New Roman" w:hAnsi="Times New Roman" w:cs="Times New Roman"/>
          <w:sz w:val="28"/>
          <w:szCs w:val="28"/>
        </w:rPr>
        <w:t>,</w:t>
      </w:r>
      <w:r w:rsidRPr="006020CD">
        <w:rPr>
          <w:rFonts w:ascii="Times New Roman" w:hAnsi="Times New Roman" w:cs="Times New Roman"/>
          <w:sz w:val="28"/>
          <w:szCs w:val="28"/>
        </w:rPr>
        <w:t xml:space="preserve"> та при цьому не перевищує 100 млн</w:t>
      </w:r>
      <w:r>
        <w:rPr>
          <w:rFonts w:ascii="Times New Roman" w:hAnsi="Times New Roman" w:cs="Times New Roman"/>
          <w:sz w:val="28"/>
          <w:szCs w:val="28"/>
        </w:rPr>
        <w:t xml:space="preserve"> </w:t>
      </w:r>
      <w:proofErr w:type="spellStart"/>
      <w:r w:rsidRPr="006020CD">
        <w:rPr>
          <w:rFonts w:ascii="Times New Roman" w:hAnsi="Times New Roman" w:cs="Times New Roman"/>
          <w:sz w:val="28"/>
          <w:szCs w:val="28"/>
        </w:rPr>
        <w:t>грн</w:t>
      </w:r>
      <w:r>
        <w:rPr>
          <w:rFonts w:ascii="Times New Roman" w:hAnsi="Times New Roman" w:cs="Times New Roman"/>
          <w:sz w:val="28"/>
          <w:szCs w:val="28"/>
        </w:rPr>
        <w:t>ивень</w:t>
      </w:r>
      <w:proofErr w:type="spellEnd"/>
      <w:r>
        <w:rPr>
          <w:rFonts w:ascii="Times New Roman" w:hAnsi="Times New Roman" w:cs="Times New Roman"/>
          <w:sz w:val="28"/>
          <w:szCs w:val="28"/>
        </w:rPr>
        <w:t>.</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 xml:space="preserve">Станом на 01.01.2021 на виконання вимог </w:t>
      </w:r>
      <w:r>
        <w:rPr>
          <w:rFonts w:ascii="Times New Roman" w:hAnsi="Times New Roman" w:cs="Times New Roman"/>
          <w:sz w:val="28"/>
          <w:szCs w:val="28"/>
        </w:rPr>
        <w:t>З</w:t>
      </w:r>
      <w:r w:rsidRPr="006020CD">
        <w:rPr>
          <w:rFonts w:ascii="Times New Roman" w:hAnsi="Times New Roman" w:cs="Times New Roman"/>
          <w:sz w:val="28"/>
          <w:szCs w:val="28"/>
        </w:rPr>
        <w:t xml:space="preserve">акону </w:t>
      </w:r>
      <w:r>
        <w:rPr>
          <w:rFonts w:ascii="Times New Roman" w:hAnsi="Times New Roman" w:cs="Times New Roman"/>
          <w:sz w:val="28"/>
          <w:szCs w:val="28"/>
        </w:rPr>
        <w:t xml:space="preserve">України </w:t>
      </w:r>
      <w:r w:rsidRPr="006020CD">
        <w:rPr>
          <w:rFonts w:ascii="Times New Roman" w:hAnsi="Times New Roman" w:cs="Times New Roman"/>
          <w:sz w:val="28"/>
          <w:szCs w:val="28"/>
        </w:rPr>
        <w:t>від 16</w:t>
      </w:r>
      <w:r>
        <w:rPr>
          <w:rFonts w:ascii="Times New Roman" w:hAnsi="Times New Roman" w:cs="Times New Roman"/>
          <w:sz w:val="28"/>
          <w:szCs w:val="28"/>
        </w:rPr>
        <w:t xml:space="preserve"> березня </w:t>
      </w:r>
      <w:r w:rsidRPr="006020CD">
        <w:rPr>
          <w:rFonts w:ascii="Times New Roman" w:hAnsi="Times New Roman" w:cs="Times New Roman"/>
          <w:sz w:val="28"/>
          <w:szCs w:val="28"/>
        </w:rPr>
        <w:t>2020 року № 3220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w:t>
      </w:r>
      <w:r>
        <w:rPr>
          <w:rFonts w:ascii="Times New Roman" w:hAnsi="Times New Roman" w:cs="Times New Roman"/>
          <w:sz w:val="28"/>
          <w:szCs w:val="28"/>
        </w:rPr>
        <w:t>ю</w:t>
      </w:r>
      <w:r w:rsidRPr="006020CD">
        <w:rPr>
          <w:rFonts w:ascii="Times New Roman" w:hAnsi="Times New Roman" w:cs="Times New Roman"/>
          <w:sz w:val="28"/>
          <w:szCs w:val="28"/>
        </w:rPr>
        <w:t xml:space="preserve"> і поширенн</w:t>
      </w:r>
      <w:r>
        <w:rPr>
          <w:rFonts w:ascii="Times New Roman" w:hAnsi="Times New Roman" w:cs="Times New Roman"/>
          <w:sz w:val="28"/>
          <w:szCs w:val="28"/>
        </w:rPr>
        <w:t>ю</w:t>
      </w:r>
      <w:r w:rsidRPr="006020CD">
        <w:rPr>
          <w:rFonts w:ascii="Times New Roman" w:hAnsi="Times New Roman" w:cs="Times New Roman"/>
          <w:sz w:val="28"/>
          <w:szCs w:val="28"/>
        </w:rPr>
        <w:t xml:space="preserve"> корон</w:t>
      </w:r>
      <w:r>
        <w:rPr>
          <w:rFonts w:ascii="Times New Roman" w:hAnsi="Times New Roman" w:cs="Times New Roman"/>
          <w:sz w:val="28"/>
          <w:szCs w:val="28"/>
        </w:rPr>
        <w:t>а</w:t>
      </w:r>
      <w:r w:rsidRPr="006020CD">
        <w:rPr>
          <w:rFonts w:ascii="Times New Roman" w:hAnsi="Times New Roman" w:cs="Times New Roman"/>
          <w:sz w:val="28"/>
          <w:szCs w:val="28"/>
        </w:rPr>
        <w:t>вірусної хвороби (COVID-19)</w:t>
      </w:r>
      <w:r>
        <w:rPr>
          <w:rFonts w:ascii="Times New Roman" w:hAnsi="Times New Roman" w:cs="Times New Roman"/>
          <w:sz w:val="28"/>
          <w:szCs w:val="28"/>
        </w:rPr>
        <w:t>»</w:t>
      </w:r>
      <w:r w:rsidRPr="006020CD">
        <w:rPr>
          <w:rFonts w:ascii="Times New Roman" w:hAnsi="Times New Roman" w:cs="Times New Roman"/>
          <w:sz w:val="28"/>
          <w:szCs w:val="28"/>
        </w:rPr>
        <w:t xml:space="preserve"> призупиненими залишаються </w:t>
      </w:r>
      <w:r>
        <w:rPr>
          <w:rFonts w:ascii="Times New Roman" w:hAnsi="Times New Roman" w:cs="Times New Roman"/>
          <w:sz w:val="28"/>
          <w:szCs w:val="28"/>
        </w:rPr>
        <w:br/>
      </w:r>
      <w:r w:rsidRPr="006020CD">
        <w:rPr>
          <w:rFonts w:ascii="Times New Roman" w:hAnsi="Times New Roman" w:cs="Times New Roman"/>
          <w:sz w:val="28"/>
          <w:szCs w:val="28"/>
        </w:rPr>
        <w:t xml:space="preserve">116 перевірок платників податків </w:t>
      </w:r>
      <w:r>
        <w:rPr>
          <w:rFonts w:ascii="Times New Roman" w:hAnsi="Times New Roman" w:cs="Times New Roman"/>
          <w:sz w:val="28"/>
          <w:szCs w:val="28"/>
        </w:rPr>
        <w:t>–</w:t>
      </w:r>
      <w:r w:rsidRPr="006020CD">
        <w:rPr>
          <w:rFonts w:ascii="Times New Roman" w:hAnsi="Times New Roman" w:cs="Times New Roman"/>
          <w:sz w:val="28"/>
          <w:szCs w:val="28"/>
        </w:rPr>
        <w:t xml:space="preserve"> фізичних осіб, які включені до плану-графік</w:t>
      </w:r>
      <w:r>
        <w:rPr>
          <w:rFonts w:ascii="Times New Roman" w:hAnsi="Times New Roman" w:cs="Times New Roman"/>
          <w:sz w:val="28"/>
          <w:szCs w:val="28"/>
        </w:rPr>
        <w:t>а</w:t>
      </w:r>
      <w:r w:rsidRPr="006020CD">
        <w:rPr>
          <w:rFonts w:ascii="Times New Roman" w:hAnsi="Times New Roman" w:cs="Times New Roman"/>
          <w:sz w:val="28"/>
          <w:szCs w:val="28"/>
        </w:rPr>
        <w:t xml:space="preserve"> на 2020 рік, з яких 24 мають обсяги отриманого доходу більше 20 млн гривен</w:t>
      </w:r>
      <w:r>
        <w:rPr>
          <w:rFonts w:ascii="Times New Roman" w:hAnsi="Times New Roman" w:cs="Times New Roman"/>
          <w:sz w:val="28"/>
          <w:szCs w:val="28"/>
        </w:rPr>
        <w:t>ь</w:t>
      </w:r>
      <w:r w:rsidRPr="006020CD">
        <w:rPr>
          <w:rFonts w:ascii="Times New Roman" w:hAnsi="Times New Roman" w:cs="Times New Roman"/>
          <w:sz w:val="28"/>
          <w:szCs w:val="28"/>
        </w:rPr>
        <w:t>.</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 xml:space="preserve">Для проведення перевірок на 2021 рік відібрані платники податків </w:t>
      </w:r>
      <w:r>
        <w:rPr>
          <w:rFonts w:ascii="Times New Roman" w:hAnsi="Times New Roman" w:cs="Times New Roman"/>
          <w:sz w:val="28"/>
          <w:szCs w:val="28"/>
        </w:rPr>
        <w:t>–</w:t>
      </w:r>
      <w:r w:rsidRPr="006020CD">
        <w:rPr>
          <w:rFonts w:ascii="Times New Roman" w:hAnsi="Times New Roman" w:cs="Times New Roman"/>
          <w:sz w:val="28"/>
          <w:szCs w:val="28"/>
        </w:rPr>
        <w:t xml:space="preserve"> фізичні особи</w:t>
      </w:r>
      <w:r>
        <w:rPr>
          <w:rFonts w:ascii="Times New Roman" w:hAnsi="Times New Roman" w:cs="Times New Roman"/>
          <w:sz w:val="28"/>
          <w:szCs w:val="28"/>
        </w:rPr>
        <w:t>,</w:t>
      </w:r>
      <w:r w:rsidRPr="006020CD">
        <w:rPr>
          <w:rFonts w:ascii="Times New Roman" w:hAnsi="Times New Roman" w:cs="Times New Roman"/>
          <w:sz w:val="28"/>
          <w:szCs w:val="28"/>
        </w:rPr>
        <w:t xml:space="preserve"> які мають найбільші ризики, а саме:</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загальна сума витрат, відображених у декларації про майновий стан і доходи, становить 75 або більше відсотків суми загального доходу, задекларованого у такій декларації (середній рівень витрат 98</w:t>
      </w:r>
      <w:r>
        <w:rPr>
          <w:rFonts w:ascii="Times New Roman" w:hAnsi="Times New Roman" w:cs="Times New Roman"/>
          <w:sz w:val="28"/>
          <w:szCs w:val="28"/>
        </w:rPr>
        <w:t xml:space="preserve"> відсотків</w:t>
      </w:r>
      <w:r w:rsidRPr="006020CD">
        <w:rPr>
          <w:rFonts w:ascii="Times New Roman" w:hAnsi="Times New Roman" w:cs="Times New Roman"/>
          <w:sz w:val="28"/>
          <w:szCs w:val="28"/>
        </w:rPr>
        <w:t>);</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 xml:space="preserve">наявність розбіжностей між обсягами задекларованих у податкових деклараціях з податку на додану вартість податкових </w:t>
      </w:r>
      <w:proofErr w:type="spellStart"/>
      <w:r w:rsidRPr="006020CD">
        <w:rPr>
          <w:rFonts w:ascii="Times New Roman" w:hAnsi="Times New Roman" w:cs="Times New Roman"/>
          <w:sz w:val="28"/>
          <w:szCs w:val="28"/>
        </w:rPr>
        <w:t>зобов</w:t>
      </w:r>
      <w:proofErr w:type="spellEnd"/>
      <w:r w:rsidRPr="00D50427">
        <w:rPr>
          <w:rFonts w:ascii="Times New Roman" w:hAnsi="Times New Roman" w:cs="Times New Roman"/>
          <w:sz w:val="28"/>
          <w:szCs w:val="28"/>
          <w:lang w:val="ru-RU"/>
        </w:rPr>
        <w:t>’</w:t>
      </w:r>
      <w:proofErr w:type="spellStart"/>
      <w:r w:rsidRPr="006020CD">
        <w:rPr>
          <w:rFonts w:ascii="Times New Roman" w:hAnsi="Times New Roman" w:cs="Times New Roman"/>
          <w:sz w:val="28"/>
          <w:szCs w:val="28"/>
        </w:rPr>
        <w:t>язань</w:t>
      </w:r>
      <w:proofErr w:type="spellEnd"/>
      <w:r w:rsidRPr="006020CD">
        <w:rPr>
          <w:rFonts w:ascii="Times New Roman" w:hAnsi="Times New Roman" w:cs="Times New Roman"/>
          <w:sz w:val="28"/>
          <w:szCs w:val="28"/>
        </w:rPr>
        <w:t xml:space="preserve"> або податкового кредиту з податку на додану вартість та обсягами податкових </w:t>
      </w:r>
      <w:proofErr w:type="spellStart"/>
      <w:r w:rsidRPr="006020CD">
        <w:rPr>
          <w:rFonts w:ascii="Times New Roman" w:hAnsi="Times New Roman" w:cs="Times New Roman"/>
          <w:sz w:val="28"/>
          <w:szCs w:val="28"/>
        </w:rPr>
        <w:t>зобов</w:t>
      </w:r>
      <w:proofErr w:type="spellEnd"/>
      <w:r w:rsidRPr="00D50427">
        <w:rPr>
          <w:rFonts w:ascii="Times New Roman" w:hAnsi="Times New Roman" w:cs="Times New Roman"/>
          <w:sz w:val="28"/>
          <w:szCs w:val="28"/>
          <w:lang w:val="ru-RU"/>
        </w:rPr>
        <w:t>’</w:t>
      </w:r>
      <w:proofErr w:type="spellStart"/>
      <w:r w:rsidRPr="006020CD">
        <w:rPr>
          <w:rFonts w:ascii="Times New Roman" w:hAnsi="Times New Roman" w:cs="Times New Roman"/>
          <w:sz w:val="28"/>
          <w:szCs w:val="28"/>
        </w:rPr>
        <w:t>язань</w:t>
      </w:r>
      <w:proofErr w:type="spellEnd"/>
      <w:r w:rsidRPr="006020CD">
        <w:rPr>
          <w:rFonts w:ascii="Times New Roman" w:hAnsi="Times New Roman" w:cs="Times New Roman"/>
          <w:sz w:val="28"/>
          <w:szCs w:val="28"/>
        </w:rPr>
        <w:t xml:space="preserve"> або податкового кредиту з податку на додану вартість за даними Єдиного реєстру податкових накладних на 5 та більше відсотків;</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кількість найманих працівників менша за кількість зареєстрованих реєстраторів розрахункових операцій (окремо на господарську одиницю) або транспортних засобів;</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декларування сум податку на додану вартість до відшкодування з бюджету;</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lastRenderedPageBreak/>
        <w:t xml:space="preserve">сума доходів, отриманих платником податків за ознаками, визначеними Довідником ознак доходів, 127 (інші доходи) та/або 157 (дохід, виплачений </w:t>
      </w:r>
      <w:proofErr w:type="spellStart"/>
      <w:r w:rsidRPr="006020CD">
        <w:rPr>
          <w:rFonts w:ascii="Times New Roman" w:hAnsi="Times New Roman" w:cs="Times New Roman"/>
          <w:sz w:val="28"/>
          <w:szCs w:val="28"/>
        </w:rPr>
        <w:t>самозайнятій</w:t>
      </w:r>
      <w:proofErr w:type="spellEnd"/>
      <w:r w:rsidRPr="006020CD">
        <w:rPr>
          <w:rFonts w:ascii="Times New Roman" w:hAnsi="Times New Roman" w:cs="Times New Roman"/>
          <w:sz w:val="28"/>
          <w:szCs w:val="28"/>
        </w:rPr>
        <w:t xml:space="preserve"> особі), перевищує задекларовану суму доходу від провадження господарської діяльності на 10 та більше відсотків. </w:t>
      </w:r>
    </w:p>
    <w:p w:rsidR="001A4EE3" w:rsidRPr="006020CD" w:rsidRDefault="001A4EE3" w:rsidP="001A4EE3">
      <w:pPr>
        <w:pStyle w:val="a3"/>
        <w:ind w:firstLine="567"/>
        <w:jc w:val="both"/>
        <w:rPr>
          <w:rFonts w:ascii="Times New Roman" w:hAnsi="Times New Roman" w:cs="Times New Roman"/>
          <w:sz w:val="28"/>
          <w:szCs w:val="28"/>
        </w:rPr>
      </w:pPr>
      <w:r>
        <w:rPr>
          <w:rFonts w:ascii="Times New Roman" w:hAnsi="Times New Roman" w:cs="Times New Roman"/>
          <w:sz w:val="28"/>
          <w:szCs w:val="28"/>
        </w:rPr>
        <w:t>Отже</w:t>
      </w:r>
      <w:r w:rsidRPr="006020CD">
        <w:rPr>
          <w:rFonts w:ascii="Times New Roman" w:hAnsi="Times New Roman" w:cs="Times New Roman"/>
          <w:sz w:val="28"/>
          <w:szCs w:val="28"/>
        </w:rPr>
        <w:t xml:space="preserve">, у разі відміни мораторію на проведення документальних планових перевірок платників податків </w:t>
      </w:r>
      <w:r>
        <w:rPr>
          <w:rFonts w:ascii="Times New Roman" w:hAnsi="Times New Roman" w:cs="Times New Roman"/>
          <w:sz w:val="28"/>
          <w:szCs w:val="28"/>
        </w:rPr>
        <w:t>–</w:t>
      </w:r>
      <w:r w:rsidRPr="006020CD">
        <w:rPr>
          <w:rFonts w:ascii="Times New Roman" w:hAnsi="Times New Roman" w:cs="Times New Roman"/>
          <w:sz w:val="28"/>
          <w:szCs w:val="28"/>
        </w:rPr>
        <w:t xml:space="preserve"> фізичних осі</w:t>
      </w:r>
      <w:r>
        <w:rPr>
          <w:rFonts w:ascii="Times New Roman" w:hAnsi="Times New Roman" w:cs="Times New Roman"/>
          <w:sz w:val="28"/>
          <w:szCs w:val="28"/>
        </w:rPr>
        <w:t>б</w:t>
      </w:r>
      <w:r w:rsidRPr="006020CD">
        <w:rPr>
          <w:rFonts w:ascii="Times New Roman" w:hAnsi="Times New Roman" w:cs="Times New Roman"/>
          <w:sz w:val="28"/>
          <w:szCs w:val="28"/>
        </w:rPr>
        <w:t xml:space="preserve">, які мають обсяги доходу більше 20 млн грн, </w:t>
      </w:r>
      <w:r>
        <w:rPr>
          <w:rFonts w:ascii="Times New Roman" w:hAnsi="Times New Roman" w:cs="Times New Roman"/>
          <w:sz w:val="28"/>
          <w:szCs w:val="28"/>
        </w:rPr>
        <w:t>у</w:t>
      </w:r>
      <w:r w:rsidRPr="006020CD">
        <w:rPr>
          <w:rFonts w:ascii="Times New Roman" w:hAnsi="Times New Roman" w:cs="Times New Roman"/>
          <w:sz w:val="28"/>
          <w:szCs w:val="28"/>
        </w:rPr>
        <w:t xml:space="preserve"> 2021 році підлягатимуть перевірці 450 ФОП (</w:t>
      </w:r>
      <w:r>
        <w:rPr>
          <w:rFonts w:ascii="Times New Roman" w:hAnsi="Times New Roman" w:cs="Times New Roman"/>
          <w:sz w:val="28"/>
          <w:szCs w:val="28"/>
        </w:rPr>
        <w:t>у</w:t>
      </w:r>
      <w:r w:rsidRPr="006020CD">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6020CD">
        <w:rPr>
          <w:rFonts w:ascii="Times New Roman" w:hAnsi="Times New Roman" w:cs="Times New Roman"/>
          <w:sz w:val="28"/>
          <w:szCs w:val="28"/>
        </w:rPr>
        <w:t>ч. ті</w:t>
      </w:r>
      <w:r>
        <w:rPr>
          <w:rFonts w:ascii="Times New Roman" w:hAnsi="Times New Roman" w:cs="Times New Roman"/>
          <w:sz w:val="28"/>
          <w:szCs w:val="28"/>
        </w:rPr>
        <w:t>,</w:t>
      </w:r>
      <w:r w:rsidRPr="006020CD">
        <w:rPr>
          <w:rFonts w:ascii="Times New Roman" w:hAnsi="Times New Roman" w:cs="Times New Roman"/>
          <w:sz w:val="28"/>
          <w:szCs w:val="28"/>
        </w:rPr>
        <w:t xml:space="preserve"> які були призупинені в 2020</w:t>
      </w:r>
      <w:r>
        <w:rPr>
          <w:rFonts w:ascii="Times New Roman" w:hAnsi="Times New Roman" w:cs="Times New Roman"/>
          <w:sz w:val="28"/>
          <w:szCs w:val="28"/>
        </w:rPr>
        <w:t xml:space="preserve"> році</w:t>
      </w:r>
      <w:r w:rsidRPr="006020CD">
        <w:rPr>
          <w:rFonts w:ascii="Times New Roman" w:hAnsi="Times New Roman" w:cs="Times New Roman"/>
          <w:sz w:val="28"/>
          <w:szCs w:val="28"/>
        </w:rPr>
        <w:t xml:space="preserve">), 0,011 </w:t>
      </w:r>
      <w:r>
        <w:rPr>
          <w:rFonts w:ascii="Times New Roman" w:hAnsi="Times New Roman" w:cs="Times New Roman"/>
          <w:sz w:val="28"/>
          <w:szCs w:val="28"/>
        </w:rPr>
        <w:t>відс.</w:t>
      </w:r>
      <w:r w:rsidRPr="006020CD">
        <w:rPr>
          <w:rFonts w:ascii="Times New Roman" w:hAnsi="Times New Roman" w:cs="Times New Roman"/>
          <w:sz w:val="28"/>
          <w:szCs w:val="28"/>
        </w:rPr>
        <w:t xml:space="preserve"> від загальної кількості зареєстрованих ФОП.</w:t>
      </w:r>
    </w:p>
    <w:p w:rsidR="001A4EE3" w:rsidRDefault="001A4EE3" w:rsidP="001A4EE3">
      <w:pPr>
        <w:pStyle w:val="a3"/>
        <w:ind w:firstLine="567"/>
        <w:jc w:val="both"/>
        <w:rPr>
          <w:rFonts w:ascii="Times New Roman" w:hAnsi="Times New Roman" w:cs="Times New Roman"/>
          <w:sz w:val="28"/>
          <w:szCs w:val="28"/>
        </w:rPr>
      </w:pPr>
      <w:r w:rsidRPr="00AE1065">
        <w:rPr>
          <w:rFonts w:ascii="Times New Roman" w:hAnsi="Times New Roman" w:cs="Times New Roman"/>
          <w:sz w:val="28"/>
          <w:szCs w:val="28"/>
        </w:rPr>
        <w:t xml:space="preserve">Щодо необхідності проведення документальних </w:t>
      </w:r>
      <w:r>
        <w:rPr>
          <w:rFonts w:ascii="Times New Roman" w:hAnsi="Times New Roman" w:cs="Times New Roman"/>
          <w:sz w:val="28"/>
          <w:szCs w:val="28"/>
        </w:rPr>
        <w:t>поза</w:t>
      </w:r>
      <w:r w:rsidRPr="00AE1065">
        <w:rPr>
          <w:rFonts w:ascii="Times New Roman" w:hAnsi="Times New Roman" w:cs="Times New Roman"/>
          <w:sz w:val="28"/>
          <w:szCs w:val="28"/>
        </w:rPr>
        <w:t>планових перевірок фізичних осіб.</w:t>
      </w:r>
    </w:p>
    <w:p w:rsidR="001A4EE3" w:rsidRPr="00AE1065" w:rsidRDefault="001A4EE3" w:rsidP="001A4EE3">
      <w:pPr>
        <w:pStyle w:val="a3"/>
        <w:ind w:firstLine="567"/>
        <w:jc w:val="both"/>
        <w:rPr>
          <w:rFonts w:ascii="Times New Roman" w:hAnsi="Times New Roman" w:cs="Times New Roman"/>
          <w:sz w:val="28"/>
          <w:szCs w:val="28"/>
        </w:rPr>
      </w:pPr>
      <w:r w:rsidRPr="00AE1065">
        <w:rPr>
          <w:rFonts w:ascii="Times New Roman" w:hAnsi="Times New Roman" w:cs="Times New Roman"/>
          <w:sz w:val="28"/>
          <w:szCs w:val="28"/>
        </w:rPr>
        <w:t>За 2019 рік 496 громадян задекларували доходи у сумі понад 20 млн гривень. Загальна сума задекларованих доходів с</w:t>
      </w:r>
      <w:r>
        <w:rPr>
          <w:rFonts w:ascii="Times New Roman" w:hAnsi="Times New Roman" w:cs="Times New Roman"/>
          <w:sz w:val="28"/>
          <w:szCs w:val="28"/>
        </w:rPr>
        <w:t>тановить</w:t>
      </w:r>
      <w:r w:rsidRPr="00AE1065">
        <w:rPr>
          <w:rFonts w:ascii="Times New Roman" w:hAnsi="Times New Roman" w:cs="Times New Roman"/>
          <w:sz w:val="28"/>
          <w:szCs w:val="28"/>
        </w:rPr>
        <w:t xml:space="preserve"> 43</w:t>
      </w:r>
      <w:r>
        <w:rPr>
          <w:rFonts w:ascii="Times New Roman" w:hAnsi="Times New Roman" w:cs="Times New Roman"/>
          <w:sz w:val="28"/>
          <w:szCs w:val="28"/>
        </w:rPr>
        <w:t> </w:t>
      </w:r>
      <w:r w:rsidRPr="00AE1065">
        <w:rPr>
          <w:rFonts w:ascii="Times New Roman" w:hAnsi="Times New Roman" w:cs="Times New Roman"/>
          <w:sz w:val="28"/>
          <w:szCs w:val="28"/>
        </w:rPr>
        <w:t>354,6 млн гривень.</w:t>
      </w:r>
    </w:p>
    <w:p w:rsidR="001A4EE3" w:rsidRPr="00AE1065" w:rsidRDefault="001A4EE3" w:rsidP="001A4EE3">
      <w:pPr>
        <w:pStyle w:val="a3"/>
        <w:ind w:firstLine="567"/>
        <w:jc w:val="both"/>
        <w:rPr>
          <w:rFonts w:ascii="Times New Roman" w:hAnsi="Times New Roman" w:cs="Times New Roman"/>
          <w:sz w:val="28"/>
          <w:szCs w:val="28"/>
        </w:rPr>
      </w:pPr>
      <w:r w:rsidRPr="00AE1065">
        <w:rPr>
          <w:rFonts w:ascii="Times New Roman" w:hAnsi="Times New Roman" w:cs="Times New Roman"/>
          <w:sz w:val="28"/>
          <w:szCs w:val="28"/>
        </w:rPr>
        <w:t xml:space="preserve">Із загальної кількості громадян, якими задекларовано загальну суму річного доходу в розмірі понад 20 млн грн, іноземні доходи задекларували </w:t>
      </w:r>
      <w:r>
        <w:rPr>
          <w:rFonts w:ascii="Times New Roman" w:hAnsi="Times New Roman" w:cs="Times New Roman"/>
          <w:sz w:val="28"/>
          <w:szCs w:val="28"/>
        </w:rPr>
        <w:br/>
      </w:r>
      <w:r w:rsidRPr="00AE1065">
        <w:rPr>
          <w:rFonts w:ascii="Times New Roman" w:hAnsi="Times New Roman" w:cs="Times New Roman"/>
          <w:sz w:val="28"/>
          <w:szCs w:val="28"/>
        </w:rPr>
        <w:t>127 фізичних осіб, інвестиційний прибуток задекларували 63 фізичні особи.</w:t>
      </w:r>
    </w:p>
    <w:p w:rsidR="001A4EE3" w:rsidRPr="00AE1065" w:rsidRDefault="001A4EE3" w:rsidP="001A4EE3">
      <w:pPr>
        <w:pStyle w:val="a3"/>
        <w:ind w:firstLine="567"/>
        <w:jc w:val="both"/>
        <w:rPr>
          <w:rFonts w:ascii="Times New Roman" w:hAnsi="Times New Roman" w:cs="Times New Roman"/>
          <w:sz w:val="28"/>
          <w:szCs w:val="28"/>
        </w:rPr>
      </w:pPr>
      <w:r w:rsidRPr="00AE1065">
        <w:rPr>
          <w:rFonts w:ascii="Times New Roman" w:hAnsi="Times New Roman" w:cs="Times New Roman"/>
          <w:sz w:val="28"/>
          <w:szCs w:val="28"/>
        </w:rPr>
        <w:t xml:space="preserve">При цьому існують ризики щодо несплати податків та зборів, невиконання іншого законодавства, контроль за </w:t>
      </w:r>
      <w:r>
        <w:rPr>
          <w:rFonts w:ascii="Times New Roman" w:hAnsi="Times New Roman" w:cs="Times New Roman"/>
          <w:sz w:val="28"/>
          <w:szCs w:val="28"/>
        </w:rPr>
        <w:t xml:space="preserve">дотриманням </w:t>
      </w:r>
      <w:r w:rsidRPr="00AE1065">
        <w:rPr>
          <w:rFonts w:ascii="Times New Roman" w:hAnsi="Times New Roman" w:cs="Times New Roman"/>
          <w:sz w:val="28"/>
          <w:szCs w:val="28"/>
        </w:rPr>
        <w:t>як</w:t>
      </w:r>
      <w:r>
        <w:rPr>
          <w:rFonts w:ascii="Times New Roman" w:hAnsi="Times New Roman" w:cs="Times New Roman"/>
          <w:sz w:val="28"/>
          <w:szCs w:val="28"/>
        </w:rPr>
        <w:t>ого</w:t>
      </w:r>
      <w:r w:rsidRPr="00AE1065">
        <w:rPr>
          <w:rFonts w:ascii="Times New Roman" w:hAnsi="Times New Roman" w:cs="Times New Roman"/>
          <w:sz w:val="28"/>
          <w:szCs w:val="28"/>
        </w:rPr>
        <w:t xml:space="preserve"> покладено на контролюючі органи, а саме: відсутність документів, які підтверджують застосування пониженої ставки податку на доходи фізичних осіб (9 відс.) до доходів, отриманих за межами України, а також відсутність документів, що підтверджують витрати на придбання інвестиційних активів</w:t>
      </w:r>
      <w:r>
        <w:rPr>
          <w:rFonts w:ascii="Times New Roman" w:hAnsi="Times New Roman" w:cs="Times New Roman"/>
          <w:sz w:val="28"/>
          <w:szCs w:val="28"/>
        </w:rPr>
        <w:t>,</w:t>
      </w:r>
      <w:r w:rsidRPr="00AE1065">
        <w:rPr>
          <w:rFonts w:ascii="Times New Roman" w:hAnsi="Times New Roman" w:cs="Times New Roman"/>
          <w:sz w:val="28"/>
          <w:szCs w:val="28"/>
        </w:rPr>
        <w:t xml:space="preserve"> та документів, які підтверджують звільнення від оподаткування задекларованих інших доходів.</w:t>
      </w:r>
    </w:p>
    <w:p w:rsidR="001A4EE3" w:rsidRDefault="001A4EE3" w:rsidP="001A4EE3">
      <w:pPr>
        <w:pStyle w:val="a3"/>
        <w:ind w:firstLine="567"/>
        <w:jc w:val="both"/>
        <w:rPr>
          <w:rFonts w:ascii="Times New Roman" w:hAnsi="Times New Roman" w:cs="Times New Roman"/>
          <w:sz w:val="28"/>
          <w:szCs w:val="28"/>
        </w:rPr>
      </w:pPr>
      <w:r>
        <w:rPr>
          <w:rFonts w:ascii="Times New Roman" w:hAnsi="Times New Roman" w:cs="Times New Roman"/>
          <w:sz w:val="28"/>
          <w:szCs w:val="28"/>
        </w:rPr>
        <w:t>Отже</w:t>
      </w:r>
      <w:r w:rsidRPr="00AE1065">
        <w:rPr>
          <w:rFonts w:ascii="Times New Roman" w:hAnsi="Times New Roman" w:cs="Times New Roman"/>
          <w:sz w:val="28"/>
          <w:szCs w:val="28"/>
        </w:rPr>
        <w:t xml:space="preserve">, у разі відміни мораторію на проведення документальних позапланових перевірок платників податків – фізичних осіб з обсягом одержаного доходу за рік у сумі понад 20 млн грн податковому контролю підлягатимуть 190 платників податків – фізичних осіб, які мають ризики щодо несплати податків та зборів, невиконання іншого законодавства, контроль за </w:t>
      </w:r>
      <w:r>
        <w:rPr>
          <w:rFonts w:ascii="Times New Roman" w:hAnsi="Times New Roman" w:cs="Times New Roman"/>
          <w:sz w:val="28"/>
          <w:szCs w:val="28"/>
        </w:rPr>
        <w:t>дотриманням якого</w:t>
      </w:r>
      <w:r w:rsidRPr="00AE1065">
        <w:rPr>
          <w:rFonts w:ascii="Times New Roman" w:hAnsi="Times New Roman" w:cs="Times New Roman"/>
          <w:sz w:val="28"/>
          <w:szCs w:val="28"/>
        </w:rPr>
        <w:t xml:space="preserve"> покладено на контролюючі органи.</w:t>
      </w:r>
    </w:p>
    <w:p w:rsidR="00B14ECF" w:rsidRDefault="00B14ECF" w:rsidP="00B14ECF">
      <w:pPr>
        <w:pStyle w:val="a3"/>
        <w:ind w:firstLine="567"/>
        <w:jc w:val="both"/>
        <w:rPr>
          <w:rFonts w:ascii="Times New Roman" w:hAnsi="Times New Roman" w:cs="Times New Roman"/>
          <w:sz w:val="28"/>
          <w:szCs w:val="28"/>
        </w:rPr>
      </w:pPr>
      <w:r w:rsidRPr="00AE1065">
        <w:rPr>
          <w:rFonts w:ascii="Times New Roman" w:hAnsi="Times New Roman" w:cs="Times New Roman"/>
          <w:sz w:val="28"/>
          <w:szCs w:val="28"/>
        </w:rPr>
        <w:t xml:space="preserve">Щодо необхідності проведення документальних </w:t>
      </w:r>
      <w:r>
        <w:rPr>
          <w:rFonts w:ascii="Times New Roman" w:hAnsi="Times New Roman" w:cs="Times New Roman"/>
          <w:sz w:val="28"/>
          <w:szCs w:val="28"/>
        </w:rPr>
        <w:t>поза</w:t>
      </w:r>
      <w:r w:rsidRPr="00AE1065">
        <w:rPr>
          <w:rFonts w:ascii="Times New Roman" w:hAnsi="Times New Roman" w:cs="Times New Roman"/>
          <w:sz w:val="28"/>
          <w:szCs w:val="28"/>
        </w:rPr>
        <w:t xml:space="preserve">планових перевірок </w:t>
      </w:r>
      <w:r>
        <w:rPr>
          <w:rFonts w:ascii="Times New Roman" w:hAnsi="Times New Roman" w:cs="Times New Roman"/>
          <w:sz w:val="28"/>
          <w:szCs w:val="28"/>
        </w:rPr>
        <w:t>юридичних</w:t>
      </w:r>
      <w:r w:rsidRPr="00AE1065">
        <w:rPr>
          <w:rFonts w:ascii="Times New Roman" w:hAnsi="Times New Roman" w:cs="Times New Roman"/>
          <w:sz w:val="28"/>
          <w:szCs w:val="28"/>
        </w:rPr>
        <w:t xml:space="preserve"> осіб</w:t>
      </w:r>
      <w:r>
        <w:rPr>
          <w:rFonts w:ascii="Times New Roman" w:hAnsi="Times New Roman" w:cs="Times New Roman"/>
          <w:sz w:val="28"/>
          <w:szCs w:val="28"/>
        </w:rPr>
        <w:t xml:space="preserve">, які сплачують дохід </w:t>
      </w:r>
      <w:r w:rsidRPr="00B14ECF">
        <w:rPr>
          <w:rFonts w:ascii="Times New Roman" w:hAnsi="Times New Roman" w:cs="Times New Roman"/>
          <w:sz w:val="28"/>
          <w:szCs w:val="28"/>
        </w:rPr>
        <w:t>нерезидентів із джерелом їх походження з України</w:t>
      </w:r>
      <w:r w:rsidRPr="00AE1065">
        <w:rPr>
          <w:rFonts w:ascii="Times New Roman" w:hAnsi="Times New Roman" w:cs="Times New Roman"/>
          <w:sz w:val="28"/>
          <w:szCs w:val="28"/>
        </w:rPr>
        <w:t>.</w:t>
      </w:r>
    </w:p>
    <w:p w:rsidR="00B14ECF" w:rsidRDefault="00B14ECF" w:rsidP="00B14ECF">
      <w:pPr>
        <w:pStyle w:val="2"/>
        <w:spacing w:before="0" w:after="0"/>
        <w:ind w:firstLine="567"/>
        <w:jc w:val="both"/>
        <w:rPr>
          <w:rFonts w:ascii="Times New Roman" w:hAnsi="Times New Roman"/>
          <w:b w:val="0"/>
          <w:i w:val="0"/>
          <w:lang w:val="uk-UA"/>
        </w:rPr>
      </w:pPr>
      <w:r w:rsidRPr="003102F1">
        <w:rPr>
          <w:rFonts w:ascii="Times New Roman" w:hAnsi="Times New Roman"/>
          <w:b w:val="0"/>
          <w:i w:val="0"/>
          <w:lang w:val="uk-UA"/>
        </w:rPr>
        <w:t>Джерелом додаткового надходження дохідної частини державного бюджету, зокрема є податок на прибуток іноземних юридичних осіб в частині оподаткування доходів нерезидентів із джерелом їх походження з України.</w:t>
      </w:r>
    </w:p>
    <w:p w:rsidR="00B14ECF" w:rsidRPr="00802063" w:rsidRDefault="00B14ECF" w:rsidP="00B14ECF">
      <w:pPr>
        <w:ind w:firstLine="567"/>
        <w:jc w:val="both"/>
        <w:rPr>
          <w:bCs/>
          <w:iCs/>
          <w:sz w:val="28"/>
          <w:szCs w:val="28"/>
        </w:rPr>
      </w:pPr>
      <w:r w:rsidRPr="00802063">
        <w:rPr>
          <w:bCs/>
          <w:iCs/>
          <w:sz w:val="28"/>
          <w:szCs w:val="28"/>
          <w:lang w:val="uk-UA"/>
        </w:rPr>
        <w:t xml:space="preserve">Єдиною можливістю відпрацювання «ризикових виплат» на сьогодні є включення підприємств до плану-графіка проведення документальних планових перевірок. </w:t>
      </w:r>
    </w:p>
    <w:p w:rsidR="00B14ECF" w:rsidRPr="00802063" w:rsidRDefault="00B14ECF" w:rsidP="00B14ECF">
      <w:pPr>
        <w:ind w:firstLine="567"/>
        <w:jc w:val="both"/>
        <w:rPr>
          <w:bCs/>
          <w:iCs/>
          <w:sz w:val="28"/>
          <w:szCs w:val="28"/>
          <w:lang w:val="uk-UA"/>
        </w:rPr>
      </w:pPr>
      <w:r w:rsidRPr="00802063">
        <w:rPr>
          <w:bCs/>
          <w:iCs/>
          <w:sz w:val="28"/>
          <w:szCs w:val="28"/>
          <w:lang w:val="uk-UA"/>
        </w:rPr>
        <w:t>В той же час, значна кількість підприємств, по яких встановлено ризики, не можливо відпрацювати на підставі того, що діє мораторій на проведення документальних позапланових перевірок, а до плану-графіка дані суб’єкти не включені у зв’язку з встановленням незначних ризиків</w:t>
      </w:r>
      <w:r w:rsidRPr="00802063">
        <w:rPr>
          <w:bCs/>
          <w:iCs/>
          <w:sz w:val="28"/>
          <w:szCs w:val="28"/>
        </w:rPr>
        <w:t>.</w:t>
      </w:r>
    </w:p>
    <w:p w:rsidR="006737A9" w:rsidRPr="006737A9" w:rsidRDefault="006737A9" w:rsidP="006737A9">
      <w:pPr>
        <w:ind w:firstLine="567"/>
        <w:jc w:val="both"/>
        <w:rPr>
          <w:rFonts w:eastAsia="Calibri"/>
          <w:sz w:val="28"/>
          <w:szCs w:val="28"/>
          <w:lang w:val="uk-UA"/>
        </w:rPr>
      </w:pPr>
      <w:r w:rsidRPr="006737A9">
        <w:rPr>
          <w:rFonts w:eastAsia="Calibri"/>
          <w:sz w:val="28"/>
          <w:szCs w:val="28"/>
          <w:lang w:val="uk-UA"/>
        </w:rPr>
        <w:t xml:space="preserve">Наразі напрацьовано аналітичні матеріали, по яких встановлено ризикові виплати, переважна більшість по середніх платниках податків, за якими </w:t>
      </w:r>
      <w:r w:rsidRPr="006737A9">
        <w:rPr>
          <w:rFonts w:eastAsia="Calibri"/>
          <w:sz w:val="28"/>
          <w:szCs w:val="28"/>
          <w:lang w:val="uk-UA"/>
        </w:rPr>
        <w:lastRenderedPageBreak/>
        <w:t>загальна сума ймовірних ризиків несплати податків становить 1 000 млн гривень.</w:t>
      </w:r>
    </w:p>
    <w:p w:rsidR="00B14ECF" w:rsidRDefault="00B14ECF" w:rsidP="00B14ECF">
      <w:pPr>
        <w:ind w:firstLine="567"/>
        <w:contextualSpacing/>
        <w:jc w:val="both"/>
        <w:rPr>
          <w:rFonts w:eastAsia="Calibri"/>
          <w:sz w:val="28"/>
          <w:szCs w:val="28"/>
          <w:lang w:val="uk-UA"/>
        </w:rPr>
      </w:pPr>
      <w:r w:rsidRPr="006737A9">
        <w:rPr>
          <w:sz w:val="28"/>
          <w:szCs w:val="28"/>
          <w:lang w:val="uk-UA"/>
        </w:rPr>
        <w:t>Основним інструментом</w:t>
      </w:r>
      <w:r>
        <w:rPr>
          <w:sz w:val="28"/>
          <w:szCs w:val="28"/>
          <w:lang w:val="uk-UA"/>
        </w:rPr>
        <w:t xml:space="preserve"> </w:t>
      </w:r>
      <w:r w:rsidRPr="000A246B">
        <w:rPr>
          <w:rFonts w:eastAsia="Calibri"/>
          <w:sz w:val="28"/>
          <w:szCs w:val="28"/>
          <w:lang w:val="uk-UA"/>
        </w:rPr>
        <w:t>збору доказової бази щодо неправомірного застосування</w:t>
      </w:r>
      <w:r w:rsidRPr="00EE1E58">
        <w:rPr>
          <w:sz w:val="28"/>
          <w:szCs w:val="28"/>
          <w:lang w:val="uk-UA"/>
        </w:rPr>
        <w:t xml:space="preserve"> звільнення від оподаткування або зменшеної ставки податку, передбачених відповідним міжнародним договором України на час </w:t>
      </w:r>
      <w:r>
        <w:rPr>
          <w:sz w:val="28"/>
          <w:szCs w:val="28"/>
          <w:lang w:val="uk-UA"/>
        </w:rPr>
        <w:t xml:space="preserve">виплат </w:t>
      </w:r>
      <w:r w:rsidRPr="00EE1E58">
        <w:rPr>
          <w:sz w:val="28"/>
          <w:szCs w:val="28"/>
          <w:lang w:val="uk-UA"/>
        </w:rPr>
        <w:t>доходів, отриманих нерезидентом із джерелом їх походження з України</w:t>
      </w:r>
      <w:r>
        <w:rPr>
          <w:sz w:val="28"/>
          <w:szCs w:val="28"/>
          <w:lang w:val="uk-UA"/>
        </w:rPr>
        <w:t xml:space="preserve"> є </w:t>
      </w:r>
      <w:r>
        <w:rPr>
          <w:rFonts w:eastAsia="Calibri"/>
          <w:sz w:val="28"/>
          <w:szCs w:val="28"/>
          <w:lang w:val="uk-UA"/>
        </w:rPr>
        <w:t>о</w:t>
      </w:r>
      <w:r w:rsidRPr="000A246B">
        <w:rPr>
          <w:rFonts w:eastAsia="Calibri"/>
          <w:sz w:val="28"/>
          <w:szCs w:val="28"/>
          <w:lang w:val="uk-UA"/>
        </w:rPr>
        <w:t>бмін інформаціє</w:t>
      </w:r>
      <w:r>
        <w:rPr>
          <w:rFonts w:eastAsia="Calibri"/>
          <w:sz w:val="28"/>
          <w:szCs w:val="28"/>
          <w:lang w:val="uk-UA"/>
        </w:rPr>
        <w:t>ю</w:t>
      </w:r>
      <w:r w:rsidRPr="000A246B">
        <w:rPr>
          <w:rFonts w:eastAsia="Calibri"/>
          <w:sz w:val="28"/>
          <w:szCs w:val="28"/>
          <w:lang w:val="uk-UA"/>
        </w:rPr>
        <w:t xml:space="preserve"> з компетентними органами іноземних країн</w:t>
      </w:r>
      <w:r>
        <w:rPr>
          <w:rFonts w:eastAsia="Calibri"/>
          <w:sz w:val="28"/>
          <w:szCs w:val="28"/>
          <w:lang w:val="uk-UA"/>
        </w:rPr>
        <w:t>.</w:t>
      </w:r>
    </w:p>
    <w:p w:rsidR="00B14ECF" w:rsidRDefault="00B14ECF" w:rsidP="00B14ECF">
      <w:pPr>
        <w:ind w:firstLine="567"/>
        <w:contextualSpacing/>
        <w:jc w:val="both"/>
        <w:rPr>
          <w:rFonts w:eastAsia="Calibri"/>
          <w:sz w:val="28"/>
          <w:szCs w:val="28"/>
          <w:lang w:val="uk-UA"/>
        </w:rPr>
      </w:pPr>
      <w:r>
        <w:rPr>
          <w:rFonts w:eastAsia="Calibri"/>
          <w:sz w:val="28"/>
          <w:szCs w:val="28"/>
          <w:lang w:val="uk-UA"/>
        </w:rPr>
        <w:t xml:space="preserve">Так, на сьогодні на адресу </w:t>
      </w:r>
      <w:r w:rsidRPr="000A246B">
        <w:rPr>
          <w:rFonts w:eastAsia="Calibri"/>
          <w:sz w:val="28"/>
          <w:szCs w:val="28"/>
          <w:lang w:val="uk-UA"/>
        </w:rPr>
        <w:t>компетентни</w:t>
      </w:r>
      <w:r>
        <w:rPr>
          <w:rFonts w:eastAsia="Calibri"/>
          <w:sz w:val="28"/>
          <w:szCs w:val="28"/>
          <w:lang w:val="uk-UA"/>
        </w:rPr>
        <w:t>х</w:t>
      </w:r>
      <w:r w:rsidRPr="000A246B">
        <w:rPr>
          <w:rFonts w:eastAsia="Calibri"/>
          <w:sz w:val="28"/>
          <w:szCs w:val="28"/>
          <w:lang w:val="uk-UA"/>
        </w:rPr>
        <w:t xml:space="preserve"> орга</w:t>
      </w:r>
      <w:r>
        <w:rPr>
          <w:rFonts w:eastAsia="Calibri"/>
          <w:sz w:val="28"/>
          <w:szCs w:val="28"/>
          <w:lang w:val="uk-UA"/>
        </w:rPr>
        <w:t>нів</w:t>
      </w:r>
      <w:r w:rsidRPr="000A246B">
        <w:rPr>
          <w:rFonts w:eastAsia="Calibri"/>
          <w:sz w:val="28"/>
          <w:szCs w:val="28"/>
          <w:lang w:val="uk-UA"/>
        </w:rPr>
        <w:t xml:space="preserve"> іноземних країн</w:t>
      </w:r>
      <w:r>
        <w:rPr>
          <w:rFonts w:eastAsia="Calibri"/>
          <w:sz w:val="28"/>
          <w:szCs w:val="28"/>
          <w:lang w:val="uk-UA"/>
        </w:rPr>
        <w:t xml:space="preserve"> направлено понад 2 тис запитів, отримано відповідей понад 1 тисячі (після 01.07.2020 – понад 300).</w:t>
      </w:r>
    </w:p>
    <w:p w:rsidR="00B14ECF" w:rsidRDefault="00B14ECF" w:rsidP="00B14ECF">
      <w:pPr>
        <w:ind w:firstLine="567"/>
        <w:contextualSpacing/>
        <w:jc w:val="both"/>
        <w:rPr>
          <w:rFonts w:eastAsia="Calibri"/>
          <w:sz w:val="28"/>
          <w:szCs w:val="28"/>
          <w:lang w:val="uk-UA"/>
        </w:rPr>
      </w:pPr>
      <w:r>
        <w:rPr>
          <w:rFonts w:eastAsia="Calibri"/>
          <w:sz w:val="28"/>
          <w:szCs w:val="28"/>
          <w:lang w:val="uk-UA"/>
        </w:rPr>
        <w:t xml:space="preserve">Відповідно до </w:t>
      </w:r>
      <w:proofErr w:type="spellStart"/>
      <w:r>
        <w:rPr>
          <w:rFonts w:eastAsia="Calibri"/>
          <w:sz w:val="28"/>
          <w:szCs w:val="28"/>
          <w:lang w:val="uk-UA"/>
        </w:rPr>
        <w:t>пп</w:t>
      </w:r>
      <w:proofErr w:type="spellEnd"/>
      <w:r>
        <w:rPr>
          <w:rFonts w:eastAsia="Calibri"/>
          <w:sz w:val="28"/>
          <w:szCs w:val="28"/>
          <w:lang w:val="uk-UA"/>
        </w:rPr>
        <w:t>. 78.1.21 п. 78.1 ст. 78 Кодексу, д</w:t>
      </w:r>
      <w:r w:rsidRPr="00E964EB">
        <w:rPr>
          <w:rFonts w:eastAsia="Calibri"/>
          <w:sz w:val="28"/>
          <w:szCs w:val="28"/>
          <w:lang w:val="uk-UA"/>
        </w:rPr>
        <w:t>окументальна поз</w:t>
      </w:r>
      <w:r>
        <w:rPr>
          <w:rFonts w:eastAsia="Calibri"/>
          <w:sz w:val="28"/>
          <w:szCs w:val="28"/>
          <w:lang w:val="uk-UA"/>
        </w:rPr>
        <w:t xml:space="preserve">апланова перевірка здійснюється, якщо </w:t>
      </w:r>
      <w:r w:rsidRPr="00E964EB">
        <w:rPr>
          <w:rFonts w:eastAsia="Calibri"/>
          <w:sz w:val="28"/>
          <w:szCs w:val="28"/>
          <w:lang w:val="uk-UA"/>
        </w:rPr>
        <w:t>контролюючим органом після проведення документальної планової перевірки або документальної позапланової перевірки отримано інформацію та/або документи від іноземних державних органів, які стосуються питань, що були охоплені під час попередніх перевірок платника податків та свідчать про порушення платником податків податкового, валютного та іншого законодавства, контроль за яким покладено на контролюючі органи. Така перевірка проводиться виключно щодо питань, що стали підставою</w:t>
      </w:r>
      <w:r>
        <w:rPr>
          <w:rFonts w:eastAsia="Calibri"/>
          <w:sz w:val="28"/>
          <w:szCs w:val="28"/>
          <w:lang w:val="uk-UA"/>
        </w:rPr>
        <w:t xml:space="preserve"> для проведення такої перевірки.</w:t>
      </w:r>
    </w:p>
    <w:p w:rsidR="00B14ECF" w:rsidRPr="00090EF3" w:rsidRDefault="00B14ECF" w:rsidP="00B14ECF">
      <w:pPr>
        <w:ind w:firstLine="567"/>
        <w:contextualSpacing/>
        <w:jc w:val="both"/>
        <w:rPr>
          <w:rFonts w:eastAsia="Calibri"/>
          <w:sz w:val="28"/>
          <w:szCs w:val="28"/>
          <w:lang w:val="uk-UA"/>
        </w:rPr>
      </w:pPr>
      <w:r>
        <w:rPr>
          <w:rFonts w:eastAsia="Calibri"/>
          <w:sz w:val="28"/>
          <w:szCs w:val="28"/>
          <w:lang w:val="uk-UA"/>
        </w:rPr>
        <w:t xml:space="preserve">Також, </w:t>
      </w:r>
      <w:r w:rsidR="00090EF3">
        <w:rPr>
          <w:rFonts w:eastAsia="Calibri"/>
          <w:sz w:val="28"/>
          <w:szCs w:val="28"/>
          <w:lang w:val="uk-UA"/>
        </w:rPr>
        <w:t xml:space="preserve">відповідно до </w:t>
      </w:r>
      <w:proofErr w:type="spellStart"/>
      <w:r w:rsidR="00090EF3">
        <w:rPr>
          <w:rFonts w:eastAsia="Calibri"/>
          <w:sz w:val="28"/>
          <w:szCs w:val="28"/>
          <w:lang w:val="uk-UA"/>
        </w:rPr>
        <w:t>пп</w:t>
      </w:r>
      <w:proofErr w:type="spellEnd"/>
      <w:r w:rsidR="00090EF3">
        <w:rPr>
          <w:rFonts w:eastAsia="Calibri"/>
          <w:sz w:val="28"/>
          <w:szCs w:val="28"/>
          <w:lang w:val="uk-UA"/>
        </w:rPr>
        <w:t>. 78.1.1 та 78.1.4 п. 78.1 ст. 78 Кодексу д</w:t>
      </w:r>
      <w:r w:rsidR="00090EF3" w:rsidRPr="00E964EB">
        <w:rPr>
          <w:rFonts w:eastAsia="Calibri"/>
          <w:sz w:val="28"/>
          <w:szCs w:val="28"/>
          <w:lang w:val="uk-UA"/>
        </w:rPr>
        <w:t>окументальна поз</w:t>
      </w:r>
      <w:r w:rsidR="00090EF3">
        <w:rPr>
          <w:rFonts w:eastAsia="Calibri"/>
          <w:sz w:val="28"/>
          <w:szCs w:val="28"/>
          <w:lang w:val="uk-UA"/>
        </w:rPr>
        <w:t xml:space="preserve">апланова перевірка </w:t>
      </w:r>
      <w:r w:rsidR="00090EF3" w:rsidRPr="005F778D">
        <w:rPr>
          <w:sz w:val="28"/>
          <w:szCs w:val="28"/>
          <w:lang w:val="uk-UA"/>
        </w:rPr>
        <w:t>суб’єктів господарювання, які здійснюють виплати доходів, отриманих нерезидентом із джерелом їх походження з України</w:t>
      </w:r>
      <w:r w:rsidR="00090EF3">
        <w:rPr>
          <w:rFonts w:eastAsia="Calibri"/>
          <w:sz w:val="28"/>
          <w:szCs w:val="28"/>
          <w:lang w:val="uk-UA"/>
        </w:rPr>
        <w:t xml:space="preserve"> здійснюється, зокрема, </w:t>
      </w:r>
      <w:r w:rsidR="00090EF3" w:rsidRPr="005F778D">
        <w:rPr>
          <w:sz w:val="28"/>
          <w:szCs w:val="28"/>
          <w:lang w:val="uk-UA"/>
        </w:rPr>
        <w:t>в частині правомірності застосування звільнення від оподаткування або зменшеної ставки податку, передбачених відповідним міжнародним договором України на час такої виплати</w:t>
      </w:r>
      <w:r w:rsidR="00090EF3" w:rsidRPr="00090EF3">
        <w:rPr>
          <w:sz w:val="28"/>
          <w:szCs w:val="28"/>
          <w:lang w:val="uk-UA"/>
        </w:rPr>
        <w:t xml:space="preserve">, у </w:t>
      </w:r>
      <w:r w:rsidR="00090EF3" w:rsidRPr="005F778D">
        <w:rPr>
          <w:sz w:val="28"/>
          <w:szCs w:val="28"/>
          <w:lang w:val="uk-UA"/>
        </w:rPr>
        <w:t>разі отримання відповідей</w:t>
      </w:r>
      <w:r w:rsidR="00090EF3" w:rsidRPr="00090EF3">
        <w:rPr>
          <w:sz w:val="28"/>
          <w:szCs w:val="28"/>
          <w:lang w:val="uk-UA"/>
        </w:rPr>
        <w:t xml:space="preserve"> від іноземних компетентних органів</w:t>
      </w:r>
      <w:r w:rsidR="00090EF3">
        <w:rPr>
          <w:sz w:val="28"/>
          <w:szCs w:val="28"/>
          <w:lang w:val="uk-UA"/>
        </w:rPr>
        <w:t xml:space="preserve">. </w:t>
      </w:r>
    </w:p>
    <w:p w:rsidR="00B14ECF" w:rsidRDefault="00B14ECF" w:rsidP="00B14ECF">
      <w:pPr>
        <w:ind w:firstLine="567"/>
        <w:jc w:val="both"/>
        <w:rPr>
          <w:sz w:val="28"/>
          <w:szCs w:val="28"/>
          <w:lang w:val="uk-UA"/>
        </w:rPr>
      </w:pPr>
      <w:r>
        <w:rPr>
          <w:rFonts w:eastAsia="Calibri"/>
          <w:sz w:val="28"/>
          <w:szCs w:val="28"/>
          <w:lang w:val="uk-UA"/>
        </w:rPr>
        <w:t xml:space="preserve">Станом на сьогодні по більш ніж 30 суб’єктах господарювання </w:t>
      </w:r>
      <w:r w:rsidRPr="00E964EB">
        <w:rPr>
          <w:rFonts w:eastAsia="Calibri"/>
          <w:sz w:val="28"/>
          <w:szCs w:val="28"/>
          <w:lang w:val="uk-UA"/>
        </w:rPr>
        <w:t>отримано інформацію та/або документи від іноземних державних органів, які свідчать про порушення платником податків податкового, валютного та іншого законодавства, контроль за яким покладено на контролюючі органи</w:t>
      </w:r>
      <w:r>
        <w:rPr>
          <w:rFonts w:eastAsia="Calibri"/>
          <w:sz w:val="28"/>
          <w:szCs w:val="28"/>
          <w:lang w:val="uk-UA"/>
        </w:rPr>
        <w:t xml:space="preserve">. </w:t>
      </w:r>
    </w:p>
    <w:p w:rsidR="00B14ECF" w:rsidRDefault="00B14ECF" w:rsidP="00B14ECF">
      <w:pPr>
        <w:ind w:firstLine="567"/>
        <w:contextualSpacing/>
        <w:jc w:val="both"/>
        <w:rPr>
          <w:rFonts w:eastAsia="Calibri"/>
          <w:sz w:val="28"/>
          <w:szCs w:val="28"/>
          <w:lang w:val="uk-UA"/>
        </w:rPr>
      </w:pPr>
      <w:r>
        <w:rPr>
          <w:sz w:val="28"/>
          <w:szCs w:val="28"/>
          <w:lang w:val="uk-UA"/>
        </w:rPr>
        <w:t>Але</w:t>
      </w:r>
      <w:r w:rsidRPr="005364F1">
        <w:rPr>
          <w:sz w:val="28"/>
          <w:szCs w:val="28"/>
          <w:lang w:val="uk-UA"/>
        </w:rPr>
        <w:t xml:space="preserve">, в силу наявних обмежень на сьогодні </w:t>
      </w:r>
      <w:r>
        <w:rPr>
          <w:sz w:val="28"/>
          <w:szCs w:val="28"/>
          <w:lang w:val="uk-UA"/>
        </w:rPr>
        <w:t xml:space="preserve">неможливо здійснити контрольно-перевірочні заходи суб’єктів господарювання, які здійснюють виплати доходів, </w:t>
      </w:r>
      <w:r w:rsidRPr="00EE1E58">
        <w:rPr>
          <w:sz w:val="28"/>
          <w:szCs w:val="28"/>
          <w:lang w:val="uk-UA"/>
        </w:rPr>
        <w:t>отриманих нерезидентом</w:t>
      </w:r>
      <w:r>
        <w:rPr>
          <w:sz w:val="28"/>
          <w:szCs w:val="28"/>
          <w:lang w:val="uk-UA"/>
        </w:rPr>
        <w:t xml:space="preserve">, але не включені до плану-графіка перевірок та по яких отримано відповіді від </w:t>
      </w:r>
      <w:r w:rsidRPr="000A246B">
        <w:rPr>
          <w:rFonts w:eastAsia="Calibri"/>
          <w:sz w:val="28"/>
          <w:szCs w:val="28"/>
          <w:lang w:val="uk-UA"/>
        </w:rPr>
        <w:t>компетентни</w:t>
      </w:r>
      <w:r>
        <w:rPr>
          <w:rFonts w:eastAsia="Calibri"/>
          <w:sz w:val="28"/>
          <w:szCs w:val="28"/>
          <w:lang w:val="uk-UA"/>
        </w:rPr>
        <w:t>х</w:t>
      </w:r>
      <w:r w:rsidRPr="000A246B">
        <w:rPr>
          <w:rFonts w:eastAsia="Calibri"/>
          <w:sz w:val="28"/>
          <w:szCs w:val="28"/>
          <w:lang w:val="uk-UA"/>
        </w:rPr>
        <w:t xml:space="preserve"> орга</w:t>
      </w:r>
      <w:r>
        <w:rPr>
          <w:rFonts w:eastAsia="Calibri"/>
          <w:sz w:val="28"/>
          <w:szCs w:val="28"/>
          <w:lang w:val="uk-UA"/>
        </w:rPr>
        <w:t>нів</w:t>
      </w:r>
      <w:r w:rsidRPr="000A246B">
        <w:rPr>
          <w:rFonts w:eastAsia="Calibri"/>
          <w:sz w:val="28"/>
          <w:szCs w:val="28"/>
          <w:lang w:val="uk-UA"/>
        </w:rPr>
        <w:t xml:space="preserve"> іноземних країн</w:t>
      </w:r>
      <w:r>
        <w:rPr>
          <w:rFonts w:eastAsia="Calibri"/>
          <w:sz w:val="28"/>
          <w:szCs w:val="28"/>
          <w:lang w:val="uk-UA"/>
        </w:rPr>
        <w:t xml:space="preserve">, що </w:t>
      </w:r>
      <w:r w:rsidRPr="00EC7747">
        <w:rPr>
          <w:rFonts w:eastAsia="Calibri"/>
          <w:sz w:val="28"/>
          <w:szCs w:val="28"/>
          <w:lang w:val="uk-UA"/>
        </w:rPr>
        <w:t>свідчать про порушення платником податків податкового, валютного та іншого законодавства</w:t>
      </w:r>
      <w:r>
        <w:rPr>
          <w:rFonts w:eastAsia="Calibri"/>
          <w:sz w:val="28"/>
          <w:szCs w:val="28"/>
          <w:lang w:val="uk-UA"/>
        </w:rPr>
        <w:t>.</w:t>
      </w:r>
    </w:p>
    <w:p w:rsidR="00B14ECF" w:rsidRPr="005364F1" w:rsidRDefault="00B14ECF" w:rsidP="00B14ECF">
      <w:pPr>
        <w:ind w:firstLine="567"/>
        <w:jc w:val="both"/>
        <w:rPr>
          <w:sz w:val="28"/>
          <w:szCs w:val="28"/>
          <w:lang w:val="uk-UA"/>
        </w:rPr>
      </w:pPr>
      <w:r w:rsidRPr="005364F1">
        <w:rPr>
          <w:sz w:val="28"/>
          <w:szCs w:val="28"/>
          <w:lang w:val="uk-UA"/>
        </w:rPr>
        <w:t>Одним з базових джерел забезпечення додаткових надходжень до бюджету є надходження від контрольно-перевірочних заходів.</w:t>
      </w:r>
    </w:p>
    <w:p w:rsidR="00B14ECF" w:rsidRPr="005364F1" w:rsidRDefault="00B14ECF" w:rsidP="00B14ECF">
      <w:pPr>
        <w:ind w:firstLine="567"/>
        <w:jc w:val="both"/>
        <w:rPr>
          <w:sz w:val="28"/>
          <w:szCs w:val="28"/>
          <w:lang w:val="uk-UA"/>
        </w:rPr>
      </w:pPr>
      <w:r w:rsidRPr="005364F1">
        <w:rPr>
          <w:sz w:val="28"/>
          <w:szCs w:val="28"/>
          <w:lang w:val="uk-UA"/>
        </w:rPr>
        <w:t xml:space="preserve">Надалі заборона на проведення </w:t>
      </w:r>
      <w:r>
        <w:rPr>
          <w:sz w:val="28"/>
          <w:szCs w:val="28"/>
          <w:lang w:val="uk-UA"/>
        </w:rPr>
        <w:t xml:space="preserve">таких </w:t>
      </w:r>
      <w:r w:rsidRPr="005364F1">
        <w:rPr>
          <w:sz w:val="28"/>
          <w:szCs w:val="28"/>
          <w:lang w:val="uk-UA"/>
        </w:rPr>
        <w:t>документальних перевірок негативно вплине на забезпечення додаткових надходжень до бюджету.</w:t>
      </w:r>
    </w:p>
    <w:p w:rsidR="00B14ECF" w:rsidRDefault="00B14ECF" w:rsidP="00B14ECF">
      <w:pPr>
        <w:rPr>
          <w:lang w:val="uk-UA"/>
        </w:rPr>
      </w:pPr>
    </w:p>
    <w:p w:rsidR="001A4EE3" w:rsidRDefault="001A4EE3" w:rsidP="00961715">
      <w:pPr>
        <w:pStyle w:val="a3"/>
        <w:numPr>
          <w:ilvl w:val="0"/>
          <w:numId w:val="3"/>
        </w:numPr>
        <w:tabs>
          <w:tab w:val="left" w:pos="993"/>
        </w:tabs>
        <w:ind w:left="0" w:firstLine="567"/>
        <w:jc w:val="both"/>
        <w:rPr>
          <w:rFonts w:ascii="Times New Roman" w:hAnsi="Times New Roman" w:cs="Times New Roman"/>
          <w:b/>
          <w:sz w:val="28"/>
          <w:szCs w:val="28"/>
        </w:rPr>
      </w:pPr>
      <w:r w:rsidRPr="006020CD">
        <w:rPr>
          <w:rFonts w:ascii="Times New Roman" w:hAnsi="Times New Roman" w:cs="Times New Roman"/>
          <w:b/>
          <w:sz w:val="28"/>
          <w:szCs w:val="28"/>
        </w:rPr>
        <w:t xml:space="preserve">Основні положення </w:t>
      </w:r>
      <w:proofErr w:type="spellStart"/>
      <w:r w:rsidRPr="006020CD">
        <w:rPr>
          <w:rFonts w:ascii="Times New Roman" w:hAnsi="Times New Roman" w:cs="Times New Roman"/>
          <w:b/>
          <w:sz w:val="28"/>
          <w:szCs w:val="28"/>
        </w:rPr>
        <w:t>проєкту</w:t>
      </w:r>
      <w:proofErr w:type="spellEnd"/>
      <w:r w:rsidRPr="006020CD">
        <w:rPr>
          <w:rFonts w:ascii="Times New Roman" w:hAnsi="Times New Roman" w:cs="Times New Roman"/>
          <w:b/>
          <w:sz w:val="28"/>
          <w:szCs w:val="28"/>
        </w:rPr>
        <w:t xml:space="preserve"> </w:t>
      </w:r>
      <w:proofErr w:type="spellStart"/>
      <w:r w:rsidRPr="006020CD">
        <w:rPr>
          <w:rFonts w:ascii="Times New Roman" w:hAnsi="Times New Roman" w:cs="Times New Roman"/>
          <w:b/>
          <w:sz w:val="28"/>
          <w:szCs w:val="28"/>
        </w:rPr>
        <w:t>акта</w:t>
      </w:r>
      <w:proofErr w:type="spellEnd"/>
    </w:p>
    <w:p w:rsidR="001A4EE3" w:rsidRPr="006020CD" w:rsidRDefault="001A4EE3" w:rsidP="001A4EE3">
      <w:pPr>
        <w:pStyle w:val="a3"/>
        <w:ind w:firstLine="567"/>
        <w:jc w:val="both"/>
        <w:rPr>
          <w:rFonts w:ascii="Times New Roman" w:hAnsi="Times New Roman" w:cs="Times New Roman"/>
          <w:sz w:val="28"/>
          <w:szCs w:val="28"/>
        </w:rPr>
      </w:pPr>
      <w:proofErr w:type="spellStart"/>
      <w:r w:rsidRPr="006020CD">
        <w:rPr>
          <w:rFonts w:ascii="Times New Roman" w:hAnsi="Times New Roman" w:cs="Times New Roman"/>
          <w:sz w:val="28"/>
          <w:szCs w:val="28"/>
        </w:rPr>
        <w:t>Проєктом</w:t>
      </w:r>
      <w:proofErr w:type="spellEnd"/>
      <w:r w:rsidRPr="006020CD">
        <w:rPr>
          <w:rFonts w:ascii="Times New Roman" w:hAnsi="Times New Roman" w:cs="Times New Roman"/>
          <w:sz w:val="28"/>
          <w:szCs w:val="28"/>
        </w:rPr>
        <w:t xml:space="preserve"> постанови Кабінету Міністрів України скорочується строк дії обмежень, встановлених пунктом 52</w:t>
      </w:r>
      <w:r w:rsidRPr="006020CD">
        <w:rPr>
          <w:rFonts w:ascii="Times New Roman" w:hAnsi="Times New Roman" w:cs="Times New Roman"/>
          <w:sz w:val="28"/>
          <w:szCs w:val="28"/>
          <w:vertAlign w:val="superscript"/>
        </w:rPr>
        <w:t xml:space="preserve">2 </w:t>
      </w:r>
      <w:r w:rsidRPr="006020CD">
        <w:rPr>
          <w:rFonts w:ascii="Times New Roman" w:hAnsi="Times New Roman" w:cs="Times New Roman"/>
          <w:sz w:val="28"/>
          <w:szCs w:val="28"/>
        </w:rPr>
        <w:t xml:space="preserve">підрозділу 10 розділу ХХ </w:t>
      </w:r>
      <w:r>
        <w:rPr>
          <w:rFonts w:ascii="Times New Roman" w:hAnsi="Times New Roman" w:cs="Times New Roman"/>
          <w:sz w:val="28"/>
          <w:szCs w:val="28"/>
        </w:rPr>
        <w:t>«</w:t>
      </w:r>
      <w:r w:rsidRPr="006020CD">
        <w:rPr>
          <w:rFonts w:ascii="Times New Roman" w:hAnsi="Times New Roman" w:cs="Times New Roman"/>
          <w:sz w:val="28"/>
          <w:szCs w:val="28"/>
        </w:rPr>
        <w:t xml:space="preserve">Перехідні </w:t>
      </w:r>
      <w:r w:rsidRPr="006020CD">
        <w:rPr>
          <w:rFonts w:ascii="Times New Roman" w:hAnsi="Times New Roman" w:cs="Times New Roman"/>
          <w:sz w:val="28"/>
          <w:szCs w:val="28"/>
        </w:rPr>
        <w:lastRenderedPageBreak/>
        <w:t>положення</w:t>
      </w:r>
      <w:r>
        <w:rPr>
          <w:rFonts w:ascii="Times New Roman" w:hAnsi="Times New Roman" w:cs="Times New Roman"/>
          <w:sz w:val="28"/>
          <w:szCs w:val="28"/>
        </w:rPr>
        <w:t>»</w:t>
      </w:r>
      <w:r w:rsidRPr="006020CD">
        <w:rPr>
          <w:rFonts w:ascii="Times New Roman" w:hAnsi="Times New Roman" w:cs="Times New Roman"/>
          <w:sz w:val="28"/>
          <w:szCs w:val="28"/>
        </w:rPr>
        <w:t xml:space="preserve"> Кодексу, </w:t>
      </w:r>
      <w:r>
        <w:rPr>
          <w:rFonts w:ascii="Times New Roman" w:hAnsi="Times New Roman" w:cs="Times New Roman"/>
          <w:sz w:val="28"/>
          <w:szCs w:val="28"/>
        </w:rPr>
        <w:t>у</w:t>
      </w:r>
      <w:r w:rsidRPr="006020CD">
        <w:rPr>
          <w:rFonts w:ascii="Times New Roman" w:hAnsi="Times New Roman" w:cs="Times New Roman"/>
          <w:sz w:val="28"/>
          <w:szCs w:val="28"/>
        </w:rPr>
        <w:t xml:space="preserve"> частині дії мораторію на проведення деяких видів перевірок, дозволивши проведення</w:t>
      </w:r>
      <w:r w:rsidR="00EA37CB">
        <w:rPr>
          <w:rFonts w:ascii="Times New Roman" w:hAnsi="Times New Roman" w:cs="Times New Roman"/>
          <w:sz w:val="28"/>
          <w:szCs w:val="28"/>
        </w:rPr>
        <w:t xml:space="preserve"> таких видів перевірок</w:t>
      </w:r>
      <w:r w:rsidRPr="006020CD">
        <w:rPr>
          <w:rFonts w:ascii="Times New Roman" w:hAnsi="Times New Roman" w:cs="Times New Roman"/>
          <w:sz w:val="28"/>
          <w:szCs w:val="28"/>
        </w:rPr>
        <w:t>:</w:t>
      </w:r>
    </w:p>
    <w:p w:rsidR="00EA37CB" w:rsidRPr="00EA37CB" w:rsidRDefault="00EA37CB" w:rsidP="00EA37CB">
      <w:pPr>
        <w:pStyle w:val="a3"/>
        <w:ind w:firstLine="567"/>
        <w:jc w:val="both"/>
        <w:rPr>
          <w:rFonts w:ascii="Times New Roman" w:eastAsia="Calibri" w:hAnsi="Times New Roman" w:cs="Times New Roman"/>
          <w:sz w:val="28"/>
          <w:szCs w:val="28"/>
          <w:lang w:eastAsia="ru-RU"/>
        </w:rPr>
      </w:pPr>
      <w:r w:rsidRPr="00EA37CB">
        <w:rPr>
          <w:rFonts w:ascii="Times New Roman" w:eastAsia="Calibri" w:hAnsi="Times New Roman" w:cs="Times New Roman"/>
          <w:sz w:val="28"/>
          <w:szCs w:val="28"/>
          <w:lang w:eastAsia="ru-RU"/>
        </w:rPr>
        <w:t>тимчасово зупинених документальних перевірок</w:t>
      </w:r>
      <w:r w:rsidR="00C874A5">
        <w:rPr>
          <w:rFonts w:ascii="Times New Roman" w:eastAsia="Calibri" w:hAnsi="Times New Roman" w:cs="Times New Roman"/>
          <w:sz w:val="28"/>
          <w:szCs w:val="28"/>
          <w:lang w:eastAsia="ru-RU"/>
        </w:rPr>
        <w:t xml:space="preserve"> платників податків -</w:t>
      </w:r>
      <w:r w:rsidRPr="00EA37CB">
        <w:rPr>
          <w:rFonts w:ascii="Times New Roman" w:eastAsia="Calibri" w:hAnsi="Times New Roman" w:cs="Times New Roman"/>
          <w:sz w:val="28"/>
          <w:szCs w:val="28"/>
          <w:lang w:eastAsia="ru-RU"/>
        </w:rPr>
        <w:t xml:space="preserve"> </w:t>
      </w:r>
      <w:r w:rsidR="00DB28F4">
        <w:rPr>
          <w:rFonts w:ascii="Times New Roman" w:eastAsia="Calibri" w:hAnsi="Times New Roman" w:cs="Times New Roman"/>
          <w:sz w:val="28"/>
          <w:szCs w:val="28"/>
          <w:lang w:eastAsia="ru-RU"/>
        </w:rPr>
        <w:t xml:space="preserve">фізичних осіб </w:t>
      </w:r>
      <w:r w:rsidRPr="00EA37CB">
        <w:rPr>
          <w:rFonts w:ascii="Times New Roman" w:eastAsia="Calibri" w:hAnsi="Times New Roman" w:cs="Times New Roman"/>
          <w:sz w:val="28"/>
          <w:szCs w:val="28"/>
          <w:lang w:eastAsia="ru-RU"/>
        </w:rPr>
        <w:t>(крім перевірок платників податків – фізичних осіб з обсягом одержаного доходу за попередній звітний рік у сумі, що не перевищує 20 млн грн) та фактичних перевірок, що були розпочаті до 18 березня 2020 р. та не були завершеними;</w:t>
      </w:r>
    </w:p>
    <w:p w:rsidR="00EA37CB" w:rsidRPr="00EA37CB" w:rsidRDefault="00EA37CB" w:rsidP="00EA37CB">
      <w:pPr>
        <w:pStyle w:val="a3"/>
        <w:ind w:firstLine="567"/>
        <w:jc w:val="both"/>
        <w:rPr>
          <w:rFonts w:ascii="Times New Roman" w:eastAsia="Calibri" w:hAnsi="Times New Roman" w:cs="Times New Roman"/>
          <w:sz w:val="28"/>
          <w:szCs w:val="28"/>
          <w:lang w:eastAsia="ru-RU"/>
        </w:rPr>
      </w:pPr>
      <w:r w:rsidRPr="00EA37CB">
        <w:rPr>
          <w:rFonts w:ascii="Times New Roman" w:eastAsia="Calibri" w:hAnsi="Times New Roman" w:cs="Times New Roman"/>
          <w:sz w:val="28"/>
          <w:szCs w:val="28"/>
          <w:lang w:eastAsia="ru-RU"/>
        </w:rPr>
        <w:t xml:space="preserve">документальних перевірок </w:t>
      </w:r>
      <w:r w:rsidR="00C874A5">
        <w:rPr>
          <w:rFonts w:ascii="Times New Roman" w:eastAsia="Calibri" w:hAnsi="Times New Roman" w:cs="Times New Roman"/>
          <w:sz w:val="28"/>
          <w:szCs w:val="28"/>
          <w:lang w:eastAsia="ru-RU"/>
        </w:rPr>
        <w:t xml:space="preserve">платників податків - </w:t>
      </w:r>
      <w:r w:rsidR="00DB28F4">
        <w:rPr>
          <w:rFonts w:ascii="Times New Roman" w:eastAsia="Calibri" w:hAnsi="Times New Roman" w:cs="Times New Roman"/>
          <w:sz w:val="28"/>
          <w:szCs w:val="28"/>
          <w:lang w:eastAsia="ru-RU"/>
        </w:rPr>
        <w:t xml:space="preserve">фізичних осіб </w:t>
      </w:r>
      <w:r w:rsidRPr="00EA37CB">
        <w:rPr>
          <w:rFonts w:ascii="Times New Roman" w:eastAsia="Calibri" w:hAnsi="Times New Roman" w:cs="Times New Roman"/>
          <w:sz w:val="28"/>
          <w:szCs w:val="28"/>
          <w:lang w:eastAsia="ru-RU"/>
        </w:rPr>
        <w:t>(крім перевірок платників податків – фізичних осіб з обсягом одержаного доходу за попередній звітний рік у сумі, що не перевищує 20 млн грн), право на проведення яких надається з дотриманням вимог пункту 77.4 статті 77 Кодексу;</w:t>
      </w:r>
    </w:p>
    <w:p w:rsidR="00EA37CB" w:rsidRPr="00EA37CB" w:rsidRDefault="00EA37CB" w:rsidP="00EA37CB">
      <w:pPr>
        <w:pStyle w:val="a3"/>
        <w:ind w:firstLine="567"/>
        <w:jc w:val="both"/>
        <w:rPr>
          <w:rFonts w:ascii="Times New Roman" w:eastAsia="Calibri" w:hAnsi="Times New Roman" w:cs="Times New Roman"/>
          <w:sz w:val="28"/>
          <w:szCs w:val="28"/>
          <w:lang w:eastAsia="ru-RU"/>
        </w:rPr>
      </w:pPr>
      <w:r w:rsidRPr="00EA37CB">
        <w:rPr>
          <w:rFonts w:ascii="Times New Roman" w:eastAsia="Calibri" w:hAnsi="Times New Roman" w:cs="Times New Roman"/>
          <w:sz w:val="28"/>
          <w:szCs w:val="28"/>
          <w:lang w:eastAsia="ru-RU"/>
        </w:rPr>
        <w:t>документальних позапланових перевірок з підстав, визначених підпунк</w:t>
      </w:r>
      <w:r w:rsidR="00DB28F4">
        <w:rPr>
          <w:rFonts w:ascii="Times New Roman" w:eastAsia="Calibri" w:hAnsi="Times New Roman" w:cs="Times New Roman"/>
          <w:sz w:val="28"/>
          <w:szCs w:val="28"/>
          <w:lang w:eastAsia="ru-RU"/>
        </w:rPr>
        <w:t>том</w:t>
      </w:r>
      <w:r w:rsidRPr="00EA37CB">
        <w:rPr>
          <w:rFonts w:ascii="Times New Roman" w:eastAsia="Calibri" w:hAnsi="Times New Roman" w:cs="Times New Roman"/>
          <w:sz w:val="28"/>
          <w:szCs w:val="28"/>
          <w:lang w:eastAsia="ru-RU"/>
        </w:rPr>
        <w:t xml:space="preserve"> 78.1.21 пункту 78.1 статті 78 Кодексу;</w:t>
      </w:r>
    </w:p>
    <w:p w:rsidR="00EA37CB" w:rsidRPr="00EA37CB" w:rsidRDefault="00EA37CB" w:rsidP="00EA37CB">
      <w:pPr>
        <w:pStyle w:val="a3"/>
        <w:ind w:firstLine="567"/>
        <w:jc w:val="both"/>
        <w:rPr>
          <w:rFonts w:ascii="Times New Roman" w:eastAsia="Calibri" w:hAnsi="Times New Roman" w:cs="Times New Roman"/>
          <w:sz w:val="28"/>
          <w:szCs w:val="28"/>
          <w:lang w:eastAsia="ru-RU"/>
        </w:rPr>
      </w:pPr>
      <w:r w:rsidRPr="00EA37CB">
        <w:rPr>
          <w:rFonts w:ascii="Times New Roman" w:eastAsia="Calibri" w:hAnsi="Times New Roman" w:cs="Times New Roman"/>
          <w:sz w:val="28"/>
          <w:szCs w:val="28"/>
          <w:lang w:eastAsia="ru-RU"/>
        </w:rPr>
        <w:t>документальних позапланових перевірок (за наявності підстав, визначених підпунктами 78.1.1 та/або 78.1.4 пункту 78.1 статті 78 Кодексу) суб’єктів господарювання, які здійснюють виплати доходів, отриманих нерезидентом із джерелом їх походження з України в частині правомірності застосування звільнення від оподаткування або зменшеної ставки податку, передбачених відповідним міжнародним договором України на час такої виплати, у разі отримання відповідей від іноземних компетентних органів;</w:t>
      </w:r>
    </w:p>
    <w:p w:rsidR="00EA37CB" w:rsidRPr="00EA37CB" w:rsidRDefault="00EA37CB" w:rsidP="00EA37CB">
      <w:pPr>
        <w:pStyle w:val="a3"/>
        <w:ind w:firstLine="567"/>
        <w:jc w:val="both"/>
        <w:rPr>
          <w:rFonts w:ascii="Times New Roman" w:eastAsia="Calibri" w:hAnsi="Times New Roman" w:cs="Times New Roman"/>
          <w:sz w:val="28"/>
          <w:szCs w:val="28"/>
          <w:lang w:eastAsia="ru-RU"/>
        </w:rPr>
      </w:pPr>
      <w:r w:rsidRPr="00EA37CB">
        <w:rPr>
          <w:rFonts w:ascii="Times New Roman" w:eastAsia="Calibri" w:hAnsi="Times New Roman" w:cs="Times New Roman"/>
          <w:sz w:val="28"/>
          <w:szCs w:val="28"/>
          <w:lang w:eastAsia="ru-RU"/>
        </w:rPr>
        <w:t>документальних позапланових перевірок платників податків – фізичних осіб, які одержують доходи, не пов’язані зі здійсненням підприємницької чи незалежної професійної діяльності, у сумі понад 20 млн грн за рік та мають ризик щодо несплати податків та зборів, невиконання іншого законодавства, контроль за дотриманням якого покладено на контролюючі органи;</w:t>
      </w:r>
    </w:p>
    <w:p w:rsidR="00EA37CB" w:rsidRPr="00EA37CB" w:rsidRDefault="00EA37CB" w:rsidP="00EA37CB">
      <w:pPr>
        <w:pStyle w:val="a3"/>
        <w:ind w:firstLine="567"/>
        <w:jc w:val="both"/>
        <w:rPr>
          <w:rFonts w:ascii="Times New Roman" w:eastAsia="Calibri" w:hAnsi="Times New Roman" w:cs="Times New Roman"/>
          <w:sz w:val="28"/>
          <w:szCs w:val="28"/>
          <w:lang w:eastAsia="ru-RU"/>
        </w:rPr>
      </w:pPr>
      <w:r w:rsidRPr="00EA37CB">
        <w:rPr>
          <w:rFonts w:ascii="Times New Roman" w:eastAsia="Calibri" w:hAnsi="Times New Roman" w:cs="Times New Roman"/>
          <w:sz w:val="28"/>
          <w:szCs w:val="28"/>
          <w:lang w:eastAsia="ru-RU"/>
        </w:rPr>
        <w:t xml:space="preserve">фактичних перевірок (за наявності підстав, визначених пунктом 80.2 статті 80 Кодексу) платників податків, які здійснюють реалізацію технічно складних побутових товарів, що підлягають гарантійному ремонту, реалізацію лікарських засобів, виробів медичного призначення та надання платних послуг у сфері охорони здоров’я, 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A37CB">
        <w:rPr>
          <w:rFonts w:ascii="Times New Roman" w:eastAsia="Calibri" w:hAnsi="Times New Roman" w:cs="Times New Roman"/>
          <w:sz w:val="28"/>
          <w:szCs w:val="28"/>
          <w:lang w:eastAsia="ru-RU"/>
        </w:rPr>
        <w:t>напівдорогоцінного</w:t>
      </w:r>
      <w:proofErr w:type="spellEnd"/>
      <w:r w:rsidRPr="00EA37CB">
        <w:rPr>
          <w:rFonts w:ascii="Times New Roman" w:eastAsia="Calibri" w:hAnsi="Times New Roman" w:cs="Times New Roman"/>
          <w:sz w:val="28"/>
          <w:szCs w:val="28"/>
          <w:lang w:eastAsia="ru-RU"/>
        </w:rPr>
        <w:t xml:space="preserve"> каміння.</w:t>
      </w:r>
    </w:p>
    <w:p w:rsidR="001A4EE3" w:rsidRPr="006020CD" w:rsidRDefault="001A4EE3" w:rsidP="001A4EE3">
      <w:pPr>
        <w:pStyle w:val="a3"/>
        <w:ind w:firstLine="709"/>
        <w:jc w:val="both"/>
        <w:rPr>
          <w:rFonts w:ascii="Times New Roman" w:hAnsi="Times New Roman" w:cs="Times New Roman"/>
          <w:sz w:val="28"/>
          <w:szCs w:val="28"/>
        </w:rPr>
      </w:pPr>
    </w:p>
    <w:p w:rsidR="001A4EE3" w:rsidRDefault="001A4EE3" w:rsidP="00961715">
      <w:pPr>
        <w:pStyle w:val="a3"/>
        <w:numPr>
          <w:ilvl w:val="0"/>
          <w:numId w:val="3"/>
        </w:numPr>
        <w:tabs>
          <w:tab w:val="left" w:pos="426"/>
        </w:tabs>
        <w:ind w:left="0" w:firstLine="0"/>
        <w:jc w:val="both"/>
        <w:rPr>
          <w:rFonts w:ascii="Times New Roman" w:hAnsi="Times New Roman" w:cs="Times New Roman"/>
          <w:b/>
          <w:sz w:val="28"/>
          <w:szCs w:val="28"/>
        </w:rPr>
      </w:pPr>
      <w:r w:rsidRPr="006020CD">
        <w:rPr>
          <w:rFonts w:ascii="Times New Roman" w:hAnsi="Times New Roman" w:cs="Times New Roman"/>
          <w:b/>
          <w:sz w:val="28"/>
          <w:szCs w:val="28"/>
        </w:rPr>
        <w:t>Правові аспекти</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Податковий кодекс України</w:t>
      </w:r>
      <w:r>
        <w:rPr>
          <w:rFonts w:ascii="Times New Roman" w:hAnsi="Times New Roman" w:cs="Times New Roman"/>
          <w:sz w:val="28"/>
          <w:szCs w:val="28"/>
        </w:rPr>
        <w:t>.</w:t>
      </w:r>
    </w:p>
    <w:p w:rsidR="00961715" w:rsidRDefault="00961715" w:rsidP="001A4EE3">
      <w:pPr>
        <w:pStyle w:val="a3"/>
        <w:jc w:val="both"/>
        <w:rPr>
          <w:rFonts w:ascii="Times New Roman" w:hAnsi="Times New Roman" w:cs="Times New Roman"/>
          <w:b/>
          <w:sz w:val="28"/>
          <w:szCs w:val="28"/>
        </w:rPr>
      </w:pPr>
    </w:p>
    <w:p w:rsidR="001A4EE3" w:rsidRPr="006020CD" w:rsidRDefault="001A4EE3" w:rsidP="001A4EE3">
      <w:pPr>
        <w:pStyle w:val="a3"/>
        <w:jc w:val="both"/>
        <w:rPr>
          <w:rFonts w:ascii="Times New Roman" w:hAnsi="Times New Roman" w:cs="Times New Roman"/>
          <w:b/>
          <w:sz w:val="28"/>
          <w:szCs w:val="28"/>
        </w:rPr>
      </w:pPr>
      <w:r w:rsidRPr="006020CD">
        <w:rPr>
          <w:rFonts w:ascii="Times New Roman" w:hAnsi="Times New Roman" w:cs="Times New Roman"/>
          <w:b/>
          <w:sz w:val="28"/>
          <w:szCs w:val="28"/>
        </w:rPr>
        <w:t>5. Фінансово-економічне обґрунтування</w:t>
      </w:r>
    </w:p>
    <w:p w:rsidR="001A4EE3" w:rsidRPr="006020CD" w:rsidRDefault="001A4EE3" w:rsidP="001A4EE3">
      <w:pPr>
        <w:pStyle w:val="a3"/>
        <w:ind w:firstLine="567"/>
        <w:jc w:val="both"/>
        <w:rPr>
          <w:rFonts w:ascii="Times New Roman" w:hAnsi="Times New Roman" w:cs="Times New Roman"/>
          <w:sz w:val="28"/>
          <w:szCs w:val="28"/>
        </w:rPr>
      </w:pPr>
      <w:r w:rsidRPr="006020CD">
        <w:rPr>
          <w:rFonts w:ascii="Times New Roman" w:hAnsi="Times New Roman" w:cs="Times New Roman"/>
          <w:sz w:val="28"/>
          <w:szCs w:val="28"/>
        </w:rPr>
        <w:t xml:space="preserve">Реалізація норм </w:t>
      </w:r>
      <w:proofErr w:type="spellStart"/>
      <w:r w:rsidRPr="006020CD">
        <w:rPr>
          <w:rFonts w:ascii="Times New Roman" w:hAnsi="Times New Roman" w:cs="Times New Roman"/>
          <w:sz w:val="28"/>
          <w:szCs w:val="28"/>
        </w:rPr>
        <w:t>проєкту</w:t>
      </w:r>
      <w:proofErr w:type="spellEnd"/>
      <w:r w:rsidRPr="006020CD">
        <w:rPr>
          <w:rFonts w:ascii="Times New Roman" w:hAnsi="Times New Roman" w:cs="Times New Roman"/>
          <w:sz w:val="28"/>
          <w:szCs w:val="28"/>
        </w:rPr>
        <w:t xml:space="preserve"> постанови не потребує додаткових матеріальних та фінансових витрат Державного бюджету України. </w:t>
      </w:r>
    </w:p>
    <w:p w:rsidR="001A4EE3" w:rsidRPr="006020CD" w:rsidRDefault="001A4EE3" w:rsidP="001A4EE3">
      <w:pPr>
        <w:pStyle w:val="a3"/>
        <w:ind w:firstLine="567"/>
        <w:jc w:val="both"/>
        <w:rPr>
          <w:rFonts w:ascii="Times New Roman" w:hAnsi="Times New Roman" w:cs="Times New Roman"/>
          <w:sz w:val="28"/>
          <w:szCs w:val="28"/>
        </w:rPr>
      </w:pPr>
      <w:proofErr w:type="spellStart"/>
      <w:r w:rsidRPr="006020CD">
        <w:rPr>
          <w:rFonts w:ascii="Times New Roman" w:hAnsi="Times New Roman" w:cs="Times New Roman"/>
          <w:sz w:val="28"/>
          <w:szCs w:val="28"/>
        </w:rPr>
        <w:t>Проєкт</w:t>
      </w:r>
      <w:proofErr w:type="spellEnd"/>
      <w:r w:rsidRPr="006020CD">
        <w:rPr>
          <w:rFonts w:ascii="Times New Roman" w:hAnsi="Times New Roman" w:cs="Times New Roman"/>
          <w:sz w:val="28"/>
          <w:szCs w:val="28"/>
        </w:rPr>
        <w:t xml:space="preserve"> постанови не стосується надання державної допомоги суб’єктам господарювання.</w:t>
      </w:r>
    </w:p>
    <w:p w:rsidR="001A4EE3" w:rsidRPr="006020CD" w:rsidRDefault="001A4EE3" w:rsidP="001A4EE3">
      <w:pPr>
        <w:pStyle w:val="a3"/>
        <w:ind w:firstLine="567"/>
        <w:jc w:val="both"/>
        <w:rPr>
          <w:rFonts w:ascii="Times New Roman" w:hAnsi="Times New Roman" w:cs="Times New Roman"/>
          <w:sz w:val="28"/>
          <w:szCs w:val="28"/>
        </w:rPr>
      </w:pPr>
      <w:proofErr w:type="spellStart"/>
      <w:r w:rsidRPr="006020CD">
        <w:rPr>
          <w:rFonts w:ascii="Times New Roman" w:hAnsi="Times New Roman" w:cs="Times New Roman"/>
          <w:sz w:val="28"/>
          <w:szCs w:val="28"/>
        </w:rPr>
        <w:t>Проєкт</w:t>
      </w:r>
      <w:proofErr w:type="spellEnd"/>
      <w:r w:rsidRPr="006020CD">
        <w:rPr>
          <w:rFonts w:ascii="Times New Roman" w:hAnsi="Times New Roman" w:cs="Times New Roman"/>
          <w:sz w:val="28"/>
          <w:szCs w:val="28"/>
        </w:rPr>
        <w:t xml:space="preserve"> постанови не поширюється на підтримку суб’єктів господарювання відповідно до Закону України «Про державну допомогу суб’єктам господарювання».</w:t>
      </w:r>
    </w:p>
    <w:p w:rsidR="001A4EE3" w:rsidRDefault="001A4EE3" w:rsidP="001A4EE3">
      <w:pPr>
        <w:pStyle w:val="a3"/>
        <w:jc w:val="both"/>
        <w:rPr>
          <w:rFonts w:ascii="Times New Roman" w:hAnsi="Times New Roman" w:cs="Times New Roman"/>
          <w:sz w:val="28"/>
          <w:szCs w:val="28"/>
        </w:rPr>
      </w:pPr>
    </w:p>
    <w:p w:rsidR="00961715" w:rsidRPr="006020CD" w:rsidRDefault="00961715" w:rsidP="001A4EE3">
      <w:pPr>
        <w:pStyle w:val="a3"/>
        <w:jc w:val="both"/>
        <w:rPr>
          <w:rFonts w:ascii="Times New Roman" w:hAnsi="Times New Roman" w:cs="Times New Roman"/>
          <w:sz w:val="28"/>
          <w:szCs w:val="28"/>
        </w:rPr>
      </w:pPr>
    </w:p>
    <w:p w:rsidR="001A4EE3" w:rsidRPr="006020CD" w:rsidRDefault="001A4EE3" w:rsidP="001A4EE3">
      <w:pPr>
        <w:pStyle w:val="a3"/>
        <w:jc w:val="both"/>
        <w:rPr>
          <w:rFonts w:ascii="Times New Roman" w:hAnsi="Times New Roman" w:cs="Times New Roman"/>
          <w:b/>
          <w:sz w:val="28"/>
          <w:szCs w:val="28"/>
        </w:rPr>
      </w:pPr>
      <w:r w:rsidRPr="006020CD">
        <w:rPr>
          <w:rFonts w:ascii="Times New Roman" w:hAnsi="Times New Roman" w:cs="Times New Roman"/>
          <w:b/>
          <w:sz w:val="28"/>
          <w:szCs w:val="28"/>
        </w:rPr>
        <w:t>6. Позиція заінтересованих сторін</w:t>
      </w:r>
    </w:p>
    <w:p w:rsidR="001A4EE3" w:rsidRPr="006020CD" w:rsidRDefault="001A4EE3" w:rsidP="001A4EE3">
      <w:pPr>
        <w:pStyle w:val="a3"/>
        <w:ind w:firstLine="567"/>
        <w:jc w:val="both"/>
        <w:rPr>
          <w:rFonts w:ascii="Times New Roman" w:hAnsi="Times New Roman" w:cs="Times New Roman"/>
          <w:sz w:val="28"/>
          <w:szCs w:val="28"/>
        </w:rPr>
      </w:pPr>
      <w:proofErr w:type="spellStart"/>
      <w:r w:rsidRPr="006020CD">
        <w:rPr>
          <w:rFonts w:ascii="Times New Roman" w:hAnsi="Times New Roman" w:cs="Times New Roman"/>
          <w:sz w:val="28"/>
          <w:szCs w:val="28"/>
        </w:rPr>
        <w:t>Проєкт</w:t>
      </w:r>
      <w:proofErr w:type="spellEnd"/>
      <w:r w:rsidRPr="006020CD">
        <w:rPr>
          <w:rFonts w:ascii="Times New Roman" w:hAnsi="Times New Roman" w:cs="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1A4EE3" w:rsidRPr="006020CD" w:rsidRDefault="001A4EE3" w:rsidP="001A4EE3">
      <w:pPr>
        <w:pStyle w:val="a3"/>
        <w:ind w:firstLine="567"/>
        <w:jc w:val="both"/>
        <w:rPr>
          <w:rFonts w:ascii="Times New Roman" w:hAnsi="Times New Roman" w:cs="Times New Roman"/>
          <w:sz w:val="28"/>
          <w:szCs w:val="28"/>
        </w:rPr>
      </w:pPr>
      <w:proofErr w:type="spellStart"/>
      <w:r w:rsidRPr="006020CD">
        <w:rPr>
          <w:rFonts w:ascii="Times New Roman" w:hAnsi="Times New Roman" w:cs="Times New Roman"/>
          <w:sz w:val="28"/>
          <w:szCs w:val="28"/>
        </w:rPr>
        <w:t>Проєкт</w:t>
      </w:r>
      <w:proofErr w:type="spellEnd"/>
      <w:r w:rsidRPr="006020CD">
        <w:rPr>
          <w:rFonts w:ascii="Times New Roman" w:hAnsi="Times New Roman" w:cs="Times New Roman"/>
          <w:sz w:val="28"/>
          <w:szCs w:val="28"/>
        </w:rPr>
        <w:t xml:space="preserve"> не стосується сфери наукової та науково-технічної діяльності.</w:t>
      </w:r>
    </w:p>
    <w:p w:rsidR="001A4EE3" w:rsidRDefault="001A4EE3" w:rsidP="001A4EE3">
      <w:pPr>
        <w:pStyle w:val="a3"/>
        <w:ind w:firstLine="567"/>
        <w:jc w:val="both"/>
        <w:rPr>
          <w:rFonts w:ascii="Times New Roman" w:hAnsi="Times New Roman" w:cs="Times New Roman"/>
          <w:sz w:val="28"/>
          <w:szCs w:val="28"/>
        </w:rPr>
      </w:pPr>
      <w:proofErr w:type="spellStart"/>
      <w:r w:rsidRPr="006020CD">
        <w:rPr>
          <w:rFonts w:ascii="Times New Roman" w:hAnsi="Times New Roman" w:cs="Times New Roman"/>
          <w:sz w:val="28"/>
          <w:szCs w:val="28"/>
        </w:rPr>
        <w:t>Проєкт</w:t>
      </w:r>
      <w:proofErr w:type="spellEnd"/>
      <w:r w:rsidRPr="006020CD">
        <w:rPr>
          <w:rFonts w:ascii="Times New Roman" w:hAnsi="Times New Roman" w:cs="Times New Roman"/>
          <w:sz w:val="28"/>
          <w:szCs w:val="28"/>
        </w:rPr>
        <w:t xml:space="preserve"> постанови не потребує проведення громадського обговорення та погодження з іншими органами державної влади.</w:t>
      </w:r>
    </w:p>
    <w:p w:rsidR="00EA37CB" w:rsidRDefault="00B124B4" w:rsidP="001A4EE3">
      <w:pPr>
        <w:pStyle w:val="a3"/>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потребує погодження </w:t>
      </w:r>
      <w:r w:rsidR="00EA37CB">
        <w:rPr>
          <w:rFonts w:ascii="Times New Roman" w:hAnsi="Times New Roman" w:cs="Times New Roman"/>
          <w:sz w:val="28"/>
          <w:szCs w:val="28"/>
        </w:rPr>
        <w:t>Міністерством економіки України, Міністерством цифрової трансформації України, Державною податковою службою України та Державною регуляторною службою України.</w:t>
      </w:r>
    </w:p>
    <w:p w:rsidR="00EA37CB" w:rsidRPr="006020CD" w:rsidRDefault="00EA37CB" w:rsidP="001A4EE3">
      <w:pPr>
        <w:pStyle w:val="a3"/>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потребує проведення правової експертизи </w:t>
      </w:r>
      <w:r w:rsidR="00B124B4">
        <w:rPr>
          <w:rFonts w:ascii="Times New Roman" w:hAnsi="Times New Roman" w:cs="Times New Roman"/>
          <w:sz w:val="28"/>
          <w:szCs w:val="28"/>
        </w:rPr>
        <w:t>Міністерством юстиції України.</w:t>
      </w:r>
    </w:p>
    <w:p w:rsidR="001A4EE3" w:rsidRPr="006020CD" w:rsidRDefault="001A4EE3" w:rsidP="001A4EE3">
      <w:pPr>
        <w:pStyle w:val="a3"/>
        <w:ind w:firstLine="708"/>
        <w:jc w:val="both"/>
        <w:rPr>
          <w:rFonts w:ascii="Times New Roman" w:hAnsi="Times New Roman" w:cs="Times New Roman"/>
          <w:sz w:val="28"/>
          <w:szCs w:val="28"/>
        </w:rPr>
      </w:pPr>
    </w:p>
    <w:p w:rsidR="001A4EE3" w:rsidRPr="006020CD" w:rsidRDefault="001A4EE3" w:rsidP="001A4EE3">
      <w:pPr>
        <w:pStyle w:val="a3"/>
        <w:jc w:val="both"/>
        <w:rPr>
          <w:rFonts w:ascii="Times New Roman" w:hAnsi="Times New Roman" w:cs="Times New Roman"/>
          <w:b/>
          <w:sz w:val="28"/>
          <w:szCs w:val="28"/>
        </w:rPr>
      </w:pPr>
      <w:r w:rsidRPr="006020CD">
        <w:rPr>
          <w:rFonts w:ascii="Times New Roman" w:hAnsi="Times New Roman" w:cs="Times New Roman"/>
          <w:b/>
          <w:sz w:val="28"/>
          <w:szCs w:val="28"/>
        </w:rPr>
        <w:t>7. Оцінка відповідності</w:t>
      </w:r>
    </w:p>
    <w:p w:rsidR="001A4EE3" w:rsidRDefault="00B124B4" w:rsidP="001A4EE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відсутні положення, що</w:t>
      </w:r>
      <w:r w:rsidR="001A4EE3" w:rsidRPr="006020CD">
        <w:rPr>
          <w:rFonts w:ascii="Times New Roman" w:hAnsi="Times New Roman" w:cs="Times New Roman"/>
          <w:sz w:val="28"/>
          <w:szCs w:val="28"/>
        </w:rPr>
        <w:t xml:space="preserve"> стосу</w:t>
      </w:r>
      <w:r>
        <w:rPr>
          <w:rFonts w:ascii="Times New Roman" w:hAnsi="Times New Roman" w:cs="Times New Roman"/>
          <w:sz w:val="28"/>
          <w:szCs w:val="28"/>
        </w:rPr>
        <w:t>ються</w:t>
      </w:r>
      <w:r w:rsidR="001A4EE3" w:rsidRPr="006020CD">
        <w:rPr>
          <w:rFonts w:ascii="Times New Roman" w:hAnsi="Times New Roman" w:cs="Times New Roman"/>
          <w:sz w:val="28"/>
          <w:szCs w:val="28"/>
        </w:rPr>
        <w:t xml:space="preserve"> зобов’язань України у сфері європейської інтеграції</w:t>
      </w:r>
      <w:r>
        <w:rPr>
          <w:rFonts w:ascii="Times New Roman" w:hAnsi="Times New Roman" w:cs="Times New Roman"/>
          <w:sz w:val="28"/>
          <w:szCs w:val="28"/>
        </w:rPr>
        <w:t>, прав та свобод,</w:t>
      </w:r>
      <w:r w:rsidR="001A4EE3" w:rsidRPr="006020CD">
        <w:rPr>
          <w:rFonts w:ascii="Times New Roman" w:hAnsi="Times New Roman" w:cs="Times New Roman"/>
          <w:sz w:val="28"/>
          <w:szCs w:val="28"/>
        </w:rPr>
        <w:t xml:space="preserve"> гарантованих Конвенцією про захист прав людини і основоположних свобод; вплива</w:t>
      </w:r>
      <w:r>
        <w:rPr>
          <w:rFonts w:ascii="Times New Roman" w:hAnsi="Times New Roman" w:cs="Times New Roman"/>
          <w:sz w:val="28"/>
          <w:szCs w:val="28"/>
        </w:rPr>
        <w:t>ють</w:t>
      </w:r>
      <w:r w:rsidR="001A4EE3" w:rsidRPr="006020CD">
        <w:rPr>
          <w:rFonts w:ascii="Times New Roman" w:hAnsi="Times New Roman" w:cs="Times New Roman"/>
          <w:sz w:val="28"/>
          <w:szCs w:val="28"/>
        </w:rPr>
        <w:t xml:space="preserve"> на забезпечення рівних прав та можливостей жінок і чоловіків; міст</w:t>
      </w:r>
      <w:r>
        <w:rPr>
          <w:rFonts w:ascii="Times New Roman" w:hAnsi="Times New Roman" w:cs="Times New Roman"/>
          <w:sz w:val="28"/>
          <w:szCs w:val="28"/>
        </w:rPr>
        <w:t>ять</w:t>
      </w:r>
      <w:r w:rsidR="001A4EE3" w:rsidRPr="006020CD">
        <w:rPr>
          <w:rFonts w:ascii="Times New Roman" w:hAnsi="Times New Roman" w:cs="Times New Roman"/>
          <w:sz w:val="28"/>
          <w:szCs w:val="28"/>
        </w:rPr>
        <w:t xml:space="preserve"> ризик</w:t>
      </w:r>
      <w:r>
        <w:rPr>
          <w:rFonts w:ascii="Times New Roman" w:hAnsi="Times New Roman" w:cs="Times New Roman"/>
          <w:sz w:val="28"/>
          <w:szCs w:val="28"/>
        </w:rPr>
        <w:t>и</w:t>
      </w:r>
      <w:r w:rsidR="001A4EE3" w:rsidRPr="006020CD">
        <w:rPr>
          <w:rFonts w:ascii="Times New Roman" w:hAnsi="Times New Roman" w:cs="Times New Roman"/>
          <w:sz w:val="28"/>
          <w:szCs w:val="28"/>
        </w:rPr>
        <w:t xml:space="preserve"> вчинення корупційних правопорушень</w:t>
      </w:r>
      <w:r>
        <w:rPr>
          <w:rFonts w:ascii="Times New Roman" w:hAnsi="Times New Roman" w:cs="Times New Roman"/>
          <w:sz w:val="28"/>
          <w:szCs w:val="28"/>
        </w:rPr>
        <w:t xml:space="preserve"> та правопорушень</w:t>
      </w:r>
      <w:r w:rsidR="001A4EE3" w:rsidRPr="006020CD">
        <w:rPr>
          <w:rFonts w:ascii="Times New Roman" w:hAnsi="Times New Roman" w:cs="Times New Roman"/>
          <w:sz w:val="28"/>
          <w:szCs w:val="28"/>
        </w:rPr>
        <w:t xml:space="preserve">; </w:t>
      </w:r>
      <w:r>
        <w:rPr>
          <w:rFonts w:ascii="Times New Roman" w:hAnsi="Times New Roman" w:cs="Times New Roman"/>
          <w:sz w:val="28"/>
          <w:szCs w:val="28"/>
        </w:rPr>
        <w:t>пов’язаних з корупцією, створюють</w:t>
      </w:r>
      <w:r w:rsidR="001A4EE3" w:rsidRPr="006020CD">
        <w:rPr>
          <w:rFonts w:ascii="Times New Roman" w:hAnsi="Times New Roman" w:cs="Times New Roman"/>
          <w:sz w:val="28"/>
          <w:szCs w:val="28"/>
        </w:rPr>
        <w:t xml:space="preserve"> підстав</w:t>
      </w:r>
      <w:r>
        <w:rPr>
          <w:rFonts w:ascii="Times New Roman" w:hAnsi="Times New Roman" w:cs="Times New Roman"/>
          <w:sz w:val="28"/>
          <w:szCs w:val="28"/>
        </w:rPr>
        <w:t>и</w:t>
      </w:r>
      <w:r w:rsidR="001A4EE3" w:rsidRPr="006020CD">
        <w:rPr>
          <w:rFonts w:ascii="Times New Roman" w:hAnsi="Times New Roman" w:cs="Times New Roman"/>
          <w:sz w:val="28"/>
          <w:szCs w:val="28"/>
        </w:rPr>
        <w:t xml:space="preserve"> для дискримінації. </w:t>
      </w:r>
    </w:p>
    <w:p w:rsidR="00B124B4" w:rsidRDefault="00B124B4" w:rsidP="001A4EE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Громадська антикорупційна, громадська </w:t>
      </w:r>
      <w:proofErr w:type="spellStart"/>
      <w:r>
        <w:rPr>
          <w:rFonts w:ascii="Times New Roman" w:hAnsi="Times New Roman" w:cs="Times New Roman"/>
          <w:sz w:val="28"/>
          <w:szCs w:val="28"/>
        </w:rPr>
        <w:t>антидискримінаційна</w:t>
      </w:r>
      <w:proofErr w:type="spellEnd"/>
      <w:r>
        <w:rPr>
          <w:rFonts w:ascii="Times New Roman" w:hAnsi="Times New Roman" w:cs="Times New Roman"/>
          <w:sz w:val="28"/>
          <w:szCs w:val="28"/>
        </w:rPr>
        <w:t xml:space="preserve"> та громадська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 xml:space="preserve">-правова експертиза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не проводились.</w:t>
      </w:r>
    </w:p>
    <w:p w:rsidR="00B124B4" w:rsidRPr="006020CD" w:rsidRDefault="00B124B4" w:rsidP="001A4EE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Для визначення необхідності проведення антикорупційної експертизи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потребує подання до Національного </w:t>
      </w:r>
      <w:proofErr w:type="spellStart"/>
      <w:r>
        <w:rPr>
          <w:rFonts w:ascii="Times New Roman" w:hAnsi="Times New Roman" w:cs="Times New Roman"/>
          <w:sz w:val="28"/>
          <w:szCs w:val="28"/>
        </w:rPr>
        <w:t>агенства</w:t>
      </w:r>
      <w:proofErr w:type="spellEnd"/>
      <w:r>
        <w:rPr>
          <w:rFonts w:ascii="Times New Roman" w:hAnsi="Times New Roman" w:cs="Times New Roman"/>
          <w:sz w:val="28"/>
          <w:szCs w:val="28"/>
        </w:rPr>
        <w:t xml:space="preserve"> з питань запобігання корупції.</w:t>
      </w:r>
    </w:p>
    <w:p w:rsidR="001A4EE3" w:rsidRDefault="001A4EE3" w:rsidP="001A4EE3">
      <w:pPr>
        <w:pStyle w:val="a3"/>
        <w:jc w:val="both"/>
        <w:rPr>
          <w:rFonts w:ascii="Times New Roman" w:hAnsi="Times New Roman" w:cs="Times New Roman"/>
          <w:sz w:val="28"/>
          <w:szCs w:val="28"/>
        </w:rPr>
      </w:pPr>
    </w:p>
    <w:p w:rsidR="001A4EE3" w:rsidRPr="006020CD" w:rsidRDefault="001A4EE3" w:rsidP="001A4EE3">
      <w:pPr>
        <w:pStyle w:val="a3"/>
        <w:jc w:val="both"/>
        <w:rPr>
          <w:rFonts w:ascii="Times New Roman" w:hAnsi="Times New Roman" w:cs="Times New Roman"/>
          <w:b/>
          <w:sz w:val="28"/>
          <w:szCs w:val="28"/>
        </w:rPr>
      </w:pPr>
      <w:r w:rsidRPr="006020CD">
        <w:rPr>
          <w:rFonts w:ascii="Times New Roman" w:hAnsi="Times New Roman" w:cs="Times New Roman"/>
          <w:b/>
          <w:sz w:val="28"/>
          <w:szCs w:val="28"/>
        </w:rPr>
        <w:t>8. Прогноз результатів</w:t>
      </w:r>
    </w:p>
    <w:p w:rsidR="00843A16" w:rsidRDefault="00B124B4" w:rsidP="00B124B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Прийняття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спрятиме наповненню державного бюджету та дозволить податковим органам здійснювати контрольно-перевірочні заходи при наявності накопичених ризиків недотримання несумлінними суб’єктами господарювання вимог законодавства та сприятиме виконанню дохідної частини бюджету.</w:t>
      </w:r>
    </w:p>
    <w:p w:rsidR="00843A16" w:rsidRDefault="005A4185" w:rsidP="00843A16">
      <w:pPr>
        <w:pStyle w:val="a3"/>
        <w:jc w:val="both"/>
        <w:rPr>
          <w:rFonts w:ascii="Times New Roman" w:hAnsi="Times New Roman" w:cs="Times New Roman"/>
          <w:sz w:val="28"/>
          <w:szCs w:val="28"/>
        </w:rPr>
      </w:pPr>
      <w:r>
        <w:rPr>
          <w:rFonts w:ascii="Times New Roman" w:hAnsi="Times New Roman" w:cs="Times New Roman"/>
          <w:sz w:val="28"/>
          <w:szCs w:val="28"/>
        </w:rPr>
        <w:t>_____________________</w:t>
      </w:r>
      <w:r w:rsidR="00843A16" w:rsidRPr="006020CD">
        <w:rPr>
          <w:rFonts w:ascii="Times New Roman" w:hAnsi="Times New Roman" w:cs="Times New Roman"/>
          <w:sz w:val="28"/>
          <w:szCs w:val="28"/>
        </w:rPr>
        <w:t xml:space="preserve">       </w:t>
      </w:r>
      <w:r>
        <w:rPr>
          <w:rFonts w:ascii="Times New Roman" w:hAnsi="Times New Roman" w:cs="Times New Roman"/>
          <w:sz w:val="28"/>
          <w:szCs w:val="28"/>
        </w:rPr>
        <w:t>____________________       ____________________</w:t>
      </w:r>
    </w:p>
    <w:p w:rsidR="00961715" w:rsidRDefault="00961715" w:rsidP="00843A16">
      <w:pPr>
        <w:pStyle w:val="a3"/>
        <w:jc w:val="both"/>
        <w:rPr>
          <w:rFonts w:ascii="Times New Roman" w:hAnsi="Times New Roman" w:cs="Times New Roman"/>
          <w:sz w:val="28"/>
          <w:szCs w:val="28"/>
        </w:rPr>
      </w:pPr>
    </w:p>
    <w:p w:rsidR="00843A16" w:rsidRPr="00843A16" w:rsidRDefault="00843A16" w:rsidP="00843A16">
      <w:pPr>
        <w:pStyle w:val="a3"/>
        <w:jc w:val="both"/>
        <w:rPr>
          <w:rFonts w:ascii="Times New Roman" w:hAnsi="Times New Roman" w:cs="Times New Roman"/>
          <w:sz w:val="28"/>
          <w:szCs w:val="28"/>
        </w:rPr>
      </w:pPr>
      <w:r w:rsidRPr="006020CD">
        <w:rPr>
          <w:rFonts w:ascii="Times New Roman" w:hAnsi="Times New Roman" w:cs="Times New Roman"/>
          <w:sz w:val="28"/>
          <w:szCs w:val="28"/>
        </w:rPr>
        <w:t>«___» ________________ 202</w:t>
      </w:r>
      <w:r w:rsidR="001272B7">
        <w:rPr>
          <w:rFonts w:ascii="Times New Roman" w:hAnsi="Times New Roman" w:cs="Times New Roman"/>
          <w:sz w:val="28"/>
          <w:szCs w:val="28"/>
        </w:rPr>
        <w:t>1</w:t>
      </w:r>
      <w:r w:rsidRPr="006020CD">
        <w:rPr>
          <w:rFonts w:ascii="Times New Roman" w:hAnsi="Times New Roman" w:cs="Times New Roman"/>
          <w:sz w:val="28"/>
          <w:szCs w:val="28"/>
        </w:rPr>
        <w:t xml:space="preserve"> р.</w:t>
      </w:r>
    </w:p>
    <w:sectPr w:rsidR="00843A16" w:rsidRPr="00843A16" w:rsidSect="00961715">
      <w:headerReference w:type="default" r:id="rId9"/>
      <w:pgSz w:w="11906" w:h="16838"/>
      <w:pgMar w:top="993" w:right="850"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6C" w:rsidRDefault="002D226C" w:rsidP="001E5F1C">
      <w:r>
        <w:separator/>
      </w:r>
    </w:p>
  </w:endnote>
  <w:endnote w:type="continuationSeparator" w:id="0">
    <w:p w:rsidR="002D226C" w:rsidRDefault="002D226C" w:rsidP="001E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6C" w:rsidRDefault="002D226C" w:rsidP="001E5F1C">
      <w:r>
        <w:separator/>
      </w:r>
    </w:p>
  </w:footnote>
  <w:footnote w:type="continuationSeparator" w:id="0">
    <w:p w:rsidR="002D226C" w:rsidRDefault="002D226C" w:rsidP="001E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04037"/>
      <w:docPartObj>
        <w:docPartGallery w:val="Page Numbers (Top of Page)"/>
        <w:docPartUnique/>
      </w:docPartObj>
    </w:sdtPr>
    <w:sdtEndPr/>
    <w:sdtContent>
      <w:p w:rsidR="00961715" w:rsidRDefault="001E5F1C" w:rsidP="00961715">
        <w:pPr>
          <w:pStyle w:val="a4"/>
          <w:jc w:val="center"/>
        </w:pPr>
        <w:r>
          <w:fldChar w:fldCharType="begin"/>
        </w:r>
        <w:r>
          <w:instrText>PAGE   \* MERGEFORMAT</w:instrText>
        </w:r>
        <w:r>
          <w:fldChar w:fldCharType="separate"/>
        </w:r>
        <w:r w:rsidR="006737A9">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970E8"/>
    <w:multiLevelType w:val="hybridMultilevel"/>
    <w:tmpl w:val="F19A42C2"/>
    <w:lvl w:ilvl="0" w:tplc="526E9E2E">
      <w:start w:val="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3EC71913"/>
    <w:multiLevelType w:val="hybridMultilevel"/>
    <w:tmpl w:val="16B45CA6"/>
    <w:lvl w:ilvl="0" w:tplc="416AE51C">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0C4351"/>
    <w:multiLevelType w:val="hybridMultilevel"/>
    <w:tmpl w:val="F6A609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16"/>
    <w:rsid w:val="00054986"/>
    <w:rsid w:val="00090EF3"/>
    <w:rsid w:val="0011753F"/>
    <w:rsid w:val="001272B7"/>
    <w:rsid w:val="0016552C"/>
    <w:rsid w:val="00166F5F"/>
    <w:rsid w:val="001A4EE3"/>
    <w:rsid w:val="001E5F1C"/>
    <w:rsid w:val="002D226C"/>
    <w:rsid w:val="002F55AA"/>
    <w:rsid w:val="00366EB5"/>
    <w:rsid w:val="0037739B"/>
    <w:rsid w:val="003B185D"/>
    <w:rsid w:val="00470B4C"/>
    <w:rsid w:val="004953FE"/>
    <w:rsid w:val="004B503C"/>
    <w:rsid w:val="005437A8"/>
    <w:rsid w:val="0057617D"/>
    <w:rsid w:val="005A4185"/>
    <w:rsid w:val="006020CD"/>
    <w:rsid w:val="00603ABD"/>
    <w:rsid w:val="006737A9"/>
    <w:rsid w:val="007252F9"/>
    <w:rsid w:val="00725F8D"/>
    <w:rsid w:val="00741700"/>
    <w:rsid w:val="00795AA3"/>
    <w:rsid w:val="00843A16"/>
    <w:rsid w:val="008E3C45"/>
    <w:rsid w:val="00961715"/>
    <w:rsid w:val="00970A63"/>
    <w:rsid w:val="00A81A20"/>
    <w:rsid w:val="00A8572C"/>
    <w:rsid w:val="00AE1065"/>
    <w:rsid w:val="00B124B4"/>
    <w:rsid w:val="00B14ECF"/>
    <w:rsid w:val="00B52B58"/>
    <w:rsid w:val="00B91448"/>
    <w:rsid w:val="00C42EAB"/>
    <w:rsid w:val="00C6551F"/>
    <w:rsid w:val="00C874A5"/>
    <w:rsid w:val="00CA6E02"/>
    <w:rsid w:val="00D328E8"/>
    <w:rsid w:val="00D57AF3"/>
    <w:rsid w:val="00DB28F4"/>
    <w:rsid w:val="00E658CC"/>
    <w:rsid w:val="00EA37CB"/>
    <w:rsid w:val="00EE54E0"/>
    <w:rsid w:val="00F215DB"/>
    <w:rsid w:val="00F50043"/>
    <w:rsid w:val="00FB6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C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B14E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A16"/>
    <w:pPr>
      <w:spacing w:after="0" w:line="240" w:lineRule="auto"/>
    </w:pPr>
  </w:style>
  <w:style w:type="paragraph" w:styleId="a4">
    <w:name w:val="header"/>
    <w:basedOn w:val="a"/>
    <w:link w:val="a5"/>
    <w:uiPriority w:val="99"/>
    <w:unhideWhenUsed/>
    <w:rsid w:val="001E5F1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5">
    <w:name w:val="Верхній колонтитул Знак"/>
    <w:basedOn w:val="a0"/>
    <w:link w:val="a4"/>
    <w:uiPriority w:val="99"/>
    <w:rsid w:val="001E5F1C"/>
  </w:style>
  <w:style w:type="paragraph" w:styleId="a6">
    <w:name w:val="footer"/>
    <w:basedOn w:val="a"/>
    <w:link w:val="a7"/>
    <w:unhideWhenUsed/>
    <w:rsid w:val="001E5F1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7">
    <w:name w:val="Нижній колонтитул Знак"/>
    <w:basedOn w:val="a0"/>
    <w:link w:val="a6"/>
    <w:uiPriority w:val="99"/>
    <w:rsid w:val="001E5F1C"/>
  </w:style>
  <w:style w:type="character" w:customStyle="1" w:styleId="20">
    <w:name w:val="Заголовок 2 Знак"/>
    <w:basedOn w:val="a0"/>
    <w:link w:val="2"/>
    <w:uiPriority w:val="9"/>
    <w:rsid w:val="00B14ECF"/>
    <w:rPr>
      <w:rFonts w:ascii="Cambria" w:eastAsia="Times New Roman" w:hAnsi="Cambria" w:cs="Times New Roman"/>
      <w:b/>
      <w:bCs/>
      <w:i/>
      <w:iCs/>
      <w:sz w:val="28"/>
      <w:szCs w:val="28"/>
      <w:lang w:val="ru-RU" w:eastAsia="ru-RU"/>
    </w:rPr>
  </w:style>
  <w:style w:type="paragraph" w:customStyle="1" w:styleId="a8">
    <w:name w:val="Нормальний текст"/>
    <w:basedOn w:val="a"/>
    <w:rsid w:val="00090EF3"/>
    <w:pPr>
      <w:spacing w:before="120"/>
      <w:ind w:firstLine="567"/>
    </w:pPr>
    <w:rPr>
      <w:rFonts w:ascii="Antiqua" w:hAnsi="Antiqua"/>
      <w:sz w:val="26"/>
      <w:szCs w:val="20"/>
      <w:lang w:val="uk-UA"/>
    </w:rPr>
  </w:style>
  <w:style w:type="table" w:styleId="a9">
    <w:name w:val="Table Grid"/>
    <w:basedOn w:val="a1"/>
    <w:uiPriority w:val="39"/>
    <w:qFormat/>
    <w:rsid w:val="00EA37CB"/>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737A9"/>
    <w:rPr>
      <w:rFonts w:ascii="Tahoma" w:hAnsi="Tahoma" w:cs="Tahoma"/>
      <w:sz w:val="16"/>
      <w:szCs w:val="16"/>
    </w:rPr>
  </w:style>
  <w:style w:type="character" w:customStyle="1" w:styleId="ab">
    <w:name w:val="Текст у виносці Знак"/>
    <w:basedOn w:val="a0"/>
    <w:link w:val="aa"/>
    <w:uiPriority w:val="99"/>
    <w:semiHidden/>
    <w:rsid w:val="006737A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C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B14E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A16"/>
    <w:pPr>
      <w:spacing w:after="0" w:line="240" w:lineRule="auto"/>
    </w:pPr>
  </w:style>
  <w:style w:type="paragraph" w:styleId="a4">
    <w:name w:val="header"/>
    <w:basedOn w:val="a"/>
    <w:link w:val="a5"/>
    <w:uiPriority w:val="99"/>
    <w:unhideWhenUsed/>
    <w:rsid w:val="001E5F1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5">
    <w:name w:val="Верхній колонтитул Знак"/>
    <w:basedOn w:val="a0"/>
    <w:link w:val="a4"/>
    <w:uiPriority w:val="99"/>
    <w:rsid w:val="001E5F1C"/>
  </w:style>
  <w:style w:type="paragraph" w:styleId="a6">
    <w:name w:val="footer"/>
    <w:basedOn w:val="a"/>
    <w:link w:val="a7"/>
    <w:unhideWhenUsed/>
    <w:rsid w:val="001E5F1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7">
    <w:name w:val="Нижній колонтитул Знак"/>
    <w:basedOn w:val="a0"/>
    <w:link w:val="a6"/>
    <w:uiPriority w:val="99"/>
    <w:rsid w:val="001E5F1C"/>
  </w:style>
  <w:style w:type="character" w:customStyle="1" w:styleId="20">
    <w:name w:val="Заголовок 2 Знак"/>
    <w:basedOn w:val="a0"/>
    <w:link w:val="2"/>
    <w:uiPriority w:val="9"/>
    <w:rsid w:val="00B14ECF"/>
    <w:rPr>
      <w:rFonts w:ascii="Cambria" w:eastAsia="Times New Roman" w:hAnsi="Cambria" w:cs="Times New Roman"/>
      <w:b/>
      <w:bCs/>
      <w:i/>
      <w:iCs/>
      <w:sz w:val="28"/>
      <w:szCs w:val="28"/>
      <w:lang w:val="ru-RU" w:eastAsia="ru-RU"/>
    </w:rPr>
  </w:style>
  <w:style w:type="paragraph" w:customStyle="1" w:styleId="a8">
    <w:name w:val="Нормальний текст"/>
    <w:basedOn w:val="a"/>
    <w:rsid w:val="00090EF3"/>
    <w:pPr>
      <w:spacing w:before="120"/>
      <w:ind w:firstLine="567"/>
    </w:pPr>
    <w:rPr>
      <w:rFonts w:ascii="Antiqua" w:hAnsi="Antiqua"/>
      <w:sz w:val="26"/>
      <w:szCs w:val="20"/>
      <w:lang w:val="uk-UA"/>
    </w:rPr>
  </w:style>
  <w:style w:type="table" w:styleId="a9">
    <w:name w:val="Table Grid"/>
    <w:basedOn w:val="a1"/>
    <w:uiPriority w:val="39"/>
    <w:qFormat/>
    <w:rsid w:val="00EA37CB"/>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737A9"/>
    <w:rPr>
      <w:rFonts w:ascii="Tahoma" w:hAnsi="Tahoma" w:cs="Tahoma"/>
      <w:sz w:val="16"/>
      <w:szCs w:val="16"/>
    </w:rPr>
  </w:style>
  <w:style w:type="character" w:customStyle="1" w:styleId="ab">
    <w:name w:val="Текст у виносці Знак"/>
    <w:basedOn w:val="a0"/>
    <w:link w:val="aa"/>
    <w:uiPriority w:val="99"/>
    <w:semiHidden/>
    <w:rsid w:val="006737A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067A-8809-4490-8393-1F762161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9785</Words>
  <Characters>5578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ДВІРКО ОЛЕКСАНДР МИКОЛАЙОВИЧ</dc:creator>
  <cp:lastModifiedBy>ГЮРЖИ ОЛЕКСАНДР ІВАНОВИЧ</cp:lastModifiedBy>
  <cp:revision>3</cp:revision>
  <cp:lastPrinted>2021-06-03T14:57:00Z</cp:lastPrinted>
  <dcterms:created xsi:type="dcterms:W3CDTF">2021-06-03T14:00:00Z</dcterms:created>
  <dcterms:modified xsi:type="dcterms:W3CDTF">2021-06-03T14:58:00Z</dcterms:modified>
</cp:coreProperties>
</file>