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9E" w:rsidRPr="00C32A9E" w:rsidRDefault="00C32A9E" w:rsidP="00C32A9E">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ЗАТВЕРДЖЕНО</w:t>
      </w:r>
      <w:r w:rsidRPr="00C32A9E">
        <w:rPr>
          <w:rFonts w:ascii="Times New Roman" w:eastAsia="Times New Roman" w:hAnsi="Times New Roman" w:cs="Times New Roman"/>
          <w:sz w:val="24"/>
          <w:szCs w:val="24"/>
          <w:lang w:eastAsia="uk-UA"/>
        </w:rPr>
        <w:br/>
        <w:t>Наказ Міністерства фінансів України</w:t>
      </w:r>
      <w:r w:rsidRPr="00C32A9E">
        <w:rPr>
          <w:rFonts w:ascii="Times New Roman" w:eastAsia="Times New Roman" w:hAnsi="Times New Roman" w:cs="Times New Roman"/>
          <w:sz w:val="24"/>
          <w:szCs w:val="24"/>
          <w:lang w:eastAsia="uk-UA"/>
        </w:rPr>
        <w:br/>
        <w:t>14 грудня 2020 року N 766</w:t>
      </w:r>
    </w:p>
    <w:p w:rsidR="00C32A9E" w:rsidRPr="00C32A9E" w:rsidRDefault="00C32A9E" w:rsidP="00C32A9E">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uk-UA"/>
        </w:rPr>
      </w:pPr>
      <w:bookmarkStart w:id="0" w:name="_GoBack"/>
      <w:r w:rsidRPr="00C32A9E">
        <w:rPr>
          <w:rFonts w:ascii="Times New Roman" w:eastAsia="Times New Roman" w:hAnsi="Times New Roman" w:cs="Times New Roman"/>
          <w:b/>
          <w:bCs/>
          <w:sz w:val="27"/>
          <w:szCs w:val="27"/>
          <w:lang w:eastAsia="uk-UA"/>
        </w:rPr>
        <w:t>Зміни</w:t>
      </w:r>
      <w:r w:rsidRPr="00C32A9E">
        <w:rPr>
          <w:rFonts w:ascii="Times New Roman" w:eastAsia="Times New Roman" w:hAnsi="Times New Roman" w:cs="Times New Roman"/>
          <w:b/>
          <w:bCs/>
          <w:sz w:val="27"/>
          <w:szCs w:val="27"/>
          <w:lang w:eastAsia="uk-UA"/>
        </w:rPr>
        <w:br/>
      </w:r>
      <w:r w:rsidRPr="00C32A9E">
        <w:rPr>
          <w:rFonts w:ascii="Times New Roman" w:eastAsia="Times New Roman" w:hAnsi="Times New Roman" w:cs="Times New Roman"/>
          <w:b/>
          <w:bCs/>
          <w:color w:val="000000" w:themeColor="text1"/>
          <w:sz w:val="27"/>
          <w:szCs w:val="27"/>
          <w:lang w:eastAsia="uk-UA"/>
        </w:rPr>
        <w:t xml:space="preserve">до </w:t>
      </w:r>
      <w:hyperlink r:id="rId5" w:tgtFrame="_top" w:history="1">
        <w:r w:rsidRPr="00C32A9E">
          <w:rPr>
            <w:rFonts w:ascii="Times New Roman" w:eastAsia="Times New Roman" w:hAnsi="Times New Roman" w:cs="Times New Roman"/>
            <w:b/>
            <w:bCs/>
            <w:color w:val="000000" w:themeColor="text1"/>
            <w:sz w:val="27"/>
            <w:szCs w:val="27"/>
            <w:lang w:eastAsia="uk-UA"/>
          </w:rPr>
          <w:t>Положення про реєстрацію фізичних осіб у Державному реєстрі фізичних осіб - платників податків</w:t>
        </w:r>
      </w:hyperlink>
    </w:p>
    <w:bookmarkEnd w:id="0"/>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1. У пункті 6 розділу I:</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1) після абзацу першого доповнити новим абзацом другим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 xml:space="preserve">"ДПС надає ДМС відомості в обсязі, необхідному для підтвердження реєстраційного номера облікової картки платника податків з Державного реєстру, що вноситься до паспорта у формі картки, та здійснення ідентифікації особи під час оформлення, видачі, обміну, визнання недійсними та знищення документів, що підтверджують громадянство України, посвідчують особу чи її спеціальний статус. Інформаційна взаємодія здійснюється відповідно до Положення про електронну взаємодію державних електронних інформаційних ресурсів, затвердженого </w:t>
      </w:r>
      <w:hyperlink r:id="rId6"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08 вересня 2016 року N 606</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У зв'язку з цим абзац другий вважати відповідно абзацом третім;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абзац третій 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xml:space="preserve">"За результатами внесення до паспорта у формі картки реєстраційного номера облікової картки платника податків з Державного реєстру або повідомлення про відмову від його прийняття ДМС направляє до ДПС відомості про номер паспорта, до якого </w:t>
      </w:r>
      <w:proofErr w:type="spellStart"/>
      <w:r w:rsidRPr="00C32A9E">
        <w:rPr>
          <w:rFonts w:ascii="Times New Roman" w:eastAsia="Times New Roman" w:hAnsi="Times New Roman" w:cs="Times New Roman"/>
          <w:sz w:val="24"/>
          <w:szCs w:val="24"/>
          <w:lang w:eastAsia="uk-UA"/>
        </w:rPr>
        <w:t>внесено</w:t>
      </w:r>
      <w:proofErr w:type="spellEnd"/>
      <w:r w:rsidRPr="00C32A9E">
        <w:rPr>
          <w:rFonts w:ascii="Times New Roman" w:eastAsia="Times New Roman" w:hAnsi="Times New Roman" w:cs="Times New Roman"/>
          <w:sz w:val="24"/>
          <w:szCs w:val="24"/>
          <w:lang w:eastAsia="uk-UA"/>
        </w:rPr>
        <w:t xml:space="preserve"> таку інформацію, орган, що його оформив, та дату видачі паспорта, унікальний номер запису в Єдиному державному демографічному реєстрі, для внесення такої інформації до Державного реєстру в електронній формі на центральному рівні відповідно до законодавства, яким регулюється питання ведення Єдиного державного демографічного реєстру (далі - Реєстр).".</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В абзаці другому пункту 1 розділу II після слів "до паспортів" доповнити словами "громадянина України з числа".</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3. У розділі III:</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у пункті 1:</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абзаци сьомий - десятий підпункту 2 виключити;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підпункті 3:</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абзац перший після слів "тимчасового захисту" доповнити словами "два таких документи";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доповнити новими абзацами четвертим - сьомим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"Якщо в документах, що посвідчують особу, відсутня інформація про реєстрацію місця проживання/перебування особи або така інформація внесена до безконтактного електронного носія, який імплантовано у зазначені документи, особа пред'являє:</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довідку про внесення інформації до Реєстру та видані документи, що складається у формі витягу з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lastRenderedPageBreak/>
        <w:t>довідку про реєстрацію місця проживання/перебування особи, видану органом реєстрації, якщо після формування витягу з Реєстру змінилися дані щодо місця проживання особи;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пункт 4 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xml:space="preserve">"Документи, що надсилаються для проведення реєстрації, внесення змін, отримання картки платника податків або відомостей з Державного реєстру в електронній формі, оформлюються згідно з вимогами законодавства у сфері електронних довірчих послуг, електронного документообігу. Такі документи фізичні особи - платники податків можуть подати засобами телекомунікацій, у тому числі засобами електронного кабінету або засобами Єдиного державного </w:t>
      </w:r>
      <w:proofErr w:type="spellStart"/>
      <w:r w:rsidRPr="00C32A9E">
        <w:rPr>
          <w:rFonts w:ascii="Times New Roman" w:eastAsia="Times New Roman" w:hAnsi="Times New Roman" w:cs="Times New Roman"/>
          <w:sz w:val="24"/>
          <w:szCs w:val="24"/>
          <w:lang w:eastAsia="uk-UA"/>
        </w:rPr>
        <w:t>вебпорталу</w:t>
      </w:r>
      <w:proofErr w:type="spellEnd"/>
      <w:r w:rsidRPr="00C32A9E">
        <w:rPr>
          <w:rFonts w:ascii="Times New Roman" w:eastAsia="Times New Roman" w:hAnsi="Times New Roman" w:cs="Times New Roman"/>
          <w:sz w:val="24"/>
          <w:szCs w:val="24"/>
          <w:lang w:eastAsia="uk-UA"/>
        </w:rPr>
        <w:t xml:space="preserve"> електронних послуг "Портал Дія" (далі - Портал Дія).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Правила, порядок та строки розгляду контролюючими органами документів, поданих в електронній формі, є такими самими, як і для документів, поданих у паперовій формі.";</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3) пункт 5 доповнити новим абзацом дев'ятим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Реєстрі (у разі внесення інформації про особу до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4) доповнити новими пунктами 10 та 11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"10. Під час проведення передбачених цим Положенням процедур реєстрації, внесення змін, а також під час видачі документа, що засвідчує реєстрацію у Державному реєстрі, та відомостей з Державного реєстру може застосовуватися відображення в електронному вигляді інформації, що міститься у паспорті громадянина України у формі картки (е-паспорт), інформації, що міститься у свідоцтві про народження (е-свідоцтво про народження), та інформації про зареєстроване місце проживання, що міститься в Єдиному державному демографічному реєстрі, та інформації, що міститься в довідці, яка підтверджує факт внутрішнього переміщення і взяття на облік внутрішньо переміщеної особи.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sz w:val="24"/>
          <w:szCs w:val="24"/>
          <w:lang w:eastAsia="uk-UA"/>
        </w:rPr>
        <w:t xml:space="preserve">Контролюючі органи проводять такі процедури за умови наявності технічних засобів, призначених для встановлення достовірності відображень в електронній формі інформації, що міститься у паспорті громадянина України у формі картки, інформації, що міститься у свідоцтві про народження, та інформації про зареєстроване місце проживання, з урахуванням Порядку застосування відображення в електронному вигляді інформації, що міститься у паспорті громадянина України у формі картки, та відображення в електронному вигляді інформації, що міститься у паспорті громадянина України для виїзду за кордон, під час реалізації </w:t>
      </w:r>
      <w:r w:rsidRPr="00C32A9E">
        <w:rPr>
          <w:rFonts w:ascii="Times New Roman" w:eastAsia="Times New Roman" w:hAnsi="Times New Roman" w:cs="Times New Roman"/>
          <w:color w:val="000000" w:themeColor="text1"/>
          <w:sz w:val="24"/>
          <w:szCs w:val="24"/>
          <w:lang w:eastAsia="uk-UA"/>
        </w:rPr>
        <w:t xml:space="preserve">експериментального проекту щодо застосування зазначених відображень, затвердженого </w:t>
      </w:r>
      <w:hyperlink r:id="rId7"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15 квітня 2020 року N 27</w:t>
        </w:r>
      </w:hyperlink>
      <w:hyperlink r:id="rId8" w:tgtFrame="_top" w:history="1">
        <w:r w:rsidRPr="00C32A9E">
          <w:rPr>
            <w:rFonts w:ascii="Times New Roman" w:eastAsia="Times New Roman" w:hAnsi="Times New Roman" w:cs="Times New Roman"/>
            <w:color w:val="000000" w:themeColor="text1"/>
            <w:sz w:val="24"/>
            <w:szCs w:val="24"/>
            <w:lang w:eastAsia="uk-UA"/>
          </w:rPr>
          <w:t>8</w:t>
        </w:r>
      </w:hyperlink>
      <w:r w:rsidRPr="00C32A9E">
        <w:rPr>
          <w:rFonts w:ascii="Times New Roman" w:eastAsia="Times New Roman" w:hAnsi="Times New Roman" w:cs="Times New Roman"/>
          <w:color w:val="000000" w:themeColor="text1"/>
          <w:sz w:val="24"/>
          <w:szCs w:val="24"/>
          <w:lang w:eastAsia="uk-UA"/>
        </w:rPr>
        <w:t xml:space="preserve">, Порядку реалізації експериментального проекту щодо застосування відображення в електронному вигляді інформації, що міститься у свідоцтві про народження, та інформації про зареєстроване місце проживання, що є у володінні та розпорядженні Державної міграційної служби, затвердженого </w:t>
      </w:r>
      <w:hyperlink r:id="rId9"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23 вересня 2020 року N 911</w:t>
        </w:r>
      </w:hyperlink>
      <w:r w:rsidRPr="00C32A9E">
        <w:rPr>
          <w:rFonts w:ascii="Times New Roman" w:eastAsia="Times New Roman" w:hAnsi="Times New Roman" w:cs="Times New Roman"/>
          <w:color w:val="000000" w:themeColor="text1"/>
          <w:sz w:val="24"/>
          <w:szCs w:val="24"/>
          <w:lang w:eastAsia="uk-UA"/>
        </w:rPr>
        <w:t xml:space="preserve">, Порядку оформлення і видачі довідки про взяття на облік внутрішньо переміщеної особи, затвердженого </w:t>
      </w:r>
      <w:hyperlink r:id="rId10"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01 жовтня 2014 року N 509</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 xml:space="preserve">11. Фізична особа - платник податків може подавати дані про реєстраційний номер облікової картки платника податків, зокрема як внесені до е-паспорта, е-паспорта для виїзду за кордон, е-свідоцтва про народження, так і окремо, як електронну копію документа, що засвідчує </w:t>
      </w:r>
      <w:r w:rsidRPr="00C32A9E">
        <w:rPr>
          <w:rFonts w:ascii="Times New Roman" w:eastAsia="Times New Roman" w:hAnsi="Times New Roman" w:cs="Times New Roman"/>
          <w:color w:val="000000" w:themeColor="text1"/>
          <w:sz w:val="24"/>
          <w:szCs w:val="24"/>
          <w:lang w:eastAsia="uk-UA"/>
        </w:rPr>
        <w:lastRenderedPageBreak/>
        <w:t>реєстрацію такої особи в Державному реєстрі засобами Порталу Дія, у тому числі з використанням мобільного додатка Порталу Дія, за умови здійснення перевірки відповідності та підтвердження таких реєстраційних даних.</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Перевірка відповідності та підтвердження даних про реєстраційний номер облікової картки платника податків реєстраційним даним особи, внесених до Державного реєстру, здійснюється Порталом Дія шляхом інформаційної взаємодії з Державним реєстром, з урахуванням вимог законодавства з питань захисту інформації в інформаційно-телекомунікаційних системах.".</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4. Підпункт 2 пункту 1 розділу V доповнити новими абзацами сьомим - восьмим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Реєстрі на підставі даних розпорядника такого реєстру, наданих у порядку інформаційної взаємодії відповідно до законодавства;</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відомості про фізичних осіб, які померли (для закриття реєстраційних номерів облікових карток платників податків).".</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5. У розділі VI:</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пункт 2 доповнити новим абзацом другим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разі отримання від державних органів та органів місцевого самоврядування інформації про внесення до відповідних реєстрів або зміну даних, які включаються до облікової картки фізичної особи - платника податків, здійснюються зміни у даних про особу в Державному реєстрі.";</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доповнити новим пунктом 3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"3. Державні органи, родичі, спадкоємці, інші особи подають інформацію про фізичних осіб, які померли, для закриття реєстраційних номерів облікових карток платників податків.</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Внесення до Державного реєстру інформації про закриття реєстраційного номера облікової картки платника податків у зв'язку зі смертю проводиться у разі:</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отримання ДПС із Державного реєстру актів цивільного стану громадян інформації про фізичних осіб, які померли, у порядку подання інформації Міністерством юстиції України відповідно до законодавства;</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подання до будь-якого контролюючого органу державним органом, родичами, спадкоємцями, іншими особами заяви-повідомлення у довільній формі та копії свідоцтва про смерть чи витягу з Державного реєстру актів цивільного стану громадян (з пред'явленням оригіналів). У разі направлення такого повідомлення поштою копія свідоцтва про смерть або витягу із Державного реєстру актів цивільного стану громадян мають бути засвідчені у нотаріальному порядку.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Після закриття в Державному реєстрі реєстраційних номерів облікових карток платників податків у зв'язку зі смертю фізичних осіб такі номери не підлягають використанню надалі, крім випадків, передбачених законом.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такому самому порядку здійснюється внесення запису про смерть фізичної особи до окремого реєстру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lastRenderedPageBreak/>
        <w:t>6. У розділі VII:</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пункт 2 доповнити новими реченнями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"Для заповнення даних про місце проживання на території України використовуються дані довідки про реєстрацію місця проживання або документи, до яких вносяться відомості про місце проживання. Також можуть використовуватися дані, що містяться у довідці про взяття на облік внутрішньо переміщеної особи або у довідці про внесення інформації до Реєстру та видані документи, що складається у формі витягу з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пункт 7 доповнити новим абзацом другим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разі необхідності повторного отримання документа, що засвідчує реєстрацію у Державному реєстрі (картка платника податків (додаток 3)), з причини втрати або зіпсування такого документа фізична особа - платник податків подає до контролюючого органу Заяву за формою N 5ДР (додаток 12).";</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3) пункт 10 доповнити новим абзацом третім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sz w:val="24"/>
          <w:szCs w:val="24"/>
          <w:lang w:eastAsia="uk-UA"/>
        </w:rPr>
        <w:t>"До свідоцтва про народження за бажанням батьків дитини чи одного з них реєстраційний номер облікової картки платника податків з Державного реєстру вноситься відповідно до Порядку надання комплексної послуги "</w:t>
      </w:r>
      <w:proofErr w:type="spellStart"/>
      <w:r w:rsidRPr="00C32A9E">
        <w:rPr>
          <w:rFonts w:ascii="Times New Roman" w:eastAsia="Times New Roman" w:hAnsi="Times New Roman" w:cs="Times New Roman"/>
          <w:sz w:val="24"/>
          <w:szCs w:val="24"/>
          <w:lang w:eastAsia="uk-UA"/>
        </w:rPr>
        <w:t>єМалятко</w:t>
      </w:r>
      <w:proofErr w:type="spellEnd"/>
      <w:r w:rsidRPr="00C32A9E">
        <w:rPr>
          <w:rFonts w:ascii="Times New Roman" w:eastAsia="Times New Roman" w:hAnsi="Times New Roman" w:cs="Times New Roman"/>
          <w:sz w:val="24"/>
          <w:szCs w:val="24"/>
          <w:lang w:eastAsia="uk-UA"/>
        </w:rPr>
        <w:t xml:space="preserve">", затвердженого </w:t>
      </w:r>
      <w:hyperlink r:id="rId11"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10 липня 2019 року N 691</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7. Пункт 4 розділу XIII 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"Підтвердженням достовірності реєстраційного номера облікової картки платника податків є документ, що засвідчує реєстрацію особи у Державному реєстрі (картка платника податків), або дані про реєстраційний номер облікової картки платника податків з Державного реєстру, внесені до паспорта громадянина України або свідоцтва про народження.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Особа за власним вибором пред'являє один із зазначених документів для надання даних про реєстраційний номер облікової картки платника податків.</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Особа може пред'явити копію документа, що засвідчує реєстрацію особи в Державному реєстрі, у тому числі і в електронному вигляді, за умови наявності в одержувача інформації технічної можливості здійснити перевірку відповідності реєстраційних даних фізичної особи даним Державного реєстру в електронній формі інформаційно-телекомунікаційними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8. Доповнити Положення розділом XIV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r w:rsidRPr="00C32A9E">
        <w:rPr>
          <w:rFonts w:ascii="Times New Roman" w:eastAsia="Times New Roman" w:hAnsi="Times New Roman" w:cs="Times New Roman"/>
          <w:b/>
          <w:bCs/>
          <w:sz w:val="24"/>
          <w:szCs w:val="24"/>
          <w:lang w:eastAsia="uk-UA"/>
        </w:rPr>
        <w:t>XIV. Особливості реєстрації фізичних осіб у Державному реєстрі на підставі документів в електронній формі</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sz w:val="24"/>
          <w:szCs w:val="24"/>
          <w:lang w:eastAsia="uk-UA"/>
        </w:rPr>
        <w:t>1. За бажанням батьків дитини чи одного з них реєстрація дитини у Державному реєстрі здійснюється під час державної реєстрації її народження. Така реєстрація проводиться в межах надання комплексної послуги "</w:t>
      </w:r>
      <w:proofErr w:type="spellStart"/>
      <w:r w:rsidRPr="00C32A9E">
        <w:rPr>
          <w:rFonts w:ascii="Times New Roman" w:eastAsia="Times New Roman" w:hAnsi="Times New Roman" w:cs="Times New Roman"/>
          <w:sz w:val="24"/>
          <w:szCs w:val="24"/>
          <w:lang w:eastAsia="uk-UA"/>
        </w:rPr>
        <w:t>єМалятко</w:t>
      </w:r>
      <w:proofErr w:type="spellEnd"/>
      <w:r w:rsidRPr="00C32A9E">
        <w:rPr>
          <w:rFonts w:ascii="Times New Roman" w:eastAsia="Times New Roman" w:hAnsi="Times New Roman" w:cs="Times New Roman"/>
          <w:sz w:val="24"/>
          <w:szCs w:val="24"/>
          <w:lang w:eastAsia="uk-UA"/>
        </w:rPr>
        <w:t>" відповідно до Порядку надання комплексної послуги "</w:t>
      </w:r>
      <w:proofErr w:type="spellStart"/>
      <w:r w:rsidRPr="00C32A9E">
        <w:rPr>
          <w:rFonts w:ascii="Times New Roman" w:eastAsia="Times New Roman" w:hAnsi="Times New Roman" w:cs="Times New Roman"/>
          <w:sz w:val="24"/>
          <w:szCs w:val="24"/>
          <w:lang w:eastAsia="uk-UA"/>
        </w:rPr>
        <w:t>єМалятко</w:t>
      </w:r>
      <w:proofErr w:type="spellEnd"/>
      <w:r w:rsidRPr="00C32A9E">
        <w:rPr>
          <w:rFonts w:ascii="Times New Roman" w:eastAsia="Times New Roman" w:hAnsi="Times New Roman" w:cs="Times New Roman"/>
          <w:sz w:val="24"/>
          <w:szCs w:val="24"/>
          <w:lang w:eastAsia="uk-UA"/>
        </w:rPr>
        <w:t xml:space="preserve">", затвердженого </w:t>
      </w:r>
      <w:hyperlink r:id="rId12"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10 липня 2019 року N 691</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 xml:space="preserve">У такому разі Облікова картка N 1ДР не заповнюється, а реєстрація здійснюється на підставі відомостей, що містяться у заяві про державну реєстрацію народження, в обсязі, необхідному </w:t>
      </w:r>
      <w:r w:rsidRPr="00C32A9E">
        <w:rPr>
          <w:rFonts w:ascii="Times New Roman" w:eastAsia="Times New Roman" w:hAnsi="Times New Roman" w:cs="Times New Roman"/>
          <w:color w:val="000000" w:themeColor="text1"/>
          <w:sz w:val="24"/>
          <w:szCs w:val="24"/>
          <w:lang w:eastAsia="uk-UA"/>
        </w:rPr>
        <w:lastRenderedPageBreak/>
        <w:t>для проведення реєстрації, отриманих у порядку інформаційної взаємодії з Державного реєстру актів цивільного стану громадян. Відомості про присвоєння реєстраційного номера облікової картки платника податків з Державного реєстру передаються до Державного реєстру актів цивільного стану громадян та відображаються у відповідному актовому записі та свідоцтві про народження.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Після внесення до свідоцтва про народження реєстраційного номера облікової картки платника податків з Державного реєстру Міністерство юстиції України направляє до ДПС відомості про такий документ, а також відомості про унікальний номер запису в Реєстрі (за наявності), для внесення інформації до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 xml:space="preserve">2. Особа віком від 14 до 18 років, яка має зареєстроване місце проживання та яка не зареєстрована у Державному реєстрі, під час оформлення паспорта громадянина України вперше може за її бажанням одночасно зареєструватися у Державному реєстрі за реєстраційним номером облікової картки платника податків з його відображенням надалі у паспорті громадянина України. Така реєстрація проводиться відповідно до </w:t>
      </w:r>
      <w:hyperlink r:id="rId13" w:tgtFrame="_top" w:history="1">
        <w:r w:rsidRPr="00C32A9E">
          <w:rPr>
            <w:rFonts w:ascii="Times New Roman" w:eastAsia="Times New Roman" w:hAnsi="Times New Roman" w:cs="Times New Roman"/>
            <w:color w:val="000000" w:themeColor="text1"/>
            <w:sz w:val="24"/>
            <w:szCs w:val="24"/>
            <w:lang w:eastAsia="uk-UA"/>
          </w:rPr>
          <w:t>постанови Кабінету Міністрів України від 10 липня 2019 року N 691 "Про реалізацію експериментального проекту щодо створення сприятливих умов для реалізації прав дитини"</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У такому разі Облікова картка N 1ДР не заповнюється, а реєстрація здійснюється на підставі відомостей, що містяться у заяві-анкеті, яка подається під час оформлення паспорта громадянина України. Дані, необхідні для проведення реєстрації, у цьому випадку направляються до Державного реєстру у порядку інформаційної взаємодії.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color w:val="000000" w:themeColor="text1"/>
          <w:sz w:val="24"/>
          <w:szCs w:val="24"/>
          <w:lang w:eastAsia="uk-UA"/>
        </w:rPr>
        <w:t xml:space="preserve">Після реєстрації фізичної особи у Державному реєстрі ДПС надсилає ДМС реєстраційний номер облікової картки платника податків з Державного реєстру для його внесення до паспорта у формі картки. У разі якщо за даними ДПС буде встановлено, що особа раніше вже була зареєстрована в Державному реєстрі та дані про особу, які надійшли від ДМС для проведення реєстрації, збігаються з даними про особу, наявними в Державному реєстрі, ДПС направляє ДМС інформацію про такий реєстраційний номер облікової картки платника податків. У разі якщо за даними ДПС буде встановлено, що особа раніше вже була зареєстрована в Державному реєстрі та дані про особу, які надійшли від </w:t>
      </w:r>
      <w:r w:rsidRPr="00C32A9E">
        <w:rPr>
          <w:rFonts w:ascii="Times New Roman" w:eastAsia="Times New Roman" w:hAnsi="Times New Roman" w:cs="Times New Roman"/>
          <w:sz w:val="24"/>
          <w:szCs w:val="24"/>
          <w:lang w:eastAsia="uk-UA"/>
        </w:rPr>
        <w:t>ДМС для проведення реєстрації, відрізняються від даних про особу, наявних у Державному реєстрі, ДПС направляє у відповідь повідомлення про необхідність звернення до контролюючого органу для реєстрації платником податків або внесення змін до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Після внесення до паспорта громадянина України у формі картки реєстраційного номера облікової картки платника податків з Державного реєстру ДМС направляє до ДПС відомості про паспорт (номер паспорта, орган, що його видав, дата видачі паспорта), унікальний номер запису в Реєстрі, для внесення такої інформації до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3. Інформаційна взаємодія Державного реєстру актів цивільного стану громадян, Єдиного державного демографічного реєстру та Державного реєстру у випадках, визначених у пунктах 1 і 2 цього розділу, тип та структура електронних даних, що передаються та приймаються, процедури взаємодії інформаційних систем визначаються відповідно до законодавства України.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sz w:val="24"/>
          <w:szCs w:val="24"/>
          <w:lang w:eastAsia="uk-UA"/>
        </w:rPr>
        <w:t xml:space="preserve">4. Реєстрація в Державному реєстрі також може бути здійснена на підставі Облікової картки N 1ДР, поданої в електронній формі (з наданням відповідних електронних копій документів за переліком, визначеним цим Положенням) засобами телекомунікацій, у тому числі засобами електронного кабінету, або засобами Порталу Дія, з дотриманням </w:t>
      </w:r>
      <w:r w:rsidRPr="00C32A9E">
        <w:rPr>
          <w:rFonts w:ascii="Times New Roman" w:eastAsia="Times New Roman" w:hAnsi="Times New Roman" w:cs="Times New Roman"/>
          <w:color w:val="000000" w:themeColor="text1"/>
          <w:sz w:val="24"/>
          <w:szCs w:val="24"/>
          <w:lang w:eastAsia="uk-UA"/>
        </w:rPr>
        <w:t xml:space="preserve">вимог </w:t>
      </w:r>
      <w:hyperlink r:id="rId14" w:tgtFrame="_top" w:history="1">
        <w:r w:rsidRPr="00C32A9E">
          <w:rPr>
            <w:rFonts w:ascii="Times New Roman" w:eastAsia="Times New Roman" w:hAnsi="Times New Roman" w:cs="Times New Roman"/>
            <w:color w:val="000000" w:themeColor="text1"/>
            <w:sz w:val="24"/>
            <w:szCs w:val="24"/>
            <w:lang w:eastAsia="uk-UA"/>
          </w:rPr>
          <w:t>законів України "Про електронні документи та електронний документообіг"</w:t>
        </w:r>
      </w:hyperlink>
      <w:r w:rsidRPr="00C32A9E">
        <w:rPr>
          <w:rFonts w:ascii="Times New Roman" w:eastAsia="Times New Roman" w:hAnsi="Times New Roman" w:cs="Times New Roman"/>
          <w:color w:val="000000" w:themeColor="text1"/>
          <w:sz w:val="24"/>
          <w:szCs w:val="24"/>
          <w:lang w:eastAsia="uk-UA"/>
        </w:rPr>
        <w:t xml:space="preserve"> та </w:t>
      </w:r>
      <w:hyperlink r:id="rId15" w:tgtFrame="_top" w:history="1">
        <w:r w:rsidRPr="00C32A9E">
          <w:rPr>
            <w:rFonts w:ascii="Times New Roman" w:eastAsia="Times New Roman" w:hAnsi="Times New Roman" w:cs="Times New Roman"/>
            <w:color w:val="000000" w:themeColor="text1"/>
            <w:sz w:val="24"/>
            <w:szCs w:val="24"/>
            <w:lang w:eastAsia="uk-UA"/>
          </w:rPr>
          <w:t>"Про електронні довірчі послуги"</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lastRenderedPageBreak/>
        <w:t xml:space="preserve">5. Реєстрація іноземців або осіб без громадянства у Державному реєстрі з метою набуття статусу електронного </w:t>
      </w:r>
      <w:proofErr w:type="spellStart"/>
      <w:r w:rsidRPr="00C32A9E">
        <w:rPr>
          <w:rFonts w:ascii="Times New Roman" w:eastAsia="Times New Roman" w:hAnsi="Times New Roman" w:cs="Times New Roman"/>
          <w:color w:val="000000" w:themeColor="text1"/>
          <w:sz w:val="24"/>
          <w:szCs w:val="24"/>
          <w:lang w:eastAsia="uk-UA"/>
        </w:rPr>
        <w:t>резидентства</w:t>
      </w:r>
      <w:proofErr w:type="spellEnd"/>
      <w:r w:rsidRPr="00C32A9E">
        <w:rPr>
          <w:rFonts w:ascii="Times New Roman" w:eastAsia="Times New Roman" w:hAnsi="Times New Roman" w:cs="Times New Roman"/>
          <w:color w:val="000000" w:themeColor="text1"/>
          <w:sz w:val="24"/>
          <w:szCs w:val="24"/>
          <w:lang w:eastAsia="uk-UA"/>
        </w:rPr>
        <w:t xml:space="preserve"> України та доступу до електронних послуг, що надаються в Україні, здійснюється відповідно до Порядку реалізації експериментального проекту із запровадження та реалізації в Україні електронного </w:t>
      </w:r>
      <w:proofErr w:type="spellStart"/>
      <w:r w:rsidRPr="00C32A9E">
        <w:rPr>
          <w:rFonts w:ascii="Times New Roman" w:eastAsia="Times New Roman" w:hAnsi="Times New Roman" w:cs="Times New Roman"/>
          <w:color w:val="000000" w:themeColor="text1"/>
          <w:sz w:val="24"/>
          <w:szCs w:val="24"/>
          <w:lang w:eastAsia="uk-UA"/>
        </w:rPr>
        <w:t>резидентства</w:t>
      </w:r>
      <w:proofErr w:type="spellEnd"/>
      <w:r w:rsidRPr="00C32A9E">
        <w:rPr>
          <w:rFonts w:ascii="Times New Roman" w:eastAsia="Times New Roman" w:hAnsi="Times New Roman" w:cs="Times New Roman"/>
          <w:color w:val="000000" w:themeColor="text1"/>
          <w:sz w:val="24"/>
          <w:szCs w:val="24"/>
          <w:lang w:eastAsia="uk-UA"/>
        </w:rPr>
        <w:t xml:space="preserve">, затвердженого </w:t>
      </w:r>
      <w:hyperlink r:id="rId16" w:tgtFrame="_top" w:history="1">
        <w:r w:rsidRPr="00C32A9E">
          <w:rPr>
            <w:rFonts w:ascii="Times New Roman" w:eastAsia="Times New Roman" w:hAnsi="Times New Roman" w:cs="Times New Roman"/>
            <w:color w:val="000000" w:themeColor="text1"/>
            <w:sz w:val="24"/>
            <w:szCs w:val="24"/>
            <w:lang w:eastAsia="uk-UA"/>
          </w:rPr>
          <w:t>постановою Кабінету Міністрів України від 25 червня 2020 року N 648</w:t>
        </w:r>
      </w:hyperlink>
      <w:r w:rsidRPr="00C32A9E">
        <w:rPr>
          <w:rFonts w:ascii="Times New Roman" w:eastAsia="Times New Roman" w:hAnsi="Times New Roman" w:cs="Times New Roman"/>
          <w:color w:val="000000" w:themeColor="text1"/>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C32A9E">
        <w:rPr>
          <w:rFonts w:ascii="Times New Roman" w:eastAsia="Times New Roman" w:hAnsi="Times New Roman" w:cs="Times New Roman"/>
          <w:color w:val="000000" w:themeColor="text1"/>
          <w:sz w:val="24"/>
          <w:szCs w:val="24"/>
          <w:lang w:eastAsia="uk-UA"/>
        </w:rPr>
        <w:t xml:space="preserve">6. Усі дані, отримані в електронній формі для проведення реєстрації в Державному реєстрі, обробляються та використовуються з урахуванням вимог </w:t>
      </w:r>
      <w:hyperlink r:id="rId17" w:tgtFrame="_top" w:history="1">
        <w:r w:rsidRPr="00C32A9E">
          <w:rPr>
            <w:rFonts w:ascii="Times New Roman" w:eastAsia="Times New Roman" w:hAnsi="Times New Roman" w:cs="Times New Roman"/>
            <w:color w:val="000000" w:themeColor="text1"/>
            <w:sz w:val="24"/>
            <w:szCs w:val="24"/>
            <w:lang w:eastAsia="uk-UA"/>
          </w:rPr>
          <w:t>Податкового кодексу України</w:t>
        </w:r>
      </w:hyperlink>
      <w:r w:rsidRPr="00C32A9E">
        <w:rPr>
          <w:rFonts w:ascii="Times New Roman" w:eastAsia="Times New Roman" w:hAnsi="Times New Roman" w:cs="Times New Roman"/>
          <w:color w:val="000000" w:themeColor="text1"/>
          <w:sz w:val="24"/>
          <w:szCs w:val="24"/>
          <w:lang w:eastAsia="uk-UA"/>
        </w:rPr>
        <w:t xml:space="preserve">, </w:t>
      </w:r>
      <w:hyperlink r:id="rId18" w:tgtFrame="_top" w:history="1">
        <w:r w:rsidRPr="00C32A9E">
          <w:rPr>
            <w:rFonts w:ascii="Times New Roman" w:eastAsia="Times New Roman" w:hAnsi="Times New Roman" w:cs="Times New Roman"/>
            <w:color w:val="000000" w:themeColor="text1"/>
            <w:sz w:val="24"/>
            <w:szCs w:val="24"/>
            <w:lang w:eastAsia="uk-UA"/>
          </w:rPr>
          <w:t>законів України "Про інформацію"</w:t>
        </w:r>
      </w:hyperlink>
      <w:r w:rsidRPr="00C32A9E">
        <w:rPr>
          <w:rFonts w:ascii="Times New Roman" w:eastAsia="Times New Roman" w:hAnsi="Times New Roman" w:cs="Times New Roman"/>
          <w:color w:val="000000" w:themeColor="text1"/>
          <w:sz w:val="24"/>
          <w:szCs w:val="24"/>
          <w:lang w:eastAsia="uk-UA"/>
        </w:rPr>
        <w:t xml:space="preserve">, </w:t>
      </w:r>
      <w:hyperlink r:id="rId19" w:tgtFrame="_top" w:history="1">
        <w:r w:rsidRPr="00C32A9E">
          <w:rPr>
            <w:rFonts w:ascii="Times New Roman" w:eastAsia="Times New Roman" w:hAnsi="Times New Roman" w:cs="Times New Roman"/>
            <w:color w:val="000000" w:themeColor="text1"/>
            <w:sz w:val="24"/>
            <w:szCs w:val="24"/>
            <w:lang w:eastAsia="uk-UA"/>
          </w:rPr>
          <w:t>"Про телекомунікації"</w:t>
        </w:r>
      </w:hyperlink>
      <w:r w:rsidRPr="00C32A9E">
        <w:rPr>
          <w:rFonts w:ascii="Times New Roman" w:eastAsia="Times New Roman" w:hAnsi="Times New Roman" w:cs="Times New Roman"/>
          <w:color w:val="000000" w:themeColor="text1"/>
          <w:sz w:val="24"/>
          <w:szCs w:val="24"/>
          <w:lang w:eastAsia="uk-UA"/>
        </w:rPr>
        <w:t xml:space="preserve">, </w:t>
      </w:r>
      <w:hyperlink r:id="rId20" w:tgtFrame="_top" w:history="1">
        <w:r w:rsidRPr="00C32A9E">
          <w:rPr>
            <w:rFonts w:ascii="Times New Roman" w:eastAsia="Times New Roman" w:hAnsi="Times New Roman" w:cs="Times New Roman"/>
            <w:color w:val="000000" w:themeColor="text1"/>
            <w:sz w:val="24"/>
            <w:szCs w:val="24"/>
            <w:lang w:eastAsia="uk-UA"/>
          </w:rPr>
          <w:t>"Про захист інформації в інформаційно-телекомунікаційних системах"</w:t>
        </w:r>
      </w:hyperlink>
      <w:r w:rsidRPr="00C32A9E">
        <w:rPr>
          <w:rFonts w:ascii="Times New Roman" w:eastAsia="Times New Roman" w:hAnsi="Times New Roman" w:cs="Times New Roman"/>
          <w:color w:val="000000" w:themeColor="text1"/>
          <w:sz w:val="24"/>
          <w:szCs w:val="24"/>
          <w:lang w:eastAsia="uk-UA"/>
        </w:rPr>
        <w:t xml:space="preserve">, </w:t>
      </w:r>
      <w:hyperlink r:id="rId21" w:tgtFrame="_top" w:history="1">
        <w:r w:rsidRPr="00C32A9E">
          <w:rPr>
            <w:rFonts w:ascii="Times New Roman" w:eastAsia="Times New Roman" w:hAnsi="Times New Roman" w:cs="Times New Roman"/>
            <w:color w:val="000000" w:themeColor="text1"/>
            <w:sz w:val="24"/>
            <w:szCs w:val="24"/>
            <w:lang w:eastAsia="uk-UA"/>
          </w:rPr>
          <w:t>"Про захист персональних даних"</w:t>
        </w:r>
      </w:hyperlink>
      <w:r w:rsidRPr="00C32A9E">
        <w:rPr>
          <w:rFonts w:ascii="Times New Roman" w:eastAsia="Times New Roman" w:hAnsi="Times New Roman" w:cs="Times New Roman"/>
          <w:color w:val="000000" w:themeColor="text1"/>
          <w:sz w:val="24"/>
          <w:szCs w:val="24"/>
          <w:lang w:eastAsia="uk-UA"/>
        </w:rPr>
        <w:t>, а також інших нормативно-правових актів щодо захисту інформації.".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color w:val="000000" w:themeColor="text1"/>
          <w:sz w:val="24"/>
          <w:szCs w:val="24"/>
          <w:lang w:eastAsia="uk-UA"/>
        </w:rPr>
        <w:t xml:space="preserve">9. У додатку 1 до Положення слова "Державна фіскальна служба України", "(місцезнаходження: 04655, м. Київ-53, Львівська площа, буд. 8)", "центральним органом виконавчої </w:t>
      </w:r>
      <w:r w:rsidRPr="00C32A9E">
        <w:rPr>
          <w:rFonts w:ascii="Times New Roman" w:eastAsia="Times New Roman" w:hAnsi="Times New Roman" w:cs="Times New Roman"/>
          <w:sz w:val="24"/>
          <w:szCs w:val="24"/>
          <w:lang w:eastAsia="uk-UA"/>
        </w:rPr>
        <w:t>влади, що реалізує державну податкову і митну політику" замінити словами "Державна податкова служба", "(місцезнаходження: 04053, м. Київ-53, Львівська площа, буд. 8)", "центральним органом виконавчої влади, що реалізує державну податкову політику".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10. У додатку 2 до Положення: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позицію:</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10350" cy="476250"/>
            <wp:effectExtent l="0" t="0" r="0" b="0"/>
            <wp:docPr id="8" name="Рисунок 8" descr="http://search.ligazakon.ua/l_flib1.nsf/LookupFiles/re35837_img_001.gif/$file/re3583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re35837_img_001.gif/$file/re35837_img_001.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10350" cy="476250"/>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10350" cy="514350"/>
            <wp:effectExtent l="0" t="0" r="0" b="0"/>
            <wp:docPr id="7" name="Рисунок 7" descr="http://search.ligazakon.ua/l_flib1.nsf/LookupFiles/re35837_img_002.gif/$file/re3583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35837_img_002.gif/$file/re35837_img_00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10350" cy="514350"/>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Пам'ятку для заповнення Облікової картки фізичної особи - платника податків після абзацу дванадцятого доповнити новим абзацом тринадцятим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вказується у разі внесення інформації про особу до такого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зв'язку з цим абзаци тринадцятий - вісімнадцятий вважати відповідно абзацами чотирнадцятим - дев'ятнадцятим.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11. У додатку 8 до Положення: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lastRenderedPageBreak/>
        <w:t>1) позицію:</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 xml:space="preserve">Реквізити паспорта у формі картки, до якого </w:t>
      </w:r>
      <w:proofErr w:type="spellStart"/>
      <w:r w:rsidRPr="00C32A9E">
        <w:rPr>
          <w:rFonts w:ascii="Times New Roman" w:eastAsia="Times New Roman" w:hAnsi="Times New Roman" w:cs="Times New Roman"/>
          <w:b/>
          <w:bCs/>
          <w:sz w:val="24"/>
          <w:szCs w:val="24"/>
          <w:lang w:eastAsia="uk-UA"/>
        </w:rPr>
        <w:t>внесено</w:t>
      </w:r>
      <w:proofErr w:type="spellEnd"/>
      <w:r w:rsidRPr="00C32A9E">
        <w:rPr>
          <w:rFonts w:ascii="Times New Roman" w:eastAsia="Times New Roman" w:hAnsi="Times New Roman" w:cs="Times New Roman"/>
          <w:b/>
          <w:bCs/>
          <w:sz w:val="24"/>
          <w:szCs w:val="24"/>
          <w:lang w:eastAsia="uk-UA"/>
        </w:rPr>
        <w:t xml:space="preserve"> інформацію про відмову від РНОКПП</w:t>
      </w:r>
      <w:r w:rsidRPr="00C32A9E">
        <w:rPr>
          <w:rFonts w:ascii="Times New Roman" w:eastAsia="Times New Roman" w:hAnsi="Times New Roman" w:cs="Times New Roman"/>
          <w:sz w:val="24"/>
          <w:szCs w:val="24"/>
          <w:lang w:eastAsia="uk-UA"/>
        </w:rPr>
        <w:t xml:space="preserve"> (заповнюються після отримання паспорта у формі картки):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38925" cy="514350"/>
            <wp:effectExtent l="0" t="0" r="9525" b="0"/>
            <wp:docPr id="6" name="Рисунок 6" descr="http://search.ligazakon.ua/l_flib1.nsf/LookupFiles/re35837_img_003.gif/$file/re3583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35837_img_003.gif/$file/re35837_img_00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38925" cy="514350"/>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 xml:space="preserve">Реквізити паспорта у формі картки, до якого </w:t>
      </w:r>
      <w:proofErr w:type="spellStart"/>
      <w:r w:rsidRPr="00C32A9E">
        <w:rPr>
          <w:rFonts w:ascii="Times New Roman" w:eastAsia="Times New Roman" w:hAnsi="Times New Roman" w:cs="Times New Roman"/>
          <w:b/>
          <w:bCs/>
          <w:sz w:val="24"/>
          <w:szCs w:val="24"/>
          <w:lang w:eastAsia="uk-UA"/>
        </w:rPr>
        <w:t>внесено</w:t>
      </w:r>
      <w:proofErr w:type="spellEnd"/>
      <w:r w:rsidRPr="00C32A9E">
        <w:rPr>
          <w:rFonts w:ascii="Times New Roman" w:eastAsia="Times New Roman" w:hAnsi="Times New Roman" w:cs="Times New Roman"/>
          <w:b/>
          <w:bCs/>
          <w:sz w:val="24"/>
          <w:szCs w:val="24"/>
          <w:lang w:eastAsia="uk-UA"/>
        </w:rPr>
        <w:t xml:space="preserve"> інформацію про відмову від РНОКПП</w:t>
      </w:r>
      <w:r w:rsidRPr="00C32A9E">
        <w:rPr>
          <w:rFonts w:ascii="Times New Roman" w:eastAsia="Times New Roman" w:hAnsi="Times New Roman" w:cs="Times New Roman"/>
          <w:sz w:val="24"/>
          <w:szCs w:val="24"/>
          <w:lang w:eastAsia="uk-UA"/>
        </w:rPr>
        <w:t xml:space="preserve"> (заповнюються після отримання паспорта у формі картки):</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38925" cy="685800"/>
            <wp:effectExtent l="0" t="0" r="9525" b="0"/>
            <wp:docPr id="5" name="Рисунок 5" descr="http://search.ligazakon.ua/l_flib1.nsf/LookupFiles/re35837_img_004.gif/$file/re3583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35837_img_004.gif/$file/re35837_img_004.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38925" cy="685800"/>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Пам'ятку для заповнення Повідомлення фізичної особи, яка через свої релігійні переконання відмовляється від прийняття реєстраційного номера облікової картки платника податків, після абзацу тринадцятого доповнити новим абзацом чотирнадцятим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вказується у разі внесення інформації про особу до такого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зв'язку з цим абзаци чотирнадцятий - п'ятнадцятий вважати відповідно абзацами п'ятнадцятим - шістнадцятим.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12. У додатку 12 до Положення: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позицію:</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10350" cy="561975"/>
            <wp:effectExtent l="0" t="0" r="0" b="9525"/>
            <wp:docPr id="4" name="Рисунок 4" descr="http://search.ligazakon.ua/l_flib1.nsf/LookupFiles/re35837_img_005.gif/$file/re35837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arch.ligazakon.ua/l_flib1.nsf/LookupFiles/re35837_img_005.gif/$file/re35837_img_005.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10350" cy="561975"/>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lastRenderedPageBreak/>
        <w:t>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600825" cy="581025"/>
            <wp:effectExtent l="0" t="0" r="9525" b="9525"/>
            <wp:docPr id="3" name="Рисунок 3" descr="http://search.ligazakon.ua/l_flib1.nsf/LookupFiles/re35837_img_006.gif/$file/re3583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arch.ligazakon.ua/l_flib1.nsf/LookupFiles/re35837_img_006.gif/$file/re35837_img_00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00825" cy="581025"/>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Пам'ятку для заповнення Заяви про внесення змін до Державного реєстру фізичних осіб - платників податків, після абзацу дванадцятого доповнити новим абзацом тринадцятим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вказується у разі внесення інформації про особу до такого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зв'язку з цим абзаци тринадцятий - сімнадцятий вважати відповідно абзацами чотирнадцятим - вісімнадцятим.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13. У додатку 13 до Положення:</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 позицію:</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 xml:space="preserve">Реквізити паспорта у формі картки, до якого </w:t>
      </w:r>
      <w:proofErr w:type="spellStart"/>
      <w:r w:rsidRPr="00C32A9E">
        <w:rPr>
          <w:rFonts w:ascii="Times New Roman" w:eastAsia="Times New Roman" w:hAnsi="Times New Roman" w:cs="Times New Roman"/>
          <w:b/>
          <w:bCs/>
          <w:sz w:val="24"/>
          <w:szCs w:val="24"/>
          <w:lang w:eastAsia="uk-UA"/>
        </w:rPr>
        <w:t>внесено</w:t>
      </w:r>
      <w:proofErr w:type="spellEnd"/>
      <w:r w:rsidRPr="00C32A9E">
        <w:rPr>
          <w:rFonts w:ascii="Times New Roman" w:eastAsia="Times New Roman" w:hAnsi="Times New Roman" w:cs="Times New Roman"/>
          <w:b/>
          <w:bCs/>
          <w:sz w:val="24"/>
          <w:szCs w:val="24"/>
          <w:lang w:eastAsia="uk-UA"/>
        </w:rPr>
        <w:t xml:space="preserve"> інформацію про відмову від РНОКПП</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(заповнюються після отримання паспорта для внесення змін до окремого реєстру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r>
        <w:rPr>
          <w:rFonts w:ascii="Times New Roman" w:eastAsia="Times New Roman" w:hAnsi="Times New Roman" w:cs="Times New Roman"/>
          <w:noProof/>
          <w:sz w:val="24"/>
          <w:szCs w:val="24"/>
          <w:lang w:eastAsia="uk-UA"/>
        </w:rPr>
        <w:drawing>
          <wp:inline distT="0" distB="0" distL="0" distR="0">
            <wp:extent cx="6467475" cy="504825"/>
            <wp:effectExtent l="0" t="0" r="9525" b="9525"/>
            <wp:docPr id="2" name="Рисунок 2" descr="http://search.ligazakon.ua/l_flib1.nsf/LookupFiles/re35837_img_007.gif/$file/re35837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rch.ligazakon.ua/l_flib1.nsf/LookupFiles/re35837_img_007.gif/$file/re35837_img_00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67475" cy="504825"/>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викласти в такій редакції:</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 xml:space="preserve">Реквізити паспорта у формі картки, до якого </w:t>
      </w:r>
      <w:proofErr w:type="spellStart"/>
      <w:r w:rsidRPr="00C32A9E">
        <w:rPr>
          <w:rFonts w:ascii="Times New Roman" w:eastAsia="Times New Roman" w:hAnsi="Times New Roman" w:cs="Times New Roman"/>
          <w:b/>
          <w:bCs/>
          <w:sz w:val="24"/>
          <w:szCs w:val="24"/>
          <w:lang w:eastAsia="uk-UA"/>
        </w:rPr>
        <w:t>внесено</w:t>
      </w:r>
      <w:proofErr w:type="spellEnd"/>
      <w:r w:rsidRPr="00C32A9E">
        <w:rPr>
          <w:rFonts w:ascii="Times New Roman" w:eastAsia="Times New Roman" w:hAnsi="Times New Roman" w:cs="Times New Roman"/>
          <w:b/>
          <w:bCs/>
          <w:sz w:val="24"/>
          <w:szCs w:val="24"/>
          <w:lang w:eastAsia="uk-UA"/>
        </w:rPr>
        <w:t xml:space="preserve"> інформацію про відмову від РНОКПП</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(заповнюються після отримання паспорта для внесення змін до окремого реєстру Державного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lastRenderedPageBreak/>
        <w:t> </w:t>
      </w:r>
      <w:r>
        <w:rPr>
          <w:rFonts w:ascii="Times New Roman" w:eastAsia="Times New Roman" w:hAnsi="Times New Roman" w:cs="Times New Roman"/>
          <w:noProof/>
          <w:sz w:val="24"/>
          <w:szCs w:val="24"/>
          <w:lang w:eastAsia="uk-UA"/>
        </w:rPr>
        <w:drawing>
          <wp:inline distT="0" distB="0" distL="0" distR="0">
            <wp:extent cx="6553200" cy="733425"/>
            <wp:effectExtent l="0" t="0" r="0" b="9525"/>
            <wp:docPr id="1" name="Рисунок 1" descr="http://search.ligazakon.ua/l_flib1.nsf/LookupFiles/re35837_img_008.gif/$file/re35837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arch.ligazakon.ua/l_flib1.nsf/LookupFiles/re35837_img_008.gif/$file/re35837_img_008.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53200" cy="733425"/>
                    </a:xfrm>
                    <a:prstGeom prst="rect">
                      <a:avLst/>
                    </a:prstGeom>
                    <a:noFill/>
                    <a:ln>
                      <a:noFill/>
                    </a:ln>
                  </pic:spPr>
                </pic:pic>
              </a:graphicData>
            </a:graphic>
          </wp:inline>
        </w:drawing>
      </w:r>
      <w:r w:rsidRPr="00C32A9E">
        <w:rPr>
          <w:rFonts w:ascii="Times New Roman" w:eastAsia="Times New Roman" w:hAnsi="Times New Roman" w:cs="Times New Roman"/>
          <w:sz w:val="24"/>
          <w:szCs w:val="24"/>
          <w:lang w:eastAsia="uk-UA"/>
        </w:rPr>
        <w:t> </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2) Пам'ятку для заповнення Заяви про внесення змін до окремого реєстру Державного реєстру фізичних осіб - платників податків щодо фізичних осіб, які обліковуються за серією та/або номером паспорта, після абзацу тринадцятого доповнити новим абзацом чотирнадцятим такого змісту: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"Унікальний номер запису в Єдиному державному демографічному реєстрі вказується у разі внесення інформації про особу до такого реєстру".</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У зв'язку з цим абзаци чотирнадцятий - сімнадцятий вважати відповідно абзацами п'ятнадцятим - вісімнадцятим.</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14. У додатках 14 - 16 до цього Положення абревіатуру "ДФС" замінити абревіатурою "ДПС".</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15. У тексті Положення слова "Державної фіскальної служби України", "ДФС", "центральний орган виконавчої влади, що реалізує державну податкову і митну політику", "у сфері електронних документів та електронного документообігу", "у паперовому вигляді", "у електронному вигляді" в усіх відмінках замінити відповідно словами "Державної податкової служби", "ДПС", "центральний орган виконавчої влади, що реалізує державну податкову політику" "у сфері електронних довірчих послуг, електронного документообігу", "у паперовій формі", "в електронній формі" у відповідних відмінках.</w:t>
      </w:r>
    </w:p>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sz w:val="24"/>
          <w:szCs w:val="24"/>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78"/>
        <w:gridCol w:w="4879"/>
      </w:tblGrid>
      <w:tr w:rsidR="00C32A9E" w:rsidRPr="00C32A9E" w:rsidTr="00C32A9E">
        <w:trPr>
          <w:tblCellSpacing w:w="22" w:type="dxa"/>
        </w:trPr>
        <w:tc>
          <w:tcPr>
            <w:tcW w:w="2500" w:type="pct"/>
            <w:vAlign w:val="bottom"/>
            <w:hideMark/>
          </w:tcPr>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Директор Департаменту</w:t>
            </w:r>
            <w:r w:rsidRPr="00C32A9E">
              <w:rPr>
                <w:rFonts w:ascii="Times New Roman" w:eastAsia="Times New Roman" w:hAnsi="Times New Roman" w:cs="Times New Roman"/>
                <w:b/>
                <w:bCs/>
                <w:sz w:val="24"/>
                <w:szCs w:val="24"/>
                <w:lang w:eastAsia="uk-UA"/>
              </w:rPr>
              <w:br/>
              <w:t>податкової політики</w:t>
            </w:r>
          </w:p>
        </w:tc>
        <w:tc>
          <w:tcPr>
            <w:tcW w:w="2500" w:type="pct"/>
            <w:vAlign w:val="bottom"/>
            <w:hideMark/>
          </w:tcPr>
          <w:p w:rsidR="00C32A9E" w:rsidRPr="00C32A9E" w:rsidRDefault="00C32A9E" w:rsidP="00C32A9E">
            <w:pPr>
              <w:spacing w:before="100" w:beforeAutospacing="1" w:after="100" w:afterAutospacing="1" w:line="240" w:lineRule="auto"/>
              <w:rPr>
                <w:rFonts w:ascii="Times New Roman" w:eastAsia="Times New Roman" w:hAnsi="Times New Roman" w:cs="Times New Roman"/>
                <w:sz w:val="24"/>
                <w:szCs w:val="24"/>
                <w:lang w:eastAsia="uk-UA"/>
              </w:rPr>
            </w:pPr>
            <w:r w:rsidRPr="00C32A9E">
              <w:rPr>
                <w:rFonts w:ascii="Times New Roman" w:eastAsia="Times New Roman" w:hAnsi="Times New Roman" w:cs="Times New Roman"/>
                <w:b/>
                <w:bCs/>
                <w:sz w:val="24"/>
                <w:szCs w:val="24"/>
                <w:lang w:eastAsia="uk-UA"/>
              </w:rPr>
              <w:t>Лариса МАКСИМЕНКО</w:t>
            </w:r>
          </w:p>
        </w:tc>
      </w:tr>
    </w:tbl>
    <w:p w:rsidR="001A3AB0" w:rsidRDefault="001A3AB0"/>
    <w:sectPr w:rsidR="001A3A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9E"/>
    <w:rsid w:val="001A3AB0"/>
    <w:rsid w:val="00C32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2A9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2A9E"/>
    <w:rPr>
      <w:rFonts w:ascii="Times New Roman" w:eastAsia="Times New Roman" w:hAnsi="Times New Roman" w:cs="Times New Roman"/>
      <w:b/>
      <w:bCs/>
      <w:sz w:val="27"/>
      <w:szCs w:val="27"/>
      <w:lang w:eastAsia="uk-UA"/>
    </w:rPr>
  </w:style>
  <w:style w:type="paragraph" w:customStyle="1" w:styleId="tl">
    <w:name w:val="tl"/>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32A9E"/>
    <w:rPr>
      <w:color w:val="0000FF"/>
      <w:u w:val="single"/>
    </w:rPr>
  </w:style>
  <w:style w:type="paragraph" w:customStyle="1" w:styleId="tj">
    <w:name w:val="tj"/>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32A9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32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32A9E"/>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2A9E"/>
    <w:rPr>
      <w:rFonts w:ascii="Times New Roman" w:eastAsia="Times New Roman" w:hAnsi="Times New Roman" w:cs="Times New Roman"/>
      <w:b/>
      <w:bCs/>
      <w:sz w:val="27"/>
      <w:szCs w:val="27"/>
      <w:lang w:eastAsia="uk-UA"/>
    </w:rPr>
  </w:style>
  <w:style w:type="paragraph" w:customStyle="1" w:styleId="tl">
    <w:name w:val="tl"/>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32A9E"/>
    <w:rPr>
      <w:color w:val="0000FF"/>
      <w:u w:val="single"/>
    </w:rPr>
  </w:style>
  <w:style w:type="paragraph" w:customStyle="1" w:styleId="tj">
    <w:name w:val="tj"/>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c">
    <w:name w:val="tc"/>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r">
    <w:name w:val="tr"/>
    <w:basedOn w:val="a"/>
    <w:rsid w:val="00C32A9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C32A9E"/>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32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200278.html" TargetMode="External"/><Relationship Id="rId13" Type="http://schemas.openxmlformats.org/officeDocument/2006/relationships/hyperlink" Target="http://search.ligazakon.ua/l_doc2.nsf/link1/KP190691.html" TargetMode="External"/><Relationship Id="rId18" Type="http://schemas.openxmlformats.org/officeDocument/2006/relationships/hyperlink" Target="http://search.ligazakon.ua/l_doc2.nsf/link1/T265700.html"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search.ligazakon.ua/l_doc2.nsf/link1/T102297.html" TargetMode="External"/><Relationship Id="rId7" Type="http://schemas.openxmlformats.org/officeDocument/2006/relationships/hyperlink" Target="http://search.ligazakon.ua/l_doc2.nsf/link1/KP200278.html" TargetMode="External"/><Relationship Id="rId12" Type="http://schemas.openxmlformats.org/officeDocument/2006/relationships/hyperlink" Target="http://search.ligazakon.ua/l_doc2.nsf/link1/KP190691.html" TargetMode="External"/><Relationship Id="rId17" Type="http://schemas.openxmlformats.org/officeDocument/2006/relationships/hyperlink" Target="http://search.ligazakon.ua/l_doc2.nsf/link1/T10_2755.html" TargetMode="External"/><Relationship Id="rId25" Type="http://schemas.openxmlformats.org/officeDocument/2006/relationships/image" Target="media/image4.gif"/><Relationship Id="rId2" Type="http://schemas.microsoft.com/office/2007/relationships/stylesWithEffects" Target="stylesWithEffects.xml"/><Relationship Id="rId16" Type="http://schemas.openxmlformats.org/officeDocument/2006/relationships/hyperlink" Target="http://search.ligazakon.ua/l_doc2.nsf/link1/KP200648.html" TargetMode="External"/><Relationship Id="rId20" Type="http://schemas.openxmlformats.org/officeDocument/2006/relationships/hyperlink" Target="http://search.ligazakon.ua/l_doc2.nsf/link1/Z008000.html" TargetMode="External"/><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search.ligazakon.ua/l_doc2.nsf/link1/KP160606.html" TargetMode="External"/><Relationship Id="rId11" Type="http://schemas.openxmlformats.org/officeDocument/2006/relationships/hyperlink" Target="http://search.ligazakon.ua/l_doc2.nsf/link1/KP190691.html" TargetMode="External"/><Relationship Id="rId24" Type="http://schemas.openxmlformats.org/officeDocument/2006/relationships/image" Target="media/image3.gif"/><Relationship Id="rId5" Type="http://schemas.openxmlformats.org/officeDocument/2006/relationships/hyperlink" Target="http://search.ligazakon.ua/l_doc2.nsf/link1/RE31174.html" TargetMode="External"/><Relationship Id="rId15" Type="http://schemas.openxmlformats.org/officeDocument/2006/relationships/hyperlink" Target="http://search.ligazakon.ua/l_doc2.nsf/link1/T172155.html" TargetMode="External"/><Relationship Id="rId23" Type="http://schemas.openxmlformats.org/officeDocument/2006/relationships/image" Target="media/image2.gif"/><Relationship Id="rId28" Type="http://schemas.openxmlformats.org/officeDocument/2006/relationships/image" Target="media/image7.gif"/><Relationship Id="rId10" Type="http://schemas.openxmlformats.org/officeDocument/2006/relationships/hyperlink" Target="http://search.ligazakon.ua/l_doc2.nsf/link1/KP140509.html" TargetMode="External"/><Relationship Id="rId19" Type="http://schemas.openxmlformats.org/officeDocument/2006/relationships/hyperlink" Target="http://search.ligazakon.ua/l_doc2.nsf/link1/T031280.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200911.html" TargetMode="External"/><Relationship Id="rId14" Type="http://schemas.openxmlformats.org/officeDocument/2006/relationships/hyperlink" Target="http://search.ligazakon.ua/l_doc2.nsf/link1/T030851.html" TargetMode="External"/><Relationship Id="rId22" Type="http://schemas.openxmlformats.org/officeDocument/2006/relationships/image" Target="media/image1.gif"/><Relationship Id="rId27" Type="http://schemas.openxmlformats.org/officeDocument/2006/relationships/image" Target="media/image6.gi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13511</Words>
  <Characters>7702</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2021-03-23T13:26:00Z</dcterms:created>
  <dcterms:modified xsi:type="dcterms:W3CDTF">2021-03-23T13:27:00Z</dcterms:modified>
</cp:coreProperties>
</file>