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8A" w:rsidRPr="00F31E8A" w:rsidRDefault="00F31E8A" w:rsidP="00F31E8A">
      <w:pPr>
        <w:pStyle w:val="tl"/>
        <w:jc w:val="right"/>
        <w:rPr>
          <w:color w:val="000000" w:themeColor="text1"/>
        </w:rPr>
      </w:pPr>
      <w:r w:rsidRPr="00F31E8A">
        <w:rPr>
          <w:color w:val="000000" w:themeColor="text1"/>
        </w:rPr>
        <w:fldChar w:fldCharType="begin"/>
      </w:r>
      <w:r w:rsidRPr="00F31E8A">
        <w:rPr>
          <w:color w:val="000000" w:themeColor="text1"/>
        </w:rPr>
        <w:instrText xml:space="preserve"> HYPERLINK "http://search.ligazakon.ua/l_doc2.nsf/link1/RE34273.html" \t "_top" </w:instrText>
      </w:r>
      <w:r w:rsidRPr="00F31E8A">
        <w:rPr>
          <w:color w:val="000000" w:themeColor="text1"/>
        </w:rPr>
        <w:fldChar w:fldCharType="separate"/>
      </w:r>
      <w:r w:rsidRPr="00F31E8A">
        <w:rPr>
          <w:rStyle w:val="a6"/>
          <w:rFonts w:eastAsiaTheme="majorEastAsia"/>
          <w:color w:val="000000" w:themeColor="text1"/>
          <w:u w:val="none"/>
        </w:rPr>
        <w:t>ЗАТВЕРДЖЕНО</w:t>
      </w:r>
      <w:r w:rsidRPr="00F31E8A">
        <w:rPr>
          <w:color w:val="000000" w:themeColor="text1"/>
        </w:rPr>
        <w:br/>
      </w:r>
      <w:r w:rsidRPr="00F31E8A">
        <w:rPr>
          <w:color w:val="000000" w:themeColor="text1"/>
        </w:rPr>
        <w:fldChar w:fldCharType="end"/>
      </w:r>
      <w:hyperlink r:id="rId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Рішення Національного агентства з питань запобігання корупції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10 червня 2016 року N 3</w:t>
        </w:r>
        <w:r w:rsidRPr="00F31E8A">
          <w:rPr>
            <w:color w:val="000000" w:themeColor="text1"/>
          </w:rPr>
          <w:br/>
        </w:r>
      </w:hyperlink>
      <w:hyperlink r:id="rId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(у редакції</w:t>
        </w:r>
      </w:hyperlink>
      <w:r w:rsidRPr="00F31E8A">
        <w:rPr>
          <w:color w:val="000000" w:themeColor="text1"/>
        </w:rPr>
        <w:t xml:space="preserve"> </w:t>
      </w:r>
      <w:hyperlink r:id="rId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наказу Національного агентства з питань запобігання корупції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від 12 грудня 2019 року N 168/19</w:t>
        </w:r>
      </w:hyperlink>
      <w:hyperlink r:id="rId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)</w:t>
        </w:r>
      </w:hyperlink>
    </w:p>
    <w:p w:rsidR="00F31E8A" w:rsidRPr="00F31E8A" w:rsidRDefault="00F31E8A" w:rsidP="00F31E8A">
      <w:pPr>
        <w:pStyle w:val="tl"/>
        <w:jc w:val="right"/>
        <w:rPr>
          <w:color w:val="000000" w:themeColor="text1"/>
        </w:rPr>
      </w:pPr>
      <w:hyperlink r:id="rId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Зареєстровано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в Міністерстві юстиції України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15 липня 2016 р. за N 961/29091</w:t>
        </w:r>
      </w:hyperlink>
    </w:p>
    <w:bookmarkStart w:id="0" w:name="_GoBack"/>
    <w:p w:rsidR="00F31E8A" w:rsidRPr="00F31E8A" w:rsidRDefault="00F31E8A" w:rsidP="00F31E8A">
      <w:pPr>
        <w:pStyle w:val="3"/>
        <w:jc w:val="center"/>
        <w:rPr>
          <w:color w:val="000000" w:themeColor="text1"/>
        </w:rPr>
      </w:pPr>
      <w:r w:rsidRPr="00F31E8A">
        <w:rPr>
          <w:color w:val="000000" w:themeColor="text1"/>
        </w:rPr>
        <w:fldChar w:fldCharType="begin"/>
      </w:r>
      <w:r w:rsidRPr="00F31E8A">
        <w:rPr>
          <w:color w:val="000000" w:themeColor="text1"/>
        </w:rPr>
        <w:instrText xml:space="preserve"> HYPERLINK "http://search.ligazakon.ua/l_doc2.nsf/link1/RE34273.html" \t "_top" </w:instrText>
      </w:r>
      <w:r w:rsidRPr="00F31E8A">
        <w:rPr>
          <w:color w:val="000000" w:themeColor="text1"/>
        </w:rPr>
        <w:fldChar w:fldCharType="separate"/>
      </w:r>
      <w:r w:rsidRPr="00F31E8A">
        <w:rPr>
          <w:rStyle w:val="a6"/>
          <w:color w:val="000000" w:themeColor="text1"/>
          <w:u w:val="none"/>
        </w:rPr>
        <w:t xml:space="preserve">Форма </w:t>
      </w:r>
      <w:proofErr w:type="spellStart"/>
      <w:r w:rsidRPr="00F31E8A">
        <w:rPr>
          <w:rStyle w:val="a6"/>
          <w:color w:val="000000" w:themeColor="text1"/>
          <w:u w:val="none"/>
        </w:rPr>
        <w:t>повідомлення</w:t>
      </w:r>
      <w:proofErr w:type="spellEnd"/>
      <w:r w:rsidRPr="00F31E8A">
        <w:rPr>
          <w:rStyle w:val="a6"/>
          <w:color w:val="000000" w:themeColor="text1"/>
          <w:u w:val="none"/>
        </w:rPr>
        <w:t xml:space="preserve"> про </w:t>
      </w:r>
      <w:proofErr w:type="spellStart"/>
      <w:r w:rsidRPr="00F31E8A">
        <w:rPr>
          <w:rStyle w:val="a6"/>
          <w:color w:val="000000" w:themeColor="text1"/>
          <w:u w:val="none"/>
        </w:rPr>
        <w:t>суттєві</w:t>
      </w:r>
      <w:proofErr w:type="spellEnd"/>
      <w:r w:rsidRPr="00F31E8A">
        <w:rPr>
          <w:rStyle w:val="a6"/>
          <w:color w:val="000000" w:themeColor="text1"/>
          <w:u w:val="none"/>
        </w:rPr>
        <w:t xml:space="preserve"> </w:t>
      </w:r>
      <w:proofErr w:type="spellStart"/>
      <w:r w:rsidRPr="00F31E8A">
        <w:rPr>
          <w:rStyle w:val="a6"/>
          <w:color w:val="000000" w:themeColor="text1"/>
          <w:u w:val="none"/>
        </w:rPr>
        <w:t>зміни</w:t>
      </w:r>
      <w:proofErr w:type="spellEnd"/>
      <w:r w:rsidRPr="00F31E8A">
        <w:rPr>
          <w:rStyle w:val="a6"/>
          <w:color w:val="000000" w:themeColor="text1"/>
          <w:u w:val="none"/>
        </w:rPr>
        <w:t xml:space="preserve"> в </w:t>
      </w:r>
      <w:proofErr w:type="spellStart"/>
      <w:r w:rsidRPr="00F31E8A">
        <w:rPr>
          <w:rStyle w:val="a6"/>
          <w:color w:val="000000" w:themeColor="text1"/>
          <w:u w:val="none"/>
        </w:rPr>
        <w:t>майновому</w:t>
      </w:r>
      <w:proofErr w:type="spellEnd"/>
      <w:r w:rsidRPr="00F31E8A">
        <w:rPr>
          <w:rStyle w:val="a6"/>
          <w:color w:val="000000" w:themeColor="text1"/>
          <w:u w:val="none"/>
        </w:rPr>
        <w:t xml:space="preserve"> </w:t>
      </w:r>
      <w:proofErr w:type="spellStart"/>
      <w:r w:rsidRPr="00F31E8A">
        <w:rPr>
          <w:rStyle w:val="a6"/>
          <w:color w:val="000000" w:themeColor="text1"/>
          <w:u w:val="none"/>
        </w:rPr>
        <w:t>стані</w:t>
      </w:r>
      <w:proofErr w:type="spellEnd"/>
      <w:r w:rsidRPr="00F31E8A">
        <w:rPr>
          <w:rStyle w:val="a6"/>
          <w:color w:val="000000" w:themeColor="text1"/>
          <w:u w:val="none"/>
        </w:rPr>
        <w:t xml:space="preserve"> </w:t>
      </w:r>
      <w:proofErr w:type="spellStart"/>
      <w:r w:rsidRPr="00F31E8A">
        <w:rPr>
          <w:rStyle w:val="a6"/>
          <w:color w:val="000000" w:themeColor="text1"/>
          <w:u w:val="none"/>
        </w:rPr>
        <w:t>суб'єкта</w:t>
      </w:r>
      <w:proofErr w:type="spellEnd"/>
      <w:r w:rsidRPr="00F31E8A">
        <w:rPr>
          <w:rStyle w:val="a6"/>
          <w:color w:val="000000" w:themeColor="text1"/>
          <w:u w:val="none"/>
        </w:rPr>
        <w:t xml:space="preserve"> </w:t>
      </w:r>
      <w:proofErr w:type="spellStart"/>
      <w:r w:rsidRPr="00F31E8A">
        <w:rPr>
          <w:rStyle w:val="a6"/>
          <w:color w:val="000000" w:themeColor="text1"/>
          <w:u w:val="none"/>
        </w:rPr>
        <w:t>декларування</w:t>
      </w:r>
      <w:proofErr w:type="spellEnd"/>
      <w:r w:rsidRPr="00F31E8A">
        <w:rPr>
          <w:color w:val="000000" w:themeColor="text1"/>
        </w:rPr>
        <w:fldChar w:fldCharType="end"/>
      </w:r>
    </w:p>
    <w:bookmarkEnd w:id="0"/>
    <w:p w:rsidR="00F31E8A" w:rsidRPr="00F31E8A" w:rsidRDefault="00F31E8A" w:rsidP="00F31E8A">
      <w:pPr>
        <w:pStyle w:val="tc"/>
        <w:jc w:val="center"/>
        <w:rPr>
          <w:color w:val="000000" w:themeColor="text1"/>
        </w:rPr>
      </w:pPr>
      <w:r w:rsidRPr="00F31E8A">
        <w:rPr>
          <w:color w:val="000000" w:themeColor="text1"/>
        </w:rPr>
        <w:fldChar w:fldCharType="begin"/>
      </w:r>
      <w:r w:rsidRPr="00F31E8A">
        <w:rPr>
          <w:color w:val="000000" w:themeColor="text1"/>
        </w:rPr>
        <w:instrText xml:space="preserve"> HYPERLINK "http://search.ligazakon.ua/l_doc2.nsf/link1/RE29814.html" \t "_top" </w:instrText>
      </w:r>
      <w:r w:rsidRPr="00F31E8A">
        <w:rPr>
          <w:color w:val="000000" w:themeColor="text1"/>
        </w:rPr>
        <w:fldChar w:fldCharType="separate"/>
      </w:r>
      <w:r w:rsidRPr="00F31E8A">
        <w:rPr>
          <w:rStyle w:val="a6"/>
          <w:rFonts w:eastAsiaTheme="majorEastAsia"/>
          <w:color w:val="000000" w:themeColor="text1"/>
          <w:u w:val="none"/>
        </w:rPr>
        <w:t>Із змінами і доповненнями, внесеними</w:t>
      </w:r>
      <w:r w:rsidRPr="00F31E8A">
        <w:rPr>
          <w:color w:val="000000" w:themeColor="text1"/>
        </w:rPr>
        <w:br/>
      </w:r>
      <w:r w:rsidRPr="00F31E8A">
        <w:rPr>
          <w:rStyle w:val="a6"/>
          <w:rFonts w:eastAsiaTheme="majorEastAsia"/>
          <w:color w:val="000000" w:themeColor="text1"/>
          <w:u w:val="none"/>
        </w:rPr>
        <w:t> </w:t>
      </w:r>
      <w:r w:rsidRPr="00F31E8A">
        <w:rPr>
          <w:color w:val="000000" w:themeColor="text1"/>
        </w:rPr>
        <w:fldChar w:fldCharType="end"/>
      </w:r>
      <w:hyperlink r:id="rId1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рішеннями</w:t>
        </w:r>
      </w:hyperlink>
      <w:r w:rsidRPr="00F31E8A">
        <w:rPr>
          <w:color w:val="000000" w:themeColor="text1"/>
        </w:rPr>
        <w:t xml:space="preserve"> </w:t>
      </w:r>
      <w:hyperlink r:id="rId1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Національного агентства з питань запобігання корупції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 від 2 грудня 2016 року N 133</w:t>
        </w:r>
      </w:hyperlink>
      <w:hyperlink r:id="rId1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 від 13 січня 2017 року N 25</w:t>
        </w:r>
      </w:hyperlink>
      <w:hyperlink r:id="rId1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наказом Національного агентства з питань запобігання корупції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від 12 грудня 2019 року N 168/19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1. Форма повідомлення про суттєві зміни в майновому стані суб'єкта декларування (далі - повідомлення) складається з правил заповнення форми повідомлення та дев'яти розділів, у яких суб'єкт декларування зазначає інформацію про себе та об'єкти згідно із</w:t>
        </w:r>
      </w:hyperlink>
      <w:r w:rsidRPr="00F31E8A">
        <w:rPr>
          <w:color w:val="000000" w:themeColor="text1"/>
        </w:rPr>
        <w:t xml:space="preserve"> </w:t>
      </w:r>
      <w:hyperlink r:id="rId1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Законом України "Про запобігання корупції"</w:t>
        </w:r>
      </w:hyperlink>
      <w:r w:rsidRPr="00F31E8A">
        <w:rPr>
          <w:color w:val="000000" w:themeColor="text1"/>
        </w:rPr>
        <w:t xml:space="preserve"> </w:t>
      </w:r>
      <w:hyperlink r:id="rId1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(далі - Закон).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Відповідно до</w:t>
        </w:r>
      </w:hyperlink>
      <w:r w:rsidRPr="00F31E8A">
        <w:rPr>
          <w:color w:val="000000" w:themeColor="text1"/>
        </w:rPr>
        <w:t xml:space="preserve"> </w:t>
      </w:r>
      <w:hyperlink r:id="rId1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частини другої статті 52 Закону</w:t>
        </w:r>
      </w:hyperlink>
      <w:r w:rsidRPr="00F31E8A">
        <w:rPr>
          <w:color w:val="000000" w:themeColor="text1"/>
        </w:rPr>
        <w:t xml:space="preserve"> </w:t>
      </w:r>
      <w:hyperlink r:id="rId1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у разі суттєвої зміни у майновому стані суб'єкта декларування, а саме отримання доходу, придбання майна або здійснення видатку на суму, яка перевищує 50 прожиткових мінімумів, встановлених для працездатних осіб на 01 січня відповідного року, зазначений суб'єкт у десятиденний строк з моменту отримання доходу, придбання майна або здійснення видатку зобов'язаний повідомити про це Національне агентство з питань запобігання корупції (далі - Національне агентство). Зазначена інформація вноситься до Єдиного державного реєстру декларацій осіб, уповноважених на виконання функцій держави або місцевого самоврядування, та оприлюднюється на офіційному </w:t>
        </w:r>
        <w:proofErr w:type="spellStart"/>
        <w:r w:rsidRPr="00F31E8A">
          <w:rPr>
            <w:rStyle w:val="a6"/>
            <w:rFonts w:eastAsiaTheme="majorEastAsia"/>
            <w:color w:val="000000" w:themeColor="text1"/>
            <w:u w:val="none"/>
          </w:rPr>
          <w:t>вебсайті</w:t>
        </w:r>
        <w:proofErr w:type="spellEnd"/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 Національного агентства.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2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Положення</w:t>
        </w:r>
      </w:hyperlink>
      <w:r w:rsidRPr="00F31E8A">
        <w:rPr>
          <w:color w:val="000000" w:themeColor="text1"/>
        </w:rPr>
        <w:t xml:space="preserve"> </w:t>
      </w:r>
      <w:hyperlink r:id="rId2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частини другої статті 52 Закону</w:t>
        </w:r>
      </w:hyperlink>
      <w:r w:rsidRPr="00F31E8A">
        <w:rPr>
          <w:color w:val="000000" w:themeColor="text1"/>
        </w:rPr>
        <w:t xml:space="preserve"> </w:t>
      </w:r>
      <w:hyperlink r:id="rId2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застосовуються до суб'єктів декларування, що є службовими особами, які займають відповідальне та особливо відповідальне становище, а також суб'єктів декларування, які займають посади, пов'язані з високим рівнем корупційних ризиків, відповідно до</w:t>
        </w:r>
      </w:hyperlink>
      <w:r w:rsidRPr="00F31E8A">
        <w:rPr>
          <w:color w:val="000000" w:themeColor="text1"/>
        </w:rPr>
        <w:t xml:space="preserve"> </w:t>
      </w:r>
      <w:hyperlink r:id="rId2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статті 50 Закону</w:t>
        </w:r>
      </w:hyperlink>
      <w:hyperlink r:id="rId2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2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2. На початку повідомлення розміщується текст такого змісту: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hyperlink r:id="rId2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"</w:t>
        </w:r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Правила заповнення форми повідомлення про суттєві зміни в майновому стані суб'єкта декларування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2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1. Відповідно до</w:t>
        </w:r>
      </w:hyperlink>
      <w:r w:rsidRPr="00F31E8A">
        <w:rPr>
          <w:color w:val="000000" w:themeColor="text1"/>
        </w:rPr>
        <w:t xml:space="preserve"> </w:t>
      </w:r>
      <w:hyperlink r:id="rId2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частини другої статті 52 Закону</w:t>
        </w:r>
      </w:hyperlink>
      <w:r w:rsidRPr="00F31E8A">
        <w:rPr>
          <w:color w:val="000000" w:themeColor="text1"/>
        </w:rPr>
        <w:t xml:space="preserve"> </w:t>
      </w:r>
      <w:hyperlink r:id="rId2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у разі суттєвої зміни у майновому стані суб'єкта декларування, а саме отримання доходу, придбання майна або здійснення видатку зазначений суб'єкт у десятиденний строк з моменту отримання доходу, придбання майна або здійснення видатку зобов'язаний повідомити про це Національне агентство.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Під суттєвою зміною у майновому стані суб'єкта декларування розуміється отримання ним одноразового доходу, придбання майна або здійснення одноразового видатку на суму, </w:t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lastRenderedPageBreak/>
          <w:t>яка перевищує 50 прожиткових мінімумів, встановлених для працездатних осіб на 01 січня року, у якому подається повідомлення.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Повідомлення подається суб'єктами декларування, що є службовими особами, які займають відповідальне та особливо відповідальне становище, а також суб'єктами декларування, які займають посади, пов'язані з високим рівнем корупційних ризиків, відповідно до</w:t>
        </w:r>
      </w:hyperlink>
      <w:r w:rsidRPr="00F31E8A">
        <w:rPr>
          <w:color w:val="000000" w:themeColor="text1"/>
        </w:rPr>
        <w:t xml:space="preserve"> </w:t>
      </w:r>
      <w:hyperlink r:id="rId3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статті 50 Закону</w:t>
        </w:r>
      </w:hyperlink>
      <w:hyperlink r:id="rId3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вартість майна перевищує 50 прожиткових мінімумів, встановлених для працездатних осіб на 01 січня відповідного року, але була сплачена частинами, розмір кожної з яких не перевищує 50 прожиткових мінімумів, встановлених для працездатних осіб на 01 січня відповідного року, повідомлення про суттєві зміни в майновому стані подається після переходу права власності на таке майно. Про дохід, що був нарахований, але не сплачений (не отриманий), не повідомляється.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Для кожного випадку отримання доходу, придбання майна або здійснення видатку подається окреме повідомлення.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У разі придбання майна, вартість якого перевищує 50 прожиткових мінімумів, встановлених для працездатних осіб на 01 січня відповідного року, подається одне повідомлення, в якому зазначаються відомості у відповідних розділах щодо придбаного майна та здійсненого видатку.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У разі отримання доходу у негрошовій формі (спадщина, подарунок тощо), вартість якого перевищує 50 прожиткових мінімумів, встановлених для працездатних осіб на 01 січня відповідного року, подається одне повідомлення, в якому зазначаються відомості у відповідних розділах щодо отриманого доходу у негрошовій формі та щодо отриманого майна.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вартість майна, що було набуте у власність суб'єктом декларування, йому не відома, повідомлення не подається.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3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2. Повідомлення подається суб'єктом декларування особисто шляхом заповнення відповідної електронної форми у власному персональному електронному кабінеті суб'єкта декларування у Єдиному державному реєстрі декларацій осіб, уповноважених на виконання функцій держави або місцевого самоврядування (далі - Реєстр).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Паперова копія повідомлення не надсилається (не подається).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Зазначена у повідомленні інформація включається до Реєстру та оприлюднюється у публічній частині Реєстру (без відображення конфіденційної інформації відповідно до законодавства).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3. Інформація про отримання доходу, придбання майна або здійснення видатку членом сім'ї суб'єкта декларування не повідомляється.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4. Інформація, включена до повідомлення, має бути також відображена в</w:t>
        </w:r>
      </w:hyperlink>
      <w:r w:rsidRPr="00F31E8A">
        <w:rPr>
          <w:color w:val="000000" w:themeColor="text1"/>
        </w:rPr>
        <w:t xml:space="preserve"> </w:t>
      </w:r>
      <w:hyperlink r:id="rId4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декларації особи, уповноваженої на виконання функцій держави або місцевого самоврядування</w:t>
        </w:r>
      </w:hyperlink>
      <w:hyperlink r:id="rId4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 яку такий суб'єкт декларування подає відповідно до</w:t>
        </w:r>
      </w:hyperlink>
      <w:r w:rsidRPr="00F31E8A">
        <w:rPr>
          <w:color w:val="000000" w:themeColor="text1"/>
        </w:rPr>
        <w:t xml:space="preserve"> </w:t>
      </w:r>
      <w:hyperlink r:id="rId4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Закону</w:t>
        </w:r>
      </w:hyperlink>
      <w:hyperlink r:id="rId4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5. Доходи та видатки суб'єкта декларування відображаються у грошовій одиниці України. Доходи/видатки, одержані/здійснені в іноземній валюті, підлягають відображенню в </w:t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lastRenderedPageBreak/>
          <w:t>грошовій одиниці України за валютним (обмінним) курсом Національного банку України, встановленим на дату одержання доходів / здійснення видатків.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4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Вартість майна, що було придбане суб'єктом декларування чи членом його сім'ї, зазначається у грошовій одиниці України відповідно до </w:t>
        </w:r>
        <w:proofErr w:type="spellStart"/>
        <w:r w:rsidRPr="00F31E8A">
          <w:rPr>
            <w:rStyle w:val="a6"/>
            <w:rFonts w:eastAsiaTheme="majorEastAsia"/>
            <w:color w:val="000000" w:themeColor="text1"/>
            <w:u w:val="none"/>
          </w:rPr>
          <w:t>правовстановлювальних</w:t>
        </w:r>
        <w:proofErr w:type="spellEnd"/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 документів або останньої грошової оцінки майна.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6. Відомості щодо фінансових сум (кількості грошей) округлюються до гривні.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7. Повідомлення подається суб'єктом декларування до моменту подання ним</w:t>
        </w:r>
      </w:hyperlink>
      <w:r w:rsidRPr="00F31E8A">
        <w:rPr>
          <w:color w:val="000000" w:themeColor="text1"/>
        </w:rPr>
        <w:t xml:space="preserve"> </w:t>
      </w:r>
      <w:hyperlink r:id="rId5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декларації особи, уповноваженої на виконання функцій держави або місцевого самоврядування</w:t>
        </w:r>
      </w:hyperlink>
      <w:hyperlink r:id="rId5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 відповідно до абзацу другого</w:t>
        </w:r>
      </w:hyperlink>
      <w:r w:rsidRPr="00F31E8A">
        <w:rPr>
          <w:color w:val="000000" w:themeColor="text1"/>
        </w:rPr>
        <w:t xml:space="preserve"> </w:t>
      </w:r>
      <w:hyperlink r:id="rId5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частини другої статті 45 Закону</w:t>
        </w:r>
      </w:hyperlink>
      <w:hyperlink r:id="rId5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8. Суб'єкт декларування надає згоду на обробку персональних даних.".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3. Суб'єкт декларування повинен підтвердити ознайомлення із правилами заповнення форми повідомлення перед початком внесення інформації до розділів форми та надання згоди на обробку персональних даних шляхом проставлення відповідної відмітки.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4. Джерело обирається суб'єктом декларування відповідно до правочину, за яким набуто право власності на майно, отримано дохід чи подарунок (роботодавець, продавець, дарувальник, спадкодавець, рішення суду, інше - зазначається, що саме).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5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подарунок суб'єкту декларування зроблений групою осіб, інформація зазначається щодо кожного з джерел (осіб).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450090FC" wp14:editId="41C6F0C2">
            <wp:extent cx="5836285" cy="1503045"/>
            <wp:effectExtent l="0" t="0" r="0" b="1905"/>
            <wp:docPr id="65" name="Рисунок 65" descr="http://search.ligazakon.ua/l_flib1.nsf/LookupFiles/RE29091_IMG_042.GIF/$file/RE29091_IMG_042.GIF">
              <a:hlinkClick xmlns:a="http://schemas.openxmlformats.org/drawingml/2006/main" r:id="rId13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29091_IMG_042.GIF/$file/RE29091_IMG_042.GIF">
                      <a:hlinkClick r:id="rId13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Дані для внесення інформації про джерело отримання доходу, подарунку, придбання майна використовуються у відповідних розділах повідомлення з урахуванням таких вимог (обирається суб'єктом декларування відповідно до джерела):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джерелом є фізична особа, яка є громадянином України, слід зазначити такі дані: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прізвище, ім'я, по батькові (за наявності);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дата народження;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реєстраційний номер</w:t>
        </w:r>
      </w:hyperlink>
      <w:r w:rsidRPr="00F31E8A">
        <w:rPr>
          <w:color w:val="000000" w:themeColor="text1"/>
        </w:rPr>
        <w:t xml:space="preserve"> </w:t>
      </w:r>
      <w:hyperlink r:id="rId6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облікової картки платника податків</w:t>
        </w:r>
      </w:hyperlink>
      <w:r w:rsidRPr="00F31E8A">
        <w:rPr>
          <w:color w:val="000000" w:themeColor="text1"/>
        </w:rPr>
        <w:t xml:space="preserve"> </w:t>
      </w:r>
      <w:hyperlink r:id="rId6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(податковий номер);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6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зареєстроване місце проживання та/або фактичне місце проживання: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080F1AD2" wp14:editId="4684A3AF">
            <wp:extent cx="2504440" cy="6353175"/>
            <wp:effectExtent l="0" t="0" r="0" b="0"/>
            <wp:docPr id="64" name="Рисунок 64" descr="http://search.ligazakon.ua/l_flib1.nsf/LookupFiles/RE29091_IMG_043.GIF/$file/RE29091_IMG_043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29091_IMG_043.GIF/$file/RE29091_IMG_043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джерелом є юридична особа, зареєстрована в Україні, слід зазначити такі дані: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найменування;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код в Єдиному державному реєстрі юридичних осіб, фізичних осіб - підприємців та громадських формувань: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69884FA8" wp14:editId="2D64CD21">
            <wp:extent cx="2759075" cy="2027555"/>
            <wp:effectExtent l="0" t="0" r="3175" b="0"/>
            <wp:docPr id="63" name="Рисунок 63" descr="http://search.ligazakon.ua/l_flib1.nsf/LookupFiles/RE29091_IMG_044.GIF/$file/RE29091_IMG_044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arch.ligazakon.ua/l_flib1.nsf/LookupFiles/RE29091_IMG_044.GIF/$file/RE29091_IMG_044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джерелом є фізична особа, яка є іноземним громадянином, слід зазначити такі дані: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повне ім'я (англійською та українською мовами);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дата народження;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ідентифікаційний номер (податковий номер або номер соціального страхування, отриманий у країні походження громадянства);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7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місце проживання (англійською та українською мовами):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0F1E3073" wp14:editId="14356DDE">
            <wp:extent cx="2941955" cy="5494655"/>
            <wp:effectExtent l="0" t="0" r="0" b="0"/>
            <wp:docPr id="62" name="Рисунок 62" descr="http://search.ligazakon.ua/l_flib1.nsf/LookupFiles/RE29091_IMG_045.GIF/$file/RE29091_IMG_045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arch.ligazakon.ua/l_flib1.nsf/LookupFiles/RE29091_IMG_045.GIF/$file/RE29091_IMG_045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джерелом є юридична особа, зареєстрована за кордоном, слід зазначити такі дані: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найменування (англійською та українською мовами);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ідентифікаційний код;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місцезнаходження (англійською та українською мовами):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60C49911" wp14:editId="7130FC96">
            <wp:extent cx="2647950" cy="4619625"/>
            <wp:effectExtent l="0" t="0" r="0" b="0"/>
            <wp:docPr id="61" name="Рисунок 61" descr="http://search.ligazakon.ua/l_flib1.nsf/LookupFiles/RE29091_IMG_046.GIF/$file/RE29091_IMG_046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arch.ligazakon.ua/l_flib1.nsf/LookupFiles/RE29091_IMG_046.GIF/$file/RE29091_IMG_046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5. Повідомлення складається з таких дев'яти розділів: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6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1. ІНФОРМАЦІЯ ПРО СУБ'ЄКТА ДЕКЛАРУВАННЯ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У цьому розділі зазначаються такі дані: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прізвище, ім'я, по батькові (за наявності);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8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число, місяць і рік народження;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реєстраційний номер</w:t>
        </w:r>
      </w:hyperlink>
      <w:r w:rsidRPr="00F31E8A">
        <w:rPr>
          <w:color w:val="000000" w:themeColor="text1"/>
        </w:rPr>
        <w:t xml:space="preserve"> </w:t>
      </w:r>
      <w:hyperlink r:id="rId9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облікової картки платника податків</w:t>
        </w:r>
      </w:hyperlink>
      <w:r w:rsidRPr="00F31E8A">
        <w:rPr>
          <w:color w:val="000000" w:themeColor="text1"/>
        </w:rPr>
        <w:t xml:space="preserve"> </w:t>
      </w:r>
      <w:hyperlink r:id="rId9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(податковий номер) (або серія та номер паспорта громадянина України (ID-картка), якщо суб'єкт декларування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серія та номер паспорта громадянина України (ID-картка);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унікальний номер запису в Єдиному державному демографічному реєстрі;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місце роботи або проходження служби;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займана посада суб'єкта декларування;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7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тип посади;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категорія посади;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9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належність до службових осіб, які займають відповідальне та особливо відповідальне становище;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0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належність посади до посад, пов'язаних з високим рівнем корупційних ризиків;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0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належність суб'єкта декларування до національних публічних діячів відповідно до</w:t>
        </w:r>
      </w:hyperlink>
      <w:r w:rsidRPr="00F31E8A">
        <w:rPr>
          <w:color w:val="000000" w:themeColor="text1"/>
        </w:rPr>
        <w:t xml:space="preserve"> </w:t>
      </w:r>
      <w:hyperlink r:id="rId10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  </w:r>
      </w:hyperlink>
      <w:hyperlink r:id="rId103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7F56F768" wp14:editId="465E46CB">
            <wp:extent cx="5780405" cy="6838315"/>
            <wp:effectExtent l="0" t="0" r="0" b="0"/>
            <wp:docPr id="60" name="Рисунок 60" descr="http://search.ligazakon.ua/l_flib1.nsf/LookupFiles/RE29091_IMG_047.GIF/$file/RE29091_IMG_047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arch.ligazakon.ua/l_flib1.nsf/LookupFiles/RE29091_IMG_047.GIF/$file/RE29091_IMG_047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05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Перед початком заповнення кожного з наступних розділів суб'єкт декларування обирає наявність чи відсутність об'єктів для заповнення у кожному розділі.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29CEB6E2" wp14:editId="7A4ACD78">
            <wp:extent cx="4659630" cy="636270"/>
            <wp:effectExtent l="0" t="0" r="0" b="0"/>
            <wp:docPr id="59" name="Рисунок 59" descr="http://search.ligazakon.ua/l_flib1.nsf/LookupFiles/RE29091_IMG_048.GIF/$file/RE29091_IMG_048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arch.ligazakon.ua/l_flib1.nsf/LookupFiles/RE29091_IMG_048.GIF/$file/RE29091_IMG_048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07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2. ДОХОДИ, У ТОМУ ЧИСЛІ ПОДАРУНКИ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0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щодо отриманого доходу (вид доходу, розмір (вартість), джерело та відомості про джерело, від якого отримано дохід (відповідно до пункту 4 цієї Форми), дату отримання доходу (набуття у власність)).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22B97ED7" wp14:editId="4143B687">
            <wp:extent cx="5923915" cy="1232535"/>
            <wp:effectExtent l="0" t="0" r="635" b="0"/>
            <wp:docPr id="58" name="Рисунок 58" descr="http://search.ligazakon.ua/l_flib1.nsf/LookupFiles/RE29091_IMG_049.GIF/$file/RE29091_IMG_049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arch.ligazakon.ua/l_flib1.nsf/LookupFiles/RE29091_IMG_049.GIF/$file/RE29091_IMG_049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0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3. ОБ'ЄКТИ НЕРУХОМОСТІ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вид об'єкта, загальну площу (м</w:t>
        </w:r>
        <w:r w:rsidRPr="00F31E8A">
          <w:rPr>
            <w:rStyle w:val="a6"/>
            <w:rFonts w:eastAsiaTheme="majorEastAsia"/>
            <w:color w:val="000000" w:themeColor="text1"/>
            <w:u w:val="none"/>
            <w:vertAlign w:val="superscript"/>
          </w:rPr>
          <w:t>2</w:t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), реєстраційний номер (кадастровий номер для земельної ділянки), дату придбання майна (дату набуття у власність), вартість на дату набуття права власності або вартість за останньою грошовою оцінкою.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зазначається інформація щодо місцезнаходження об'єкта, а саме про країну та адресу, за якою розміщений об'єкт нерухомості.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5DBE2A44" wp14:editId="636848A5">
            <wp:extent cx="5931535" cy="2465070"/>
            <wp:effectExtent l="0" t="0" r="0" b="0"/>
            <wp:docPr id="57" name="Рисунок 57" descr="http://search.ligazakon.ua/l_flib1.nsf/LookupFiles/RE29091_IMG_050.GIF/$file/RE29091_IMG_050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arch.ligazakon.ua/l_flib1.nsf/LookupFiles/RE29091_IMG_050.GIF/$file/RE29091_IMG_050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об'єкт нерухомості знаходиться в Україні, слід зазначати адресу розташування об'єкта нерухомості (поштовий індекс, область, район, місто, селище чи село, тип та назву вулиці тощо, номер будинку, номер корпусу та номер квартири).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32B7C8E5" wp14:editId="4FA2C2B2">
            <wp:extent cx="6026785" cy="2003425"/>
            <wp:effectExtent l="0" t="0" r="0" b="0"/>
            <wp:docPr id="56" name="Рисунок 56" descr="http://search.ligazakon.ua/l_flib1.nsf/LookupFiles/RE29091_IMG_051.GIF/$file/RE29091_IMG_051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arch.ligazakon.ua/l_flib1.nsf/LookupFiles/RE29091_IMG_051.GIF/$file/RE29091_IMG_051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об'єкт нерухомості знаходиться не в Україні, слід зазначати адресу розташування об'єкта нерухомості, країну англійською й українською мовами та поштовий індекс.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321407C6" wp14:editId="457AF9FE">
            <wp:extent cx="6003290" cy="1542415"/>
            <wp:effectExtent l="0" t="0" r="0" b="635"/>
            <wp:docPr id="55" name="Рисунок 55" descr="http://search.ligazakon.ua/l_flib1.nsf/LookupFiles/RE29091_IMG_052.GIF/$file/RE29091_IMG_052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arch.ligazakon.ua/l_flib1.nsf/LookupFiles/RE29091_IMG_052.GIF/$file/RE29091_IMG_052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майно.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19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4. ЦІННЕ РУХОМЕ МАЙНО - ТРАНСПОРТНІ ЗАСОБИ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вид майна, марку, модель, ідентифікаційний номер (VIN-код, номер шасі), рік випуску, дату придбання (набуття у власність), вартість на дату набуття у власність та вартість за останньою грошовою оцінкою.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19D54E8E" wp14:editId="273369CA">
            <wp:extent cx="5892165" cy="1781175"/>
            <wp:effectExtent l="0" t="0" r="0" b="0"/>
            <wp:docPr id="54" name="Рисунок 54" descr="http://search.ligazakon.ua/l_flib1.nsf/LookupFiles/RE29091_IMG_053.GIF/$file/RE29091_IMG_053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arch.ligazakon.ua/l_flib1.nsf/LookupFiles/RE29091_IMG_053.GIF/$file/RE29091_IMG_053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майно.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3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5. ЦІННІ ПАПЕРИ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вид цінних паперів, кількість цінних паперів, номінальну вартість цінного папера, дату придбання майна (набуття у власність), вартість на дату набуття, емітента.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7A6E39CE" wp14:editId="71AC825A">
            <wp:extent cx="5947410" cy="2035810"/>
            <wp:effectExtent l="0" t="0" r="0" b="2540"/>
            <wp:docPr id="53" name="Рисунок 53" descr="http://search.ligazakon.ua/l_flib1.nsf/LookupFiles/RE29091_IMG_054.GIF/$file/RE29091_IMG_054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arch.ligazakon.ua/l_flib1.nsf/LookupFiles/RE29091_IMG_054.GIF/$file/RE29091_IMG_054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майно.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7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6. КОРПОРАТИВНІ ПРАВА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2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найменування юридичної особи, країну реєстрації головного офісу, організаційно-правову форму, вартість у грошовому вираженні, відсоток від загального капіталу, дату придбання майна (набуття права власності), вартість на дату набуття права власності.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0211B3E8" wp14:editId="7C2F6C79">
            <wp:extent cx="5764530" cy="2465070"/>
            <wp:effectExtent l="0" t="0" r="7620" b="0"/>
            <wp:docPr id="52" name="Рисунок 52" descr="http://search.ligazakon.ua/l_flib1.nsf/LookupFiles/RE29091_IMG_055.GIF/$file/RE29091_IMG_055.GIF">
              <a:hlinkClick xmlns:a="http://schemas.openxmlformats.org/drawingml/2006/main" r:id="rId2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arch.ligazakon.ua/l_flib1.nsf/LookupFiles/RE29091_IMG_055.GIF/$file/RE29091_IMG_055.GIF">
                      <a:hlinkClick r:id="rId2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країною реєстрації головного офісу є Україна, слід також зазначити код в Єдиному державному реєстрі юридичних осіб, фізичних осіб - підприємців та громадських формувань.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426149B5" wp14:editId="295576F4">
            <wp:extent cx="3689350" cy="731520"/>
            <wp:effectExtent l="0" t="0" r="0" b="0"/>
            <wp:docPr id="51" name="Рисунок 51" descr="http://search.ligazakon.ua/l_flib1.nsf/LookupFiles/RE29091_IMG_056.GIF/$file/RE29091_IMG_056.GIF">
              <a:hlinkClick xmlns:a="http://schemas.openxmlformats.org/drawingml/2006/main" r:id="rId42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arch.ligazakon.ua/l_flib1.nsf/LookupFiles/RE29091_IMG_056.GIF/$file/RE29091_IMG_056.GIF">
                      <a:hlinkClick r:id="rId42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країною реєстрації головного офісу є інша країна, слід зазначити найменування юридичної особи (англійською) та ідентифікаційний номер (з торгового, банківського, судового реєстру чи будь-якого іншого офіційного документа, який підтверджує реєстрацію в країні, де знаходиться головний офіс юридичної особи).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4EC12C15" wp14:editId="63C4F95E">
            <wp:extent cx="4874260" cy="1399540"/>
            <wp:effectExtent l="0" t="0" r="0" b="0"/>
            <wp:docPr id="50" name="Рисунок 50" descr="http://search.ligazakon.ua/l_flib1.nsf/LookupFiles/RE29091_IMG_057.GIF/$file/RE29091_IMG_057.GIF">
              <a:hlinkClick xmlns:a="http://schemas.openxmlformats.org/drawingml/2006/main" r:id="rId42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arch.ligazakon.ua/l_flib1.nsf/LookupFiles/RE29091_IMG_057.GIF/$file/RE29091_IMG_057.GIF">
                      <a:hlinkClick r:id="rId42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корпоративні права.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5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7. ЦІННЕ РУХОМЕ МАЙНО (КРІМ ТРАНСПОРТНИХ ЗАСОБІВ)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вид майна, торгову марку, назву виробника, опис майна, дату придбання майна у власність (набуття права власності), вартість на дату набуття у власність, вартість за останньою грошовою оцінкою.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169F7FE4" wp14:editId="7FFA0127">
            <wp:extent cx="5892165" cy="2305685"/>
            <wp:effectExtent l="0" t="0" r="0" b="0"/>
            <wp:docPr id="49" name="Рисунок 49" descr="http://search.ligazakon.ua/l_flib1.nsf/LookupFiles/RE29091_IMG_058.GIF/$file/RE29091_IMG_058.GIF">
              <a:hlinkClick xmlns:a="http://schemas.openxmlformats.org/drawingml/2006/main" r:id="rId42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earch.ligazakon.ua/l_flib1.nsf/LookupFiles/RE29091_IMG_058.GIF/$file/RE29091_IMG_058.GIF">
                      <a:hlinkClick r:id="rId42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8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майно.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39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8. НЕМАТЕРІАЛЬНІ АКТИВИ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 xml:space="preserve">Якщо у суб'єкта декларування наявні об'єкти для декларування в цьому розділі, він зазначає інформацію про вид активу, дату придбання активу у власність (набуття права власності), вартість на дату набуття права власності, вартість за останньою грошовою оцінкою, кількість (для </w:t>
        </w:r>
        <w:proofErr w:type="spellStart"/>
        <w:r w:rsidRPr="00F31E8A">
          <w:rPr>
            <w:rStyle w:val="a6"/>
            <w:rFonts w:eastAsiaTheme="majorEastAsia"/>
            <w:color w:val="000000" w:themeColor="text1"/>
            <w:u w:val="none"/>
          </w:rPr>
          <w:t>криптовалюти</w:t>
        </w:r>
        <w:proofErr w:type="spellEnd"/>
        <w:r w:rsidRPr="00F31E8A">
          <w:rPr>
            <w:rStyle w:val="a6"/>
            <w:rFonts w:eastAsiaTheme="majorEastAsia"/>
            <w:color w:val="000000" w:themeColor="text1"/>
            <w:u w:val="none"/>
          </w:rPr>
          <w:t>) та опис об'єкта права.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lastRenderedPageBreak/>
        <w:drawing>
          <wp:inline distT="0" distB="0" distL="0" distR="0" wp14:anchorId="350B1F44" wp14:editId="06BB5557">
            <wp:extent cx="5955665" cy="1781175"/>
            <wp:effectExtent l="0" t="0" r="6985" b="0"/>
            <wp:docPr id="2" name="Рисунок 2" descr="http://search.ligazakon.ua/l_flib1.nsf/LookupFiles/RE29091_IMG_059.GIF/$file/RE29091_IMG_059.GIF">
              <a:hlinkClick xmlns:a="http://schemas.openxmlformats.org/drawingml/2006/main" r:id="rId42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arch.ligazakon.ua/l_flib1.nsf/LookupFiles/RE29091_IMG_059.GIF/$file/RE29091_IMG_059.GIF">
                      <a:hlinkClick r:id="rId42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2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Також суб'єкт декларування зазначає відповідно до пункту 4 цієї Форми джерело та інформацію про джерело, від якого отримано (набуто у власність) актив.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3" w:tgtFrame="_top" w:history="1">
        <w:r w:rsidRPr="00F31E8A">
          <w:rPr>
            <w:rStyle w:val="a6"/>
            <w:rFonts w:eastAsiaTheme="majorEastAsia"/>
            <w:b/>
            <w:bCs/>
            <w:color w:val="000000" w:themeColor="text1"/>
            <w:u w:val="none"/>
          </w:rPr>
          <w:t>9. ВИДАТКИ</w:t>
        </w:r>
      </w:hyperlink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4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Якщо у суб'єкта декларування наявні об'єкти для декларування в цьому розділі, він зазначає інформацію про вид видатку, предмет правочину, який спричинив видаток, країну, у якій було здійснено видаток, розмір видатку та дату здійснення видатку.</w:t>
        </w:r>
      </w:hyperlink>
    </w:p>
    <w:p w:rsidR="00F31E8A" w:rsidRPr="00F31E8A" w:rsidRDefault="00F31E8A" w:rsidP="00F31E8A">
      <w:pPr>
        <w:pStyle w:val="tc"/>
        <w:jc w:val="both"/>
        <w:rPr>
          <w:color w:val="000000" w:themeColor="text1"/>
        </w:rPr>
      </w:pPr>
      <w:r w:rsidRPr="00F31E8A">
        <w:rPr>
          <w:noProof/>
          <w:color w:val="000000" w:themeColor="text1"/>
        </w:rPr>
        <w:drawing>
          <wp:inline distT="0" distB="0" distL="0" distR="0" wp14:anchorId="5BC591B7" wp14:editId="457412A4">
            <wp:extent cx="5947410" cy="2099310"/>
            <wp:effectExtent l="0" t="0" r="0" b="0"/>
            <wp:docPr id="1" name="Рисунок 1" descr="http://search.ligazakon.ua/l_flib1.nsf/LookupFiles/RE29091_IMG_060.GIF/$file/RE29091_IMG_060.GIF">
              <a:hlinkClick xmlns:a="http://schemas.openxmlformats.org/drawingml/2006/main" r:id="rId42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arch.ligazakon.ua/l_flib1.nsf/LookupFiles/RE29091_IMG_060.GIF/$file/RE29091_IMG_060.GIF">
                      <a:hlinkClick r:id="rId42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8A" w:rsidRPr="00F31E8A" w:rsidRDefault="00F31E8A" w:rsidP="00F31E8A">
      <w:pPr>
        <w:pStyle w:val="tj"/>
        <w:jc w:val="both"/>
        <w:rPr>
          <w:color w:val="000000" w:themeColor="text1"/>
        </w:rPr>
      </w:pPr>
      <w:hyperlink r:id="rId146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 </w:t>
        </w:r>
      </w:hyperlink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31E8A" w:rsidRPr="00F31E8A" w:rsidTr="00F31E8A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F31E8A" w:rsidRPr="00F31E8A" w:rsidRDefault="00F31E8A" w:rsidP="00F31E8A">
            <w:pPr>
              <w:pStyle w:val="tc"/>
              <w:jc w:val="both"/>
              <w:rPr>
                <w:color w:val="000000" w:themeColor="text1"/>
              </w:rPr>
            </w:pPr>
            <w:hyperlink r:id="rId147" w:tgtFrame="_top" w:history="1">
              <w:r w:rsidRPr="00F31E8A">
                <w:rPr>
                  <w:rStyle w:val="a6"/>
                  <w:rFonts w:eastAsiaTheme="majorEastAsia"/>
                  <w:b/>
                  <w:bCs/>
                  <w:color w:val="000000" w:themeColor="text1"/>
                  <w:u w:val="none"/>
                </w:rPr>
                <w:t>В. о. керівника Управління</w:t>
              </w:r>
              <w:r w:rsidRPr="00F31E8A">
                <w:rPr>
                  <w:b/>
                  <w:bCs/>
                  <w:color w:val="000000" w:themeColor="text1"/>
                </w:rPr>
                <w:br/>
              </w:r>
              <w:r w:rsidRPr="00F31E8A">
                <w:rPr>
                  <w:rStyle w:val="a6"/>
                  <w:rFonts w:eastAsiaTheme="majorEastAsia"/>
                  <w:b/>
                  <w:bCs/>
                  <w:color w:val="000000" w:themeColor="text1"/>
                  <w:u w:val="none"/>
                </w:rPr>
                <w:t>інформаційно-аналітичних</w:t>
              </w:r>
              <w:r w:rsidRPr="00F31E8A">
                <w:rPr>
                  <w:b/>
                  <w:bCs/>
                  <w:color w:val="000000" w:themeColor="text1"/>
                </w:rPr>
                <w:br/>
              </w:r>
              <w:r w:rsidRPr="00F31E8A">
                <w:rPr>
                  <w:rStyle w:val="a6"/>
                  <w:rFonts w:eastAsiaTheme="majorEastAsia"/>
                  <w:b/>
                  <w:bCs/>
                  <w:color w:val="000000" w:themeColor="text1"/>
                  <w:u w:val="none"/>
                </w:rPr>
                <w:t>систем та захисту інформації</w:t>
              </w:r>
            </w:hyperlink>
          </w:p>
        </w:tc>
        <w:tc>
          <w:tcPr>
            <w:tcW w:w="2500" w:type="pct"/>
            <w:vAlign w:val="center"/>
            <w:hideMark/>
          </w:tcPr>
          <w:p w:rsidR="00F31E8A" w:rsidRPr="00F31E8A" w:rsidRDefault="00F31E8A" w:rsidP="00F31E8A">
            <w:pPr>
              <w:pStyle w:val="tc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                       </w:t>
            </w:r>
            <w:hyperlink r:id="rId148" w:tgtFrame="_top" w:history="1">
              <w:r w:rsidRPr="00F31E8A">
                <w:rPr>
                  <w:rStyle w:val="a6"/>
                  <w:rFonts w:eastAsiaTheme="majorEastAsia"/>
                  <w:b/>
                  <w:bCs/>
                  <w:color w:val="000000" w:themeColor="text1"/>
                  <w:u w:val="none"/>
                </w:rPr>
                <w:t xml:space="preserve">Т. </w:t>
              </w:r>
              <w:proofErr w:type="spellStart"/>
              <w:r w:rsidRPr="00F31E8A">
                <w:rPr>
                  <w:rStyle w:val="a6"/>
                  <w:rFonts w:eastAsiaTheme="majorEastAsia"/>
                  <w:b/>
                  <w:bCs/>
                  <w:color w:val="000000" w:themeColor="text1"/>
                  <w:u w:val="none"/>
                </w:rPr>
                <w:t>Брижатюк</w:t>
              </w:r>
              <w:proofErr w:type="spellEnd"/>
            </w:hyperlink>
          </w:p>
        </w:tc>
      </w:tr>
    </w:tbl>
    <w:p w:rsidR="00F31E8A" w:rsidRPr="00F31E8A" w:rsidRDefault="00F31E8A" w:rsidP="00F31E8A">
      <w:pPr>
        <w:pStyle w:val="tr"/>
        <w:jc w:val="right"/>
        <w:rPr>
          <w:color w:val="000000" w:themeColor="text1"/>
        </w:rPr>
      </w:pPr>
      <w:hyperlink r:id="rId149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(Форма із змінами, внесеними згідно з рішеннями Національного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 агентства з питань запобігання корупції від 02.12.2016 р. N 133</w:t>
        </w:r>
      </w:hyperlink>
      <w:hyperlink r:id="rId150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 від 13.01.2017 р. N 25</w:t>
        </w:r>
      </w:hyperlink>
      <w:hyperlink r:id="rId151" w:tgtFrame="_top" w:history="1">
        <w:r w:rsidRPr="00F31E8A">
          <w:rPr>
            <w:rStyle w:val="a6"/>
            <w:rFonts w:eastAsiaTheme="majorEastAsia"/>
            <w:color w:val="000000" w:themeColor="text1"/>
            <w:u w:val="none"/>
          </w:rPr>
          <w:t>,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у редакції наказу Національного агентства з</w:t>
        </w:r>
        <w:r w:rsidRPr="00F31E8A">
          <w:rPr>
            <w:color w:val="000000" w:themeColor="text1"/>
          </w:rPr>
          <w:br/>
        </w:r>
        <w:r w:rsidRPr="00F31E8A">
          <w:rPr>
            <w:rStyle w:val="a6"/>
            <w:rFonts w:eastAsiaTheme="majorEastAsia"/>
            <w:color w:val="000000" w:themeColor="text1"/>
            <w:u w:val="none"/>
          </w:rPr>
          <w:t> питань запобігання корупції від 12.12.2019 р. N 168/19)</w:t>
        </w:r>
      </w:hyperlink>
    </w:p>
    <w:p w:rsidR="00535825" w:rsidRPr="00F31E8A" w:rsidRDefault="00535825" w:rsidP="00F31E8A">
      <w:pPr>
        <w:jc w:val="both"/>
        <w:rPr>
          <w:color w:val="000000" w:themeColor="text1"/>
          <w:lang w:val="uk-UA"/>
        </w:rPr>
      </w:pPr>
    </w:p>
    <w:sectPr w:rsidR="00535825" w:rsidRPr="00F3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F3"/>
    <w:rsid w:val="00083C30"/>
    <w:rsid w:val="00476E2E"/>
    <w:rsid w:val="00535825"/>
    <w:rsid w:val="00602768"/>
    <w:rsid w:val="007D7B17"/>
    <w:rsid w:val="00C802F3"/>
    <w:rsid w:val="00F31E8A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80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5803"/>
    <w:rPr>
      <w:rFonts w:ascii="Tahoma" w:eastAsiaTheme="minorEastAsia" w:hAnsi="Tahoma" w:cs="Tahoma"/>
      <w:sz w:val="16"/>
      <w:szCs w:val="16"/>
    </w:rPr>
  </w:style>
  <w:style w:type="paragraph" w:customStyle="1" w:styleId="tl">
    <w:name w:val="tl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7D7B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7B17"/>
    <w:rPr>
      <w:color w:val="800080"/>
      <w:u w:val="single"/>
    </w:rPr>
  </w:style>
  <w:style w:type="paragraph" w:customStyle="1" w:styleId="tc">
    <w:name w:val="tc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tj">
    <w:name w:val="tj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tr">
    <w:name w:val="tr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80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5803"/>
    <w:rPr>
      <w:rFonts w:ascii="Tahoma" w:eastAsiaTheme="minorEastAsia" w:hAnsi="Tahoma" w:cs="Tahoma"/>
      <w:sz w:val="16"/>
      <w:szCs w:val="16"/>
    </w:rPr>
  </w:style>
  <w:style w:type="paragraph" w:customStyle="1" w:styleId="tl">
    <w:name w:val="tl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7D7B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7B17"/>
    <w:rPr>
      <w:color w:val="800080"/>
      <w:u w:val="single"/>
    </w:rPr>
  </w:style>
  <w:style w:type="paragraph" w:customStyle="1" w:styleId="tc">
    <w:name w:val="tc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tj">
    <w:name w:val="tj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tr">
    <w:name w:val="tr"/>
    <w:basedOn w:val="a"/>
    <w:rsid w:val="007D7B17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.gif"/><Relationship Id="rId21" Type="http://schemas.openxmlformats.org/officeDocument/2006/relationships/hyperlink" Target="http://search.ligazakon.ua/l_doc2.nsf/link1/T14_1700.html" TargetMode="External"/><Relationship Id="rId42" Type="http://schemas.openxmlformats.org/officeDocument/2006/relationships/hyperlink" Target="http://search.ligazakon.ua/l_doc2.nsf/link1/RE34273.html" TargetMode="External"/><Relationship Id="rId63" Type="http://schemas.openxmlformats.org/officeDocument/2006/relationships/hyperlink" Target="http://search.ligazakon.ua/l_doc2.nsf/link1/RE34273.html" TargetMode="External"/><Relationship Id="rId84" Type="http://schemas.openxmlformats.org/officeDocument/2006/relationships/image" Target="media/image5.gif"/><Relationship Id="rId138" Type="http://schemas.openxmlformats.org/officeDocument/2006/relationships/hyperlink" Target="http://search.ligazakon.ua/l_doc2.nsf/link1/RE34273.html" TargetMode="External"/><Relationship Id="rId107" Type="http://schemas.openxmlformats.org/officeDocument/2006/relationships/hyperlink" Target="http://search.ligazakon.ua/l_doc2.nsf/link1/RE34273.html" TargetMode="External"/><Relationship Id="rId11" Type="http://schemas.openxmlformats.org/officeDocument/2006/relationships/hyperlink" Target="http://search.ligazakon.ua/l_doc2.nsf/link1/RE29814.html" TargetMode="External"/><Relationship Id="rId32" Type="http://schemas.openxmlformats.org/officeDocument/2006/relationships/hyperlink" Target="http://search.ligazakon.ua/l_doc2.nsf/link1/T14_1700.html" TargetMode="External"/><Relationship Id="rId53" Type="http://schemas.openxmlformats.org/officeDocument/2006/relationships/hyperlink" Target="http://search.ligazakon.ua/l_doc2.nsf/link1/RE34273.html" TargetMode="External"/><Relationship Id="rId74" Type="http://schemas.openxmlformats.org/officeDocument/2006/relationships/hyperlink" Target="http://search.ligazakon.ua/l_doc2.nsf/link1/RE34273.html" TargetMode="External"/><Relationship Id="rId128" Type="http://schemas.openxmlformats.org/officeDocument/2006/relationships/hyperlink" Target="http://search.ligazakon.ua/l_doc2.nsf/link1/RE34273.html" TargetMode="External"/><Relationship Id="rId149" Type="http://schemas.openxmlformats.org/officeDocument/2006/relationships/hyperlink" Target="http://search.ligazakon.ua/l_doc2.nsf/link1/RE29814.html" TargetMode="External"/><Relationship Id="rId5" Type="http://schemas.openxmlformats.org/officeDocument/2006/relationships/hyperlink" Target="http://search.ligazakon.ua/l_doc2.nsf/link1/RE29089.html" TargetMode="External"/><Relationship Id="rId95" Type="http://schemas.openxmlformats.org/officeDocument/2006/relationships/hyperlink" Target="http://search.ligazakon.ua/l_doc2.nsf/link1/RE34273.html" TargetMode="External"/><Relationship Id="rId22" Type="http://schemas.openxmlformats.org/officeDocument/2006/relationships/hyperlink" Target="http://search.ligazakon.ua/l_doc2.nsf/link1/RE34273.html" TargetMode="External"/><Relationship Id="rId27" Type="http://schemas.openxmlformats.org/officeDocument/2006/relationships/hyperlink" Target="http://search.ligazakon.ua/l_doc2.nsf/link1/RE34273.html" TargetMode="External"/><Relationship Id="rId43" Type="http://schemas.openxmlformats.org/officeDocument/2006/relationships/hyperlink" Target="http://search.ligazakon.ua/l_doc2.nsf/link1/RE34273.html" TargetMode="External"/><Relationship Id="rId48" Type="http://schemas.openxmlformats.org/officeDocument/2006/relationships/hyperlink" Target="http://search.ligazakon.ua/l_doc2.nsf/link1/RE34273.html" TargetMode="External"/><Relationship Id="rId64" Type="http://schemas.openxmlformats.org/officeDocument/2006/relationships/hyperlink" Target="http://search.ligazakon.ua/l_doc2.nsf/link1/RE34273.html" TargetMode="External"/><Relationship Id="rId69" Type="http://schemas.openxmlformats.org/officeDocument/2006/relationships/image" Target="media/image2.gif"/><Relationship Id="rId113" Type="http://schemas.openxmlformats.org/officeDocument/2006/relationships/image" Target="media/image9.gif"/><Relationship Id="rId118" Type="http://schemas.openxmlformats.org/officeDocument/2006/relationships/hyperlink" Target="http://search.ligazakon.ua/l_doc2.nsf/link1/RE34273.html" TargetMode="External"/><Relationship Id="rId134" Type="http://schemas.openxmlformats.org/officeDocument/2006/relationships/hyperlink" Target="http://search.ligazakon.ua/l_doc2.nsf/link1/RE34273.html" TargetMode="External"/><Relationship Id="rId139" Type="http://schemas.openxmlformats.org/officeDocument/2006/relationships/hyperlink" Target="http://search.ligazakon.ua/l_doc2.nsf/link1/RE34273.html" TargetMode="External"/><Relationship Id="rId80" Type="http://schemas.openxmlformats.org/officeDocument/2006/relationships/hyperlink" Target="http://search.ligazakon.ua/l_doc2.nsf/link1/RE34273.html" TargetMode="External"/><Relationship Id="rId85" Type="http://schemas.openxmlformats.org/officeDocument/2006/relationships/hyperlink" Target="http://search.ligazakon.ua/l_doc2.nsf/link1/RE34273.html" TargetMode="External"/><Relationship Id="rId150" Type="http://schemas.openxmlformats.org/officeDocument/2006/relationships/hyperlink" Target="http://search.ligazakon.ua/l_doc2.nsf/link1/RE30052.html" TargetMode="External"/><Relationship Id="rId12" Type="http://schemas.openxmlformats.org/officeDocument/2006/relationships/hyperlink" Target="http://search.ligazakon.ua/l_doc2.nsf/link1/RE30052.html" TargetMode="External"/><Relationship Id="rId17" Type="http://schemas.openxmlformats.org/officeDocument/2006/relationships/hyperlink" Target="http://search.ligazakon.ua/l_doc2.nsf/link1/RE34273.html" TargetMode="External"/><Relationship Id="rId33" Type="http://schemas.openxmlformats.org/officeDocument/2006/relationships/hyperlink" Target="http://search.ligazakon.ua/l_doc2.nsf/link1/RE34273.html" TargetMode="External"/><Relationship Id="rId38" Type="http://schemas.openxmlformats.org/officeDocument/2006/relationships/hyperlink" Target="http://search.ligazakon.ua/l_doc2.nsf/link1/RE34273.html" TargetMode="External"/><Relationship Id="rId59" Type="http://schemas.openxmlformats.org/officeDocument/2006/relationships/hyperlink" Target="http://search.ligazakon.ua/l_doc2.nsf/link1/RE34273.html" TargetMode="External"/><Relationship Id="rId103" Type="http://schemas.openxmlformats.org/officeDocument/2006/relationships/hyperlink" Target="http://search.ligazakon.ua/l_doc2.nsf/link1/RE34273.html" TargetMode="External"/><Relationship Id="rId108" Type="http://schemas.openxmlformats.org/officeDocument/2006/relationships/hyperlink" Target="http://search.ligazakon.ua/l_doc2.nsf/link1/RE34273.html" TargetMode="External"/><Relationship Id="rId124" Type="http://schemas.openxmlformats.org/officeDocument/2006/relationships/hyperlink" Target="http://search.ligazakon.ua/l_doc2.nsf/link1/RE34273.html" TargetMode="External"/><Relationship Id="rId129" Type="http://schemas.openxmlformats.org/officeDocument/2006/relationships/image" Target="media/image14.gif"/><Relationship Id="rId54" Type="http://schemas.openxmlformats.org/officeDocument/2006/relationships/hyperlink" Target="http://search.ligazakon.ua/l_doc2.nsf/link1/T14_1700.html" TargetMode="External"/><Relationship Id="rId70" Type="http://schemas.openxmlformats.org/officeDocument/2006/relationships/hyperlink" Target="http://search.ligazakon.ua/l_doc2.nsf/link1/RE34273.html" TargetMode="External"/><Relationship Id="rId75" Type="http://schemas.openxmlformats.org/officeDocument/2006/relationships/hyperlink" Target="http://search.ligazakon.ua/l_doc2.nsf/link1/RE34273.html" TargetMode="External"/><Relationship Id="rId91" Type="http://schemas.openxmlformats.org/officeDocument/2006/relationships/hyperlink" Target="http://search.ligazakon.ua/l_doc2.nsf/link1/RE31174.html" TargetMode="External"/><Relationship Id="rId96" Type="http://schemas.openxmlformats.org/officeDocument/2006/relationships/hyperlink" Target="http://search.ligazakon.ua/l_doc2.nsf/link1/RE34273.html" TargetMode="External"/><Relationship Id="rId140" Type="http://schemas.openxmlformats.org/officeDocument/2006/relationships/hyperlink" Target="http://search.ligazakon.ua/l_doc2.nsf/link1/RE34273.html" TargetMode="External"/><Relationship Id="rId145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4273.html" TargetMode="External"/><Relationship Id="rId23" Type="http://schemas.openxmlformats.org/officeDocument/2006/relationships/hyperlink" Target="http://search.ligazakon.ua/l_doc2.nsf/link1/T14_1700.html" TargetMode="External"/><Relationship Id="rId28" Type="http://schemas.openxmlformats.org/officeDocument/2006/relationships/hyperlink" Target="http://search.ligazakon.ua/l_doc2.nsf/link1/T14_1700.html" TargetMode="External"/><Relationship Id="rId49" Type="http://schemas.openxmlformats.org/officeDocument/2006/relationships/hyperlink" Target="http://search.ligazakon.ua/l_doc2.nsf/link1/RE34273.html" TargetMode="External"/><Relationship Id="rId114" Type="http://schemas.openxmlformats.org/officeDocument/2006/relationships/hyperlink" Target="http://search.ligazakon.ua/l_doc2.nsf/link1/RE34273.html" TargetMode="External"/><Relationship Id="rId119" Type="http://schemas.openxmlformats.org/officeDocument/2006/relationships/hyperlink" Target="http://search.ligazakon.ua/l_doc2.nsf/link1/RE34273.html" TargetMode="External"/><Relationship Id="rId44" Type="http://schemas.openxmlformats.org/officeDocument/2006/relationships/hyperlink" Target="http://search.ligazakon.ua/l_doc2.nsf/link1/RE29090.html" TargetMode="External"/><Relationship Id="rId60" Type="http://schemas.openxmlformats.org/officeDocument/2006/relationships/image" Target="media/image1.gif"/><Relationship Id="rId65" Type="http://schemas.openxmlformats.org/officeDocument/2006/relationships/hyperlink" Target="http://search.ligazakon.ua/l_doc2.nsf/link1/RE34273.html" TargetMode="External"/><Relationship Id="rId81" Type="http://schemas.openxmlformats.org/officeDocument/2006/relationships/hyperlink" Target="http://search.ligazakon.ua/l_doc2.nsf/link1/RE34273.html" TargetMode="External"/><Relationship Id="rId86" Type="http://schemas.openxmlformats.org/officeDocument/2006/relationships/hyperlink" Target="http://search.ligazakon.ua/l_doc2.nsf/link1/RE34273.html" TargetMode="External"/><Relationship Id="rId130" Type="http://schemas.openxmlformats.org/officeDocument/2006/relationships/hyperlink" Target="http://search.ligazakon.ua/l_doc2.nsf/link1/RE34273.html" TargetMode="External"/><Relationship Id="rId135" Type="http://schemas.openxmlformats.org/officeDocument/2006/relationships/hyperlink" Target="http://search.ligazakon.ua/l_doc2.nsf/link1/RE34273.html" TargetMode="External"/><Relationship Id="rId151" Type="http://schemas.openxmlformats.org/officeDocument/2006/relationships/hyperlink" Target="http://search.ligazakon.ua/l_doc2.nsf/link1/RE34273.html" TargetMode="External"/><Relationship Id="rId13" Type="http://schemas.openxmlformats.org/officeDocument/2006/relationships/hyperlink" Target="http://search.ligazakon.ua/l_doc2.nsf/link1/RE34273.html" TargetMode="External"/><Relationship Id="rId18" Type="http://schemas.openxmlformats.org/officeDocument/2006/relationships/hyperlink" Target="http://search.ligazakon.ua/l_doc2.nsf/link1/T14_1700.html" TargetMode="External"/><Relationship Id="rId39" Type="http://schemas.openxmlformats.org/officeDocument/2006/relationships/hyperlink" Target="http://search.ligazakon.ua/l_doc2.nsf/link1/RE34273.html" TargetMode="External"/><Relationship Id="rId109" Type="http://schemas.openxmlformats.org/officeDocument/2006/relationships/image" Target="media/image8.gif"/><Relationship Id="rId34" Type="http://schemas.openxmlformats.org/officeDocument/2006/relationships/hyperlink" Target="http://search.ligazakon.ua/l_doc2.nsf/link1/RE34273.html" TargetMode="External"/><Relationship Id="rId50" Type="http://schemas.openxmlformats.org/officeDocument/2006/relationships/hyperlink" Target="http://search.ligazakon.ua/l_doc2.nsf/link1/RE34273.html" TargetMode="External"/><Relationship Id="rId55" Type="http://schemas.openxmlformats.org/officeDocument/2006/relationships/hyperlink" Target="http://search.ligazakon.ua/l_doc2.nsf/link1/RE34273.html" TargetMode="External"/><Relationship Id="rId76" Type="http://schemas.openxmlformats.org/officeDocument/2006/relationships/hyperlink" Target="http://search.ligazakon.ua/l_doc2.nsf/link1/RE34273.html" TargetMode="External"/><Relationship Id="rId97" Type="http://schemas.openxmlformats.org/officeDocument/2006/relationships/hyperlink" Target="http://search.ligazakon.ua/l_doc2.nsf/link1/RE34273.html" TargetMode="External"/><Relationship Id="rId104" Type="http://schemas.openxmlformats.org/officeDocument/2006/relationships/image" Target="media/image6.gif"/><Relationship Id="rId120" Type="http://schemas.openxmlformats.org/officeDocument/2006/relationships/hyperlink" Target="http://search.ligazakon.ua/l_doc2.nsf/link1/RE34273.html" TargetMode="External"/><Relationship Id="rId125" Type="http://schemas.openxmlformats.org/officeDocument/2006/relationships/image" Target="media/image13.gif"/><Relationship Id="rId141" Type="http://schemas.openxmlformats.org/officeDocument/2006/relationships/image" Target="media/image18.gif"/><Relationship Id="rId146" Type="http://schemas.openxmlformats.org/officeDocument/2006/relationships/hyperlink" Target="http://search.ligazakon.ua/l_doc2.nsf/link1/RE34273.html" TargetMode="External"/><Relationship Id="rId7" Type="http://schemas.openxmlformats.org/officeDocument/2006/relationships/hyperlink" Target="http://search.ligazakon.ua/l_doc2.nsf/link1/RE34271.html" TargetMode="External"/><Relationship Id="rId71" Type="http://schemas.openxmlformats.org/officeDocument/2006/relationships/hyperlink" Target="http://search.ligazakon.ua/l_doc2.nsf/link1/RE34273.html" TargetMode="External"/><Relationship Id="rId92" Type="http://schemas.openxmlformats.org/officeDocument/2006/relationships/hyperlink" Target="http://search.ligazakon.ua/l_doc2.nsf/link1/RE34273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earch.ligazakon.ua/l_doc2.nsf/link1/RE34273.html" TargetMode="External"/><Relationship Id="rId24" Type="http://schemas.openxmlformats.org/officeDocument/2006/relationships/hyperlink" Target="http://search.ligazakon.ua/l_doc2.nsf/link1/RE34273.html" TargetMode="External"/><Relationship Id="rId40" Type="http://schemas.openxmlformats.org/officeDocument/2006/relationships/hyperlink" Target="http://search.ligazakon.ua/l_doc2.nsf/link1/RE34273.html" TargetMode="External"/><Relationship Id="rId45" Type="http://schemas.openxmlformats.org/officeDocument/2006/relationships/hyperlink" Target="http://search.ligazakon.ua/l_doc2.nsf/link1/RE34273.html" TargetMode="External"/><Relationship Id="rId66" Type="http://schemas.openxmlformats.org/officeDocument/2006/relationships/hyperlink" Target="http://search.ligazakon.ua/l_doc2.nsf/link1/RE31174.html" TargetMode="External"/><Relationship Id="rId87" Type="http://schemas.openxmlformats.org/officeDocument/2006/relationships/hyperlink" Target="http://search.ligazakon.ua/l_doc2.nsf/link1/RE34273.html" TargetMode="External"/><Relationship Id="rId110" Type="http://schemas.openxmlformats.org/officeDocument/2006/relationships/hyperlink" Target="http://search.ligazakon.ua/l_doc2.nsf/link1/RE34273.html" TargetMode="External"/><Relationship Id="rId115" Type="http://schemas.openxmlformats.org/officeDocument/2006/relationships/image" Target="media/image10.gif"/><Relationship Id="rId131" Type="http://schemas.openxmlformats.org/officeDocument/2006/relationships/image" Target="media/image15.gif"/><Relationship Id="rId136" Type="http://schemas.openxmlformats.org/officeDocument/2006/relationships/hyperlink" Target="http://search.ligazakon.ua/l_doc2.nsf/link1/RE34273.html" TargetMode="External"/><Relationship Id="rId61" Type="http://schemas.openxmlformats.org/officeDocument/2006/relationships/hyperlink" Target="http://search.ligazakon.ua/l_doc2.nsf/link1/RE34273.html" TargetMode="External"/><Relationship Id="rId82" Type="http://schemas.openxmlformats.org/officeDocument/2006/relationships/hyperlink" Target="http://search.ligazakon.ua/l_doc2.nsf/link1/RE34273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search.ligazakon.ua/l_doc2.nsf/link1/RE34273.html" TargetMode="External"/><Relationship Id="rId14" Type="http://schemas.openxmlformats.org/officeDocument/2006/relationships/hyperlink" Target="http://search.ligazakon.ua/l_doc2.nsf/link1/RE34273.html" TargetMode="External"/><Relationship Id="rId30" Type="http://schemas.openxmlformats.org/officeDocument/2006/relationships/hyperlink" Target="http://search.ligazakon.ua/l_doc2.nsf/link1/RE34273.html" TargetMode="External"/><Relationship Id="rId35" Type="http://schemas.openxmlformats.org/officeDocument/2006/relationships/hyperlink" Target="http://search.ligazakon.ua/l_doc2.nsf/link1/RE34273.html" TargetMode="External"/><Relationship Id="rId56" Type="http://schemas.openxmlformats.org/officeDocument/2006/relationships/hyperlink" Target="http://search.ligazakon.ua/l_doc2.nsf/link1/RE34273.html" TargetMode="External"/><Relationship Id="rId77" Type="http://schemas.openxmlformats.org/officeDocument/2006/relationships/hyperlink" Target="http://search.ligazakon.ua/l_doc2.nsf/link1/RE34273.html" TargetMode="External"/><Relationship Id="rId100" Type="http://schemas.openxmlformats.org/officeDocument/2006/relationships/hyperlink" Target="http://search.ligazakon.ua/l_doc2.nsf/link1/RE34273.html" TargetMode="External"/><Relationship Id="rId105" Type="http://schemas.openxmlformats.org/officeDocument/2006/relationships/hyperlink" Target="http://search.ligazakon.ua/l_doc2.nsf/link1/RE34273.html" TargetMode="External"/><Relationship Id="rId126" Type="http://schemas.openxmlformats.org/officeDocument/2006/relationships/hyperlink" Target="http://search.ligazakon.ua/l_doc2.nsf/link1/RE34273.html" TargetMode="External"/><Relationship Id="rId147" Type="http://schemas.openxmlformats.org/officeDocument/2006/relationships/hyperlink" Target="http://search.ligazakon.ua/l_doc2.nsf/link1/RE34273.html" TargetMode="External"/><Relationship Id="rId8" Type="http://schemas.openxmlformats.org/officeDocument/2006/relationships/hyperlink" Target="http://search.ligazakon.ua/l_doc2.nsf/link1/RE34273.html" TargetMode="External"/><Relationship Id="rId51" Type="http://schemas.openxmlformats.org/officeDocument/2006/relationships/hyperlink" Target="http://search.ligazakon.ua/l_doc2.nsf/link1/RE34273.html" TargetMode="External"/><Relationship Id="rId72" Type="http://schemas.openxmlformats.org/officeDocument/2006/relationships/hyperlink" Target="http://search.ligazakon.ua/l_doc2.nsf/link1/RE34273.html" TargetMode="External"/><Relationship Id="rId93" Type="http://schemas.openxmlformats.org/officeDocument/2006/relationships/hyperlink" Target="http://search.ligazakon.ua/l_doc2.nsf/link1/RE34273.html" TargetMode="External"/><Relationship Id="rId98" Type="http://schemas.openxmlformats.org/officeDocument/2006/relationships/hyperlink" Target="http://search.ligazakon.ua/l_doc2.nsf/link1/RE34273.html" TargetMode="External"/><Relationship Id="rId121" Type="http://schemas.openxmlformats.org/officeDocument/2006/relationships/image" Target="media/image12.gif"/><Relationship Id="rId142" Type="http://schemas.openxmlformats.org/officeDocument/2006/relationships/hyperlink" Target="http://search.ligazakon.ua/l_doc2.nsf/link1/RE34273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earch.ligazakon.ua/l_doc2.nsf/link1/RE34273.html" TargetMode="External"/><Relationship Id="rId46" Type="http://schemas.openxmlformats.org/officeDocument/2006/relationships/hyperlink" Target="http://search.ligazakon.ua/l_doc2.nsf/link1/T14_1700.html" TargetMode="External"/><Relationship Id="rId67" Type="http://schemas.openxmlformats.org/officeDocument/2006/relationships/hyperlink" Target="http://search.ligazakon.ua/l_doc2.nsf/link1/RE34273.html" TargetMode="External"/><Relationship Id="rId116" Type="http://schemas.openxmlformats.org/officeDocument/2006/relationships/hyperlink" Target="http://search.ligazakon.ua/l_doc2.nsf/link1/RE34273.html" TargetMode="External"/><Relationship Id="rId137" Type="http://schemas.openxmlformats.org/officeDocument/2006/relationships/image" Target="media/image17.gif"/><Relationship Id="rId20" Type="http://schemas.openxmlformats.org/officeDocument/2006/relationships/hyperlink" Target="http://search.ligazakon.ua/l_doc2.nsf/link1/RE34273.html" TargetMode="External"/><Relationship Id="rId41" Type="http://schemas.openxmlformats.org/officeDocument/2006/relationships/hyperlink" Target="http://search.ligazakon.ua/l_doc2.nsf/link1/RE34273.html" TargetMode="External"/><Relationship Id="rId62" Type="http://schemas.openxmlformats.org/officeDocument/2006/relationships/hyperlink" Target="http://search.ligazakon.ua/l_doc2.nsf/link1/RE34273.html" TargetMode="External"/><Relationship Id="rId83" Type="http://schemas.openxmlformats.org/officeDocument/2006/relationships/hyperlink" Target="http://search.ligazakon.ua/l_doc2.nsf/link1/RE34273.html" TargetMode="External"/><Relationship Id="rId88" Type="http://schemas.openxmlformats.org/officeDocument/2006/relationships/hyperlink" Target="http://search.ligazakon.ua/l_doc2.nsf/link1/RE34273.html" TargetMode="External"/><Relationship Id="rId111" Type="http://schemas.openxmlformats.org/officeDocument/2006/relationships/hyperlink" Target="http://search.ligazakon.ua/l_doc2.nsf/link1/RE34273.html" TargetMode="External"/><Relationship Id="rId132" Type="http://schemas.openxmlformats.org/officeDocument/2006/relationships/hyperlink" Target="http://search.ligazakon.ua/l_doc2.nsf/link1/RE34273.html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search.ligazakon.ua/l_doc2.nsf/link1/T14_1700.html" TargetMode="External"/><Relationship Id="rId36" Type="http://schemas.openxmlformats.org/officeDocument/2006/relationships/hyperlink" Target="http://search.ligazakon.ua/l_doc2.nsf/link1/RE34273.html" TargetMode="External"/><Relationship Id="rId57" Type="http://schemas.openxmlformats.org/officeDocument/2006/relationships/hyperlink" Target="http://search.ligazakon.ua/l_doc2.nsf/link1/RE34273.html" TargetMode="External"/><Relationship Id="rId106" Type="http://schemas.openxmlformats.org/officeDocument/2006/relationships/image" Target="media/image7.gif"/><Relationship Id="rId127" Type="http://schemas.openxmlformats.org/officeDocument/2006/relationships/hyperlink" Target="http://search.ligazakon.ua/l_doc2.nsf/link1/RE34273.html" TargetMode="External"/><Relationship Id="rId10" Type="http://schemas.openxmlformats.org/officeDocument/2006/relationships/hyperlink" Target="http://search.ligazakon.ua/l_doc2.nsf/link1/RE30052.html" TargetMode="External"/><Relationship Id="rId31" Type="http://schemas.openxmlformats.org/officeDocument/2006/relationships/hyperlink" Target="http://search.ligazakon.ua/l_doc2.nsf/link1/RE34273.html" TargetMode="External"/><Relationship Id="rId52" Type="http://schemas.openxmlformats.org/officeDocument/2006/relationships/hyperlink" Target="http://search.ligazakon.ua/l_doc2.nsf/link1/RE29090.html" TargetMode="External"/><Relationship Id="rId73" Type="http://schemas.openxmlformats.org/officeDocument/2006/relationships/image" Target="media/image3.gif"/><Relationship Id="rId78" Type="http://schemas.openxmlformats.org/officeDocument/2006/relationships/hyperlink" Target="http://search.ligazakon.ua/l_doc2.nsf/link1/RE34273.html" TargetMode="External"/><Relationship Id="rId94" Type="http://schemas.openxmlformats.org/officeDocument/2006/relationships/hyperlink" Target="http://search.ligazakon.ua/l_doc2.nsf/link1/RE34273.html" TargetMode="External"/><Relationship Id="rId99" Type="http://schemas.openxmlformats.org/officeDocument/2006/relationships/hyperlink" Target="http://search.ligazakon.ua/l_doc2.nsf/link1/RE34273.html" TargetMode="External"/><Relationship Id="rId101" Type="http://schemas.openxmlformats.org/officeDocument/2006/relationships/hyperlink" Target="http://search.ligazakon.ua/l_doc2.nsf/link1/RE34273.html" TargetMode="External"/><Relationship Id="rId122" Type="http://schemas.openxmlformats.org/officeDocument/2006/relationships/hyperlink" Target="http://search.ligazakon.ua/l_doc2.nsf/link1/RE34273.html" TargetMode="External"/><Relationship Id="rId143" Type="http://schemas.openxmlformats.org/officeDocument/2006/relationships/hyperlink" Target="http://search.ligazakon.ua/l_doc2.nsf/link1/RE34273.html" TargetMode="External"/><Relationship Id="rId148" Type="http://schemas.openxmlformats.org/officeDocument/2006/relationships/hyperlink" Target="http://search.ligazakon.ua/l_doc2.nsf/link1/RE342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34273.html" TargetMode="External"/><Relationship Id="rId26" Type="http://schemas.openxmlformats.org/officeDocument/2006/relationships/hyperlink" Target="http://search.ligazakon.ua/l_doc2.nsf/link1/RE34273.html" TargetMode="External"/><Relationship Id="rId47" Type="http://schemas.openxmlformats.org/officeDocument/2006/relationships/hyperlink" Target="http://search.ligazakon.ua/l_doc2.nsf/link1/RE34273.html" TargetMode="External"/><Relationship Id="rId68" Type="http://schemas.openxmlformats.org/officeDocument/2006/relationships/hyperlink" Target="http://search.ligazakon.ua/l_doc2.nsf/link1/RE34273.html" TargetMode="External"/><Relationship Id="rId89" Type="http://schemas.openxmlformats.org/officeDocument/2006/relationships/hyperlink" Target="http://search.ligazakon.ua/l_doc2.nsf/link1/RE34273.html" TargetMode="External"/><Relationship Id="rId112" Type="http://schemas.openxmlformats.org/officeDocument/2006/relationships/hyperlink" Target="http://search.ligazakon.ua/l_doc2.nsf/link1/RE34273.html" TargetMode="External"/><Relationship Id="rId133" Type="http://schemas.openxmlformats.org/officeDocument/2006/relationships/image" Target="media/image16.gif"/><Relationship Id="rId16" Type="http://schemas.openxmlformats.org/officeDocument/2006/relationships/hyperlink" Target="http://search.ligazakon.ua/l_doc2.nsf/link1/RE34273.html" TargetMode="External"/><Relationship Id="rId37" Type="http://schemas.openxmlformats.org/officeDocument/2006/relationships/hyperlink" Target="http://search.ligazakon.ua/l_doc2.nsf/link1/RE34273.html" TargetMode="External"/><Relationship Id="rId58" Type="http://schemas.openxmlformats.org/officeDocument/2006/relationships/hyperlink" Target="http://search.ligazakon.ua/l_doc2.nsf/link1/RE34273.html" TargetMode="External"/><Relationship Id="rId79" Type="http://schemas.openxmlformats.org/officeDocument/2006/relationships/image" Target="media/image4.gif"/><Relationship Id="rId102" Type="http://schemas.openxmlformats.org/officeDocument/2006/relationships/hyperlink" Target="http://search.ligazakon.ua/l_doc2.nsf/link1/T141702.html" TargetMode="External"/><Relationship Id="rId123" Type="http://schemas.openxmlformats.org/officeDocument/2006/relationships/hyperlink" Target="http://search.ligazakon.ua/l_doc2.nsf/link1/RE34273.html" TargetMode="External"/><Relationship Id="rId144" Type="http://schemas.openxmlformats.org/officeDocument/2006/relationships/hyperlink" Target="http://search.ligazakon.ua/l_doc2.nsf/link1/RE34273.html" TargetMode="External"/><Relationship Id="rId90" Type="http://schemas.openxmlformats.org/officeDocument/2006/relationships/hyperlink" Target="http://search.ligazakon.ua/l_doc2.nsf/link1/RE342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16056</Words>
  <Characters>9152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2020-01-11T10:02:00Z</dcterms:created>
  <dcterms:modified xsi:type="dcterms:W3CDTF">2020-01-11T10:02:00Z</dcterms:modified>
</cp:coreProperties>
</file>