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0F" w:rsidRPr="00B24D29" w:rsidRDefault="00AA5F7E" w:rsidP="00124F51">
      <w:pPr>
        <w:spacing w:after="0" w:line="240" w:lineRule="auto"/>
        <w:jc w:val="center"/>
        <w:rPr>
          <w:rFonts w:ascii="Times New Roman" w:hAnsi="Times New Roman" w:cs="Times New Roman"/>
          <w:b/>
          <w:sz w:val="28"/>
          <w:szCs w:val="28"/>
        </w:rPr>
      </w:pPr>
      <w:r w:rsidRPr="00B24D29">
        <w:rPr>
          <w:rFonts w:ascii="Times New Roman" w:hAnsi="Times New Roman" w:cs="Times New Roman"/>
          <w:b/>
          <w:sz w:val="28"/>
          <w:szCs w:val="28"/>
        </w:rPr>
        <w:t>І</w:t>
      </w:r>
      <w:r w:rsidR="00B44E0F" w:rsidRPr="00B24D29">
        <w:rPr>
          <w:rFonts w:ascii="Times New Roman" w:hAnsi="Times New Roman" w:cs="Times New Roman"/>
          <w:b/>
          <w:sz w:val="28"/>
          <w:szCs w:val="28"/>
        </w:rPr>
        <w:t>нформація щодо переліку посадових (службових) осіб</w:t>
      </w:r>
    </w:p>
    <w:p w:rsidR="00662CD0" w:rsidRDefault="00B44E0F" w:rsidP="00124F51">
      <w:pPr>
        <w:spacing w:after="0" w:line="240" w:lineRule="auto"/>
        <w:ind w:left="-426"/>
        <w:jc w:val="center"/>
        <w:rPr>
          <w:rFonts w:ascii="Times New Roman" w:hAnsi="Times New Roman" w:cs="Times New Roman"/>
          <w:b/>
          <w:sz w:val="28"/>
          <w:szCs w:val="28"/>
        </w:rPr>
      </w:pPr>
      <w:r w:rsidRPr="00B24D29">
        <w:rPr>
          <w:rFonts w:ascii="Times New Roman" w:hAnsi="Times New Roman" w:cs="Times New Roman"/>
          <w:b/>
          <w:sz w:val="28"/>
          <w:szCs w:val="28"/>
        </w:rPr>
        <w:t>Головного управління ДПС в Івано-Франківській області, уповноважених керівником територіального органу ДПС на виконання делегованих повноважень</w:t>
      </w:r>
    </w:p>
    <w:tbl>
      <w:tblPr>
        <w:tblStyle w:val="a4"/>
        <w:tblW w:w="10065" w:type="dxa"/>
        <w:tblInd w:w="108" w:type="dxa"/>
        <w:tblLayout w:type="fixed"/>
        <w:tblLook w:val="04A0" w:firstRow="1" w:lastRow="0" w:firstColumn="1" w:lastColumn="0" w:noHBand="0" w:noVBand="1"/>
      </w:tblPr>
      <w:tblGrid>
        <w:gridCol w:w="426"/>
        <w:gridCol w:w="1134"/>
        <w:gridCol w:w="1417"/>
        <w:gridCol w:w="1276"/>
        <w:gridCol w:w="2268"/>
        <w:gridCol w:w="2268"/>
        <w:gridCol w:w="1276"/>
      </w:tblGrid>
      <w:tr w:rsidR="003346FA" w:rsidRPr="002C5A9A" w:rsidTr="00501EAC">
        <w:tc>
          <w:tcPr>
            <w:tcW w:w="426" w:type="dxa"/>
            <w:vAlign w:val="center"/>
          </w:tcPr>
          <w:p w:rsidR="003346FA" w:rsidRPr="002C5A9A" w:rsidRDefault="003346FA" w:rsidP="003346FA">
            <w:pPr>
              <w:jc w:val="cente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з/п</w:t>
            </w:r>
          </w:p>
        </w:tc>
        <w:tc>
          <w:tcPr>
            <w:tcW w:w="1134" w:type="dxa"/>
            <w:vAlign w:val="center"/>
          </w:tcPr>
          <w:p w:rsidR="003346FA" w:rsidRPr="002C5A9A" w:rsidRDefault="003346FA" w:rsidP="003346FA">
            <w:pPr>
              <w:jc w:val="center"/>
              <w:rPr>
                <w:rFonts w:ascii="Times New Roman" w:eastAsia="Times New Roman" w:hAnsi="Times New Roman" w:cs="Times New Roman"/>
                <w:b/>
                <w:bCs/>
                <w:color w:val="000000"/>
                <w:sz w:val="16"/>
                <w:szCs w:val="16"/>
                <w:lang w:val="en-US" w:eastAsia="uk-UA"/>
              </w:rPr>
            </w:pPr>
            <w:proofErr w:type="spellStart"/>
            <w:r w:rsidRPr="002C5A9A">
              <w:rPr>
                <w:rFonts w:ascii="Times New Roman" w:eastAsia="Times New Roman" w:hAnsi="Times New Roman" w:cs="Times New Roman"/>
                <w:b/>
                <w:bCs/>
                <w:color w:val="000000"/>
                <w:sz w:val="16"/>
                <w:szCs w:val="16"/>
                <w:lang w:val="en-US" w:eastAsia="uk-UA"/>
              </w:rPr>
              <w:t>Дата</w:t>
            </w:r>
            <w:proofErr w:type="spellEnd"/>
            <w:r w:rsidRPr="002C5A9A">
              <w:rPr>
                <w:rFonts w:ascii="Times New Roman" w:eastAsia="Times New Roman" w:hAnsi="Times New Roman" w:cs="Times New Roman"/>
                <w:b/>
                <w:bCs/>
                <w:color w:val="000000"/>
                <w:sz w:val="16"/>
                <w:szCs w:val="16"/>
                <w:lang w:val="en-US" w:eastAsia="uk-UA"/>
              </w:rPr>
              <w:t xml:space="preserve">,  № </w:t>
            </w:r>
            <w:proofErr w:type="spellStart"/>
            <w:r w:rsidRPr="002C5A9A">
              <w:rPr>
                <w:rFonts w:ascii="Times New Roman" w:eastAsia="Times New Roman" w:hAnsi="Times New Roman" w:cs="Times New Roman"/>
                <w:b/>
                <w:bCs/>
                <w:color w:val="000000"/>
                <w:sz w:val="16"/>
                <w:szCs w:val="16"/>
                <w:lang w:val="en-US" w:eastAsia="uk-UA"/>
              </w:rPr>
              <w:t>наказу</w:t>
            </w:r>
            <w:proofErr w:type="spellEnd"/>
          </w:p>
        </w:tc>
        <w:tc>
          <w:tcPr>
            <w:tcW w:w="1417" w:type="dxa"/>
            <w:vAlign w:val="center"/>
          </w:tcPr>
          <w:p w:rsidR="003346FA" w:rsidRDefault="003346FA" w:rsidP="003346FA">
            <w:pPr>
              <w:jc w:val="center"/>
              <w:rPr>
                <w:rFonts w:ascii="Times New Roman" w:eastAsia="Times New Roman" w:hAnsi="Times New Roman" w:cs="Times New Roman"/>
                <w:b/>
                <w:bCs/>
                <w:color w:val="000000"/>
                <w:sz w:val="16"/>
                <w:szCs w:val="16"/>
                <w:lang w:val="en-US" w:eastAsia="uk-UA"/>
              </w:rPr>
            </w:pPr>
            <w:proofErr w:type="spellStart"/>
            <w:r w:rsidRPr="002C5A9A">
              <w:rPr>
                <w:rFonts w:ascii="Times New Roman" w:eastAsia="Times New Roman" w:hAnsi="Times New Roman" w:cs="Times New Roman"/>
                <w:b/>
                <w:bCs/>
                <w:color w:val="000000"/>
                <w:sz w:val="16"/>
                <w:szCs w:val="16"/>
                <w:lang w:eastAsia="uk-UA"/>
              </w:rPr>
              <w:t>Прізвіще</w:t>
            </w:r>
            <w:proofErr w:type="spellEnd"/>
            <w:r w:rsidRPr="002C5A9A">
              <w:rPr>
                <w:rFonts w:ascii="Times New Roman" w:eastAsia="Times New Roman" w:hAnsi="Times New Roman" w:cs="Times New Roman"/>
                <w:b/>
                <w:bCs/>
                <w:color w:val="000000"/>
                <w:sz w:val="16"/>
                <w:szCs w:val="16"/>
                <w:lang w:eastAsia="uk-UA"/>
              </w:rPr>
              <w:t>, ім'я  посадової особи, уповноваженої керівником ДПС  на виконання делегованих повноважень</w:t>
            </w:r>
          </w:p>
          <w:p w:rsidR="00CD270C" w:rsidRPr="00CD270C" w:rsidRDefault="00CD270C" w:rsidP="003346FA">
            <w:pPr>
              <w:jc w:val="center"/>
              <w:rPr>
                <w:rFonts w:ascii="Times New Roman" w:eastAsia="Times New Roman" w:hAnsi="Times New Roman" w:cs="Times New Roman"/>
                <w:b/>
                <w:bCs/>
                <w:color w:val="000000"/>
                <w:sz w:val="16"/>
                <w:szCs w:val="16"/>
                <w:lang w:val="en-US" w:eastAsia="uk-UA"/>
              </w:rPr>
            </w:pPr>
          </w:p>
        </w:tc>
        <w:tc>
          <w:tcPr>
            <w:tcW w:w="1276" w:type="dxa"/>
            <w:vAlign w:val="center"/>
          </w:tcPr>
          <w:p w:rsidR="003346FA" w:rsidRPr="002C5A9A" w:rsidRDefault="003346FA" w:rsidP="003346FA">
            <w:pPr>
              <w:jc w:val="center"/>
              <w:rPr>
                <w:rFonts w:ascii="Times New Roman" w:eastAsia="Calibri" w:hAnsi="Times New Roman" w:cs="Times New Roman"/>
                <w:b/>
                <w:sz w:val="16"/>
                <w:szCs w:val="16"/>
              </w:rPr>
            </w:pPr>
            <w:r w:rsidRPr="002C5A9A">
              <w:rPr>
                <w:rFonts w:ascii="Times New Roman" w:eastAsia="Calibri" w:hAnsi="Times New Roman" w:cs="Times New Roman"/>
                <w:b/>
                <w:sz w:val="16"/>
                <w:szCs w:val="16"/>
              </w:rPr>
              <w:t>Посада</w:t>
            </w:r>
          </w:p>
        </w:tc>
        <w:tc>
          <w:tcPr>
            <w:tcW w:w="2268" w:type="dxa"/>
            <w:vAlign w:val="center"/>
          </w:tcPr>
          <w:p w:rsidR="003346FA" w:rsidRPr="002C5A9A" w:rsidRDefault="003346FA" w:rsidP="003346FA">
            <w:pPr>
              <w:jc w:val="both"/>
              <w:rPr>
                <w:rFonts w:ascii="Times New Roman" w:hAnsi="Times New Roman" w:cs="Times New Roman"/>
                <w:b/>
                <w:sz w:val="16"/>
                <w:szCs w:val="16"/>
              </w:rPr>
            </w:pPr>
            <w:r w:rsidRPr="002C5A9A">
              <w:rPr>
                <w:rFonts w:ascii="Times New Roman" w:hAnsi="Times New Roman" w:cs="Times New Roman"/>
                <w:b/>
                <w:sz w:val="16"/>
                <w:szCs w:val="16"/>
              </w:rPr>
              <w:t>Перелік делегованих повноважень</w:t>
            </w:r>
          </w:p>
        </w:tc>
        <w:tc>
          <w:tcPr>
            <w:tcW w:w="2268" w:type="dxa"/>
            <w:vAlign w:val="center"/>
          </w:tcPr>
          <w:p w:rsidR="003346FA" w:rsidRPr="002C5A9A" w:rsidRDefault="003346FA" w:rsidP="003346FA">
            <w:pPr>
              <w:jc w:val="center"/>
              <w:rPr>
                <w:rFonts w:ascii="Times New Roman" w:hAnsi="Times New Roman" w:cs="Times New Roman"/>
                <w:b/>
                <w:sz w:val="16"/>
                <w:szCs w:val="16"/>
              </w:rPr>
            </w:pPr>
            <w:r w:rsidRPr="002C5A9A">
              <w:rPr>
                <w:rFonts w:ascii="Times New Roman" w:hAnsi="Times New Roman" w:cs="Times New Roman"/>
                <w:b/>
                <w:sz w:val="16"/>
                <w:szCs w:val="16"/>
              </w:rPr>
              <w:t>Нормативно-правовий акт  (стаття, пункт, підпункт)</w:t>
            </w:r>
          </w:p>
        </w:tc>
        <w:tc>
          <w:tcPr>
            <w:tcW w:w="1276" w:type="dxa"/>
            <w:vAlign w:val="center"/>
          </w:tcPr>
          <w:p w:rsidR="003346FA" w:rsidRPr="002C5A9A" w:rsidRDefault="003346FA" w:rsidP="003346FA">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Примітка*</w:t>
            </w:r>
          </w:p>
        </w:tc>
      </w:tr>
      <w:tr w:rsidR="002031A9" w:rsidRPr="002C5A9A" w:rsidTr="009C383A">
        <w:tc>
          <w:tcPr>
            <w:tcW w:w="426"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1</w:t>
            </w:r>
          </w:p>
        </w:tc>
        <w:tc>
          <w:tcPr>
            <w:tcW w:w="1134" w:type="dxa"/>
          </w:tcPr>
          <w:p w:rsidR="002031A9" w:rsidRDefault="002031A9" w:rsidP="00301BE8">
            <w:pPr>
              <w:rPr>
                <w:rFonts w:ascii="Times New Roman" w:hAnsi="Times New Roman" w:cs="Times New Roman"/>
                <w:sz w:val="16"/>
                <w:szCs w:val="16"/>
              </w:rPr>
            </w:pPr>
            <w:r>
              <w:rPr>
                <w:rFonts w:ascii="Times New Roman" w:hAnsi="Times New Roman" w:cs="Times New Roman"/>
                <w:sz w:val="16"/>
                <w:szCs w:val="16"/>
              </w:rPr>
              <w:t xml:space="preserve">16.06.2026 №172 «Про внесення змін до наказу від </w:t>
            </w:r>
            <w:r w:rsidRPr="002031A9">
              <w:rPr>
                <w:rFonts w:ascii="Times New Roman" w:hAnsi="Times New Roman" w:cs="Times New Roman"/>
                <w:sz w:val="16"/>
                <w:szCs w:val="16"/>
                <w:lang w:val="en-US"/>
              </w:rPr>
              <w:t>28</w:t>
            </w:r>
            <w:r w:rsidRPr="002031A9">
              <w:rPr>
                <w:rFonts w:ascii="Times New Roman" w:hAnsi="Times New Roman" w:cs="Times New Roman"/>
                <w:sz w:val="16"/>
                <w:szCs w:val="16"/>
              </w:rPr>
              <w:t>.</w:t>
            </w:r>
            <w:r w:rsidRPr="002031A9">
              <w:rPr>
                <w:rFonts w:ascii="Times New Roman" w:hAnsi="Times New Roman" w:cs="Times New Roman"/>
                <w:sz w:val="16"/>
                <w:szCs w:val="16"/>
                <w:lang w:val="en-US"/>
              </w:rPr>
              <w:t>11</w:t>
            </w:r>
            <w:r w:rsidRPr="002031A9">
              <w:rPr>
                <w:rFonts w:ascii="Times New Roman" w:hAnsi="Times New Roman" w:cs="Times New Roman"/>
                <w:sz w:val="16"/>
                <w:szCs w:val="16"/>
              </w:rPr>
              <w:t>.202</w:t>
            </w:r>
            <w:r w:rsidRPr="002031A9">
              <w:rPr>
                <w:rFonts w:ascii="Times New Roman" w:hAnsi="Times New Roman" w:cs="Times New Roman"/>
                <w:sz w:val="16"/>
                <w:szCs w:val="16"/>
                <w:lang w:val="en-US"/>
              </w:rPr>
              <w:t>4</w:t>
            </w:r>
            <w:r w:rsidRPr="002031A9">
              <w:rPr>
                <w:rFonts w:ascii="Times New Roman" w:hAnsi="Times New Roman" w:cs="Times New Roman"/>
                <w:sz w:val="16"/>
                <w:szCs w:val="16"/>
              </w:rPr>
              <w:t xml:space="preserve"> №</w:t>
            </w:r>
            <w:r w:rsidRPr="002031A9">
              <w:rPr>
                <w:rFonts w:ascii="Times New Roman" w:hAnsi="Times New Roman" w:cs="Times New Roman"/>
                <w:sz w:val="16"/>
                <w:szCs w:val="16"/>
                <w:lang w:val="en-US"/>
              </w:rPr>
              <w:t>418</w:t>
            </w:r>
            <w:r>
              <w:rPr>
                <w:rFonts w:ascii="Times New Roman" w:hAnsi="Times New Roman" w:cs="Times New Roman"/>
                <w:sz w:val="16"/>
                <w:szCs w:val="16"/>
              </w:rPr>
              <w:t>»</w:t>
            </w:r>
          </w:p>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lang w:val="en-US"/>
              </w:rPr>
            </w:pPr>
            <w:proofErr w:type="spellStart"/>
            <w:r w:rsidRPr="002031A9">
              <w:rPr>
                <w:rFonts w:ascii="Times New Roman" w:hAnsi="Times New Roman" w:cs="Times New Roman"/>
                <w:sz w:val="16"/>
                <w:szCs w:val="16"/>
              </w:rPr>
              <w:t>Крицкалюк</w:t>
            </w:r>
            <w:proofErr w:type="spellEnd"/>
            <w:r w:rsidRPr="002031A9">
              <w:rPr>
                <w:rFonts w:ascii="Times New Roman" w:hAnsi="Times New Roman" w:cs="Times New Roman"/>
                <w:sz w:val="16"/>
                <w:szCs w:val="16"/>
              </w:rPr>
              <w:t xml:space="preserve"> Катерина Михайлівна</w:t>
            </w:r>
          </w:p>
        </w:tc>
        <w:tc>
          <w:tcPr>
            <w:tcW w:w="1276"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 xml:space="preserve">старший державний інспектор Косівської державної податкової інспекції Головного управління ДПС в Івано-Франківській області </w:t>
            </w:r>
            <w:r w:rsidRPr="002031A9">
              <w:rPr>
                <w:rFonts w:ascii="Times New Roman" w:hAnsi="Times New Roman" w:cs="Times New Roman"/>
                <w:sz w:val="16"/>
                <w:szCs w:val="16"/>
                <w:lang w:val="en-US"/>
              </w:rPr>
              <w:t>(</w:t>
            </w:r>
            <w:r w:rsidRPr="002031A9">
              <w:rPr>
                <w:rFonts w:ascii="Times New Roman" w:hAnsi="Times New Roman" w:cs="Times New Roman"/>
                <w:sz w:val="16"/>
                <w:szCs w:val="16"/>
              </w:rPr>
              <w:t xml:space="preserve">в.о. начальника Косівської державної податкової інспекції) </w:t>
            </w: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Pr="002031A9" w:rsidRDefault="002031A9" w:rsidP="00301BE8">
            <w:pPr>
              <w:rPr>
                <w:rFonts w:ascii="Times New Roman" w:hAnsi="Times New Roman" w:cs="Times New Roman"/>
                <w:sz w:val="16"/>
                <w:szCs w:val="16"/>
              </w:rPr>
            </w:pPr>
            <w:r w:rsidRPr="002031A9">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031A9">
              <w:rPr>
                <w:rStyle w:val="2"/>
                <w:rFonts w:eastAsia="Microsoft Sans Serif"/>
                <w:b w:val="0"/>
                <w:sz w:val="16"/>
                <w:szCs w:val="16"/>
              </w:rPr>
              <w:t>зареєстрованого у Міністерстві юстиції України 05.07.2016 за №918/29048</w:t>
            </w:r>
          </w:p>
        </w:tc>
        <w:tc>
          <w:tcPr>
            <w:tcW w:w="1276" w:type="dxa"/>
          </w:tcPr>
          <w:p w:rsidR="002031A9" w:rsidRPr="002C5A9A" w:rsidRDefault="002031A9" w:rsidP="00301BE8">
            <w:pPr>
              <w:rPr>
                <w:rFonts w:ascii="Times New Roman" w:hAnsi="Times New Roman" w:cs="Times New Roman"/>
                <w:sz w:val="16"/>
                <w:szCs w:val="16"/>
              </w:rPr>
            </w:pPr>
            <w:r w:rsidRPr="002C5A9A">
              <w:rPr>
                <w:rFonts w:ascii="Times New Roman" w:hAnsi="Times New Roman" w:cs="Times New Roman"/>
                <w:sz w:val="16"/>
                <w:szCs w:val="16"/>
              </w:rPr>
              <w:t xml:space="preserve"> </w:t>
            </w: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031A9">
              <w:rPr>
                <w:rStyle w:val="2"/>
                <w:rFonts w:eastAsia="Microsoft Sans Serif"/>
                <w:b w:val="0"/>
                <w:sz w:val="16"/>
                <w:szCs w:val="16"/>
              </w:rPr>
              <w:t>15.05.2003 №755-</w:t>
            </w:r>
            <w:r w:rsidRPr="002031A9">
              <w:rPr>
                <w:rStyle w:val="2"/>
                <w:rFonts w:eastAsia="Microsoft Sans Serif"/>
                <w:b w:val="0"/>
                <w:sz w:val="16"/>
                <w:szCs w:val="16"/>
                <w:lang w:val="en-US"/>
              </w:rPr>
              <w:t>IV</w:t>
            </w:r>
            <w:r w:rsidRPr="002031A9">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Microsoft Sans Serif"/>
                <w:b w:val="0"/>
                <w:sz w:val="16"/>
                <w:szCs w:val="16"/>
              </w:rPr>
              <w:t>ст. 5 Закону  від 08.07.2010 №2464-</w:t>
            </w:r>
            <w:r w:rsidRPr="002031A9">
              <w:rPr>
                <w:rStyle w:val="2"/>
                <w:rFonts w:eastAsia="Microsoft Sans Serif"/>
                <w:b w:val="0"/>
                <w:sz w:val="16"/>
                <w:szCs w:val="16"/>
                <w:lang w:val="en-US"/>
              </w:rPr>
              <w:t>IV</w:t>
            </w:r>
            <w:r w:rsidRPr="002031A9">
              <w:rPr>
                <w:rStyle w:val="2"/>
                <w:rFonts w:eastAsia="Microsoft Sans Serif"/>
                <w:b w:val="0"/>
                <w:sz w:val="16"/>
                <w:szCs w:val="16"/>
              </w:rPr>
              <w:t xml:space="preserve"> «Про збір та облік єдиного внеску на </w:t>
            </w:r>
            <w:proofErr w:type="spellStart"/>
            <w:r w:rsidRPr="002031A9">
              <w:rPr>
                <w:rStyle w:val="2"/>
                <w:rFonts w:eastAsia="Microsoft Sans Serif"/>
                <w:b w:val="0"/>
                <w:sz w:val="16"/>
                <w:szCs w:val="16"/>
              </w:rPr>
              <w:t>загальнообов</w:t>
            </w:r>
            <w:proofErr w:type="spellEnd"/>
            <w:r w:rsidRPr="002031A9">
              <w:rPr>
                <w:rStyle w:val="2"/>
                <w:rFonts w:eastAsia="Microsoft Sans Serif"/>
                <w:b w:val="0"/>
                <w:sz w:val="16"/>
                <w:szCs w:val="16"/>
                <w:lang w:val="en-US"/>
              </w:rPr>
              <w:t>’</w:t>
            </w:r>
            <w:proofErr w:type="spellStart"/>
            <w:r w:rsidRPr="002031A9">
              <w:rPr>
                <w:rStyle w:val="2"/>
                <w:rFonts w:eastAsia="Microsoft Sans Serif"/>
                <w:b w:val="0"/>
                <w:sz w:val="16"/>
                <w:szCs w:val="16"/>
              </w:rPr>
              <w:t>язкове</w:t>
            </w:r>
            <w:proofErr w:type="spellEnd"/>
            <w:r w:rsidRPr="002031A9">
              <w:rPr>
                <w:rStyle w:val="2"/>
                <w:rFonts w:eastAsia="Microsoft Sans Serif"/>
                <w:b w:val="0"/>
                <w:sz w:val="16"/>
                <w:szCs w:val="16"/>
              </w:rPr>
              <w:t xml:space="preserve"> державне соціальне страхування (далі - Закон № 2464)</w:t>
            </w:r>
            <w:r w:rsidRPr="002031A9">
              <w:rPr>
                <w:rStyle w:val="2"/>
                <w:rFonts w:eastAsiaTheme="minorHAnsi"/>
                <w:b w:val="0"/>
                <w:sz w:val="16"/>
                <w:szCs w:val="16"/>
              </w:rPr>
              <w:t xml:space="preserve">; п.4 розділу ІІІ Порядку обліку платників єдиного внеску на </w:t>
            </w:r>
            <w:proofErr w:type="spellStart"/>
            <w:r w:rsidRPr="002031A9">
              <w:rPr>
                <w:rStyle w:val="2"/>
                <w:rFonts w:eastAsiaTheme="minorHAnsi"/>
                <w:b w:val="0"/>
                <w:sz w:val="16"/>
                <w:szCs w:val="16"/>
              </w:rPr>
              <w:t>загальнообов</w:t>
            </w:r>
            <w:proofErr w:type="spellEnd"/>
            <w:r w:rsidRPr="002031A9">
              <w:rPr>
                <w:rStyle w:val="2"/>
                <w:rFonts w:eastAsiaTheme="minorHAnsi"/>
                <w:b w:val="0"/>
                <w:sz w:val="16"/>
                <w:szCs w:val="16"/>
                <w:lang w:val="en-US"/>
              </w:rPr>
              <w:t>’</w:t>
            </w:r>
            <w:proofErr w:type="spellStart"/>
            <w:r w:rsidRPr="002031A9">
              <w:rPr>
                <w:rStyle w:val="2"/>
                <w:rFonts w:eastAsiaTheme="minorHAnsi"/>
                <w:b w:val="0"/>
                <w:sz w:val="16"/>
                <w:szCs w:val="16"/>
              </w:rPr>
              <w:t>язкове</w:t>
            </w:r>
            <w:proofErr w:type="spellEnd"/>
            <w:r w:rsidRPr="002031A9">
              <w:rPr>
                <w:rStyle w:val="2"/>
                <w:rFonts w:eastAsiaTheme="minorHAnsi"/>
                <w:b w:val="0"/>
                <w:sz w:val="16"/>
                <w:szCs w:val="16"/>
              </w:rPr>
              <w:t xml:space="preserve"> державне соціальне </w:t>
            </w:r>
            <w:proofErr w:type="spellStart"/>
            <w:r w:rsidRPr="002031A9">
              <w:rPr>
                <w:rStyle w:val="2"/>
                <w:rFonts w:eastAsiaTheme="minorHAnsi"/>
                <w:b w:val="0"/>
                <w:sz w:val="16"/>
                <w:szCs w:val="16"/>
              </w:rPr>
              <w:t>страхування,затвердженого</w:t>
            </w:r>
            <w:proofErr w:type="spellEnd"/>
            <w:r w:rsidRPr="002031A9">
              <w:rPr>
                <w:rStyle w:val="2"/>
                <w:rFonts w:eastAsiaTheme="minorHAnsi"/>
                <w:b w:val="0"/>
                <w:sz w:val="16"/>
                <w:szCs w:val="16"/>
              </w:rPr>
              <w:t xml:space="preserve"> наказом Міністерства фінансів України від 24.11.2014 №1162 </w:t>
            </w:r>
            <w:r w:rsidRPr="002031A9">
              <w:rPr>
                <w:rStyle w:val="2"/>
                <w:rFonts w:eastAsia="Microsoft Sans Serif"/>
                <w:b w:val="0"/>
                <w:sz w:val="16"/>
                <w:szCs w:val="16"/>
              </w:rPr>
              <w:t xml:space="preserve">«Про затвердження Порядку обліку єдиного внеску на </w:t>
            </w:r>
            <w:proofErr w:type="spellStart"/>
            <w:r w:rsidRPr="002031A9">
              <w:rPr>
                <w:rStyle w:val="2"/>
                <w:rFonts w:eastAsia="Microsoft Sans Serif"/>
                <w:b w:val="0"/>
                <w:sz w:val="16"/>
                <w:szCs w:val="16"/>
              </w:rPr>
              <w:t>загальнообов</w:t>
            </w:r>
            <w:proofErr w:type="spellEnd"/>
            <w:r w:rsidRPr="002031A9">
              <w:rPr>
                <w:rStyle w:val="2"/>
                <w:rFonts w:eastAsia="Microsoft Sans Serif"/>
                <w:b w:val="0"/>
                <w:sz w:val="16"/>
                <w:szCs w:val="16"/>
                <w:lang w:val="en-US"/>
              </w:rPr>
              <w:t>’</w:t>
            </w:r>
            <w:proofErr w:type="spellStart"/>
            <w:r w:rsidRPr="002031A9">
              <w:rPr>
                <w:rStyle w:val="2"/>
                <w:rFonts w:eastAsia="Microsoft Sans Serif"/>
                <w:b w:val="0"/>
                <w:sz w:val="16"/>
                <w:szCs w:val="16"/>
              </w:rPr>
              <w:t>язкове</w:t>
            </w:r>
            <w:proofErr w:type="spellEnd"/>
            <w:r w:rsidRPr="002031A9">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№1553/26330)</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031A9">
              <w:rPr>
                <w:rFonts w:ascii="Times New Roman" w:eastAsia="Microsoft Sans Serif" w:hAnsi="Times New Roman" w:cs="Times New Roman"/>
                <w:b/>
                <w:sz w:val="16"/>
                <w:szCs w:val="16"/>
              </w:rPr>
              <w:t xml:space="preserve"> </w:t>
            </w:r>
            <w:r w:rsidRPr="002031A9">
              <w:rPr>
                <w:rStyle w:val="2"/>
                <w:rFonts w:eastAsia="Microsoft Sans Serif"/>
                <w:b w:val="0"/>
                <w:sz w:val="16"/>
                <w:szCs w:val="16"/>
              </w:rPr>
              <w:t xml:space="preserve">зареєстрованого в Міністерстві юстиції України 29.12.2011 за №1562/20300) </w:t>
            </w:r>
            <w:r w:rsidRPr="002031A9">
              <w:rPr>
                <w:rStyle w:val="2"/>
                <w:rFonts w:eastAsia="Calibri"/>
                <w:b w:val="0"/>
                <w:sz w:val="16"/>
                <w:szCs w:val="16"/>
              </w:rPr>
              <w:t>(зі змінами);</w:t>
            </w:r>
            <w:r w:rsidRPr="002031A9">
              <w:rPr>
                <w:rFonts w:ascii="Times New Roman" w:hAnsi="Times New Roman" w:cs="Times New Roman"/>
                <w:sz w:val="16"/>
                <w:szCs w:val="16"/>
              </w:rPr>
              <w:t xml:space="preserve"> </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031A9">
              <w:rPr>
                <w:rStyle w:val="2"/>
                <w:rFonts w:eastAsia="Microsoft Sans Serif"/>
                <w:b w:val="0"/>
                <w:sz w:val="16"/>
                <w:szCs w:val="16"/>
              </w:rPr>
              <w:t xml:space="preserve">«Про затвердження Порядку надання інформації з реєстру страхувальників Державного </w:t>
            </w:r>
            <w:r w:rsidRPr="002031A9">
              <w:rPr>
                <w:rStyle w:val="2"/>
                <w:rFonts w:eastAsia="Microsoft Sans Serif"/>
                <w:b w:val="0"/>
                <w:sz w:val="16"/>
                <w:szCs w:val="16"/>
              </w:rPr>
              <w:lastRenderedPageBreak/>
              <w:t xml:space="preserve">реєстру </w:t>
            </w:r>
            <w:proofErr w:type="spellStart"/>
            <w:r w:rsidRPr="002031A9">
              <w:rPr>
                <w:rStyle w:val="2"/>
                <w:rFonts w:eastAsia="Microsoft Sans Serif"/>
                <w:b w:val="0"/>
                <w:sz w:val="16"/>
                <w:szCs w:val="16"/>
              </w:rPr>
              <w:t>загальнообов</w:t>
            </w:r>
            <w:proofErr w:type="spellEnd"/>
            <w:r w:rsidRPr="002031A9">
              <w:rPr>
                <w:rStyle w:val="2"/>
                <w:rFonts w:eastAsia="Microsoft Sans Serif"/>
                <w:b w:val="0"/>
                <w:sz w:val="16"/>
                <w:szCs w:val="16"/>
                <w:lang w:val="en-US"/>
              </w:rPr>
              <w:t>’</w:t>
            </w:r>
            <w:proofErr w:type="spellStart"/>
            <w:r w:rsidRPr="002031A9">
              <w:rPr>
                <w:rStyle w:val="2"/>
                <w:rFonts w:eastAsia="Microsoft Sans Serif"/>
                <w:b w:val="0"/>
                <w:sz w:val="16"/>
                <w:szCs w:val="16"/>
              </w:rPr>
              <w:t>язкового</w:t>
            </w:r>
            <w:proofErr w:type="spellEnd"/>
            <w:r w:rsidRPr="002031A9">
              <w:rPr>
                <w:rStyle w:val="2"/>
                <w:rFonts w:eastAsia="Microsoft Sans Serif"/>
                <w:b w:val="0"/>
                <w:sz w:val="16"/>
                <w:szCs w:val="16"/>
              </w:rPr>
              <w:t xml:space="preserve"> державного соціального страхування» </w:t>
            </w:r>
            <w:r w:rsidRPr="002031A9">
              <w:rPr>
                <w:rFonts w:ascii="Times New Roman" w:hAnsi="Times New Roman" w:cs="Times New Roman"/>
                <w:sz w:val="16"/>
                <w:szCs w:val="16"/>
              </w:rPr>
              <w:t xml:space="preserve">(далі – Порядок № 651), </w:t>
            </w:r>
            <w:r w:rsidRPr="002031A9">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031A9">
              <w:rPr>
                <w:rStyle w:val="2"/>
                <w:rFonts w:eastAsia="Microsoft Sans Serif"/>
                <w:b w:val="0"/>
                <w:sz w:val="16"/>
                <w:szCs w:val="16"/>
              </w:rPr>
              <w:t>загальнообов</w:t>
            </w:r>
            <w:proofErr w:type="spellEnd"/>
            <w:r w:rsidRPr="002031A9">
              <w:rPr>
                <w:rStyle w:val="2"/>
                <w:rFonts w:eastAsia="Microsoft Sans Serif"/>
                <w:b w:val="0"/>
                <w:sz w:val="16"/>
                <w:szCs w:val="16"/>
                <w:lang w:val="en-US"/>
              </w:rPr>
              <w:t>’</w:t>
            </w:r>
            <w:proofErr w:type="spellStart"/>
            <w:r w:rsidRPr="002031A9">
              <w:rPr>
                <w:rStyle w:val="2"/>
                <w:rFonts w:eastAsia="Microsoft Sans Serif"/>
                <w:b w:val="0"/>
                <w:sz w:val="16"/>
                <w:szCs w:val="16"/>
              </w:rPr>
              <w:t>язкового</w:t>
            </w:r>
            <w:proofErr w:type="spellEnd"/>
            <w:r w:rsidRPr="002031A9">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№1017/30885)</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ст.17 Закону №2464, п.3 розділу ІІ Порядку №651</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ст.17 Закону №2464, п.3 розділу ІІ Порядку №651</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довідки з реєстру страхувальників (ф.№1-ДРС)</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ст.17 Закону № 2464, п.7 розділу ІІ Порядку №651</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ст.49 ПКУ</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 19</w:t>
            </w:r>
            <w:r w:rsidRPr="002031A9">
              <w:rPr>
                <w:rFonts w:ascii="Times New Roman" w:hAnsi="Times New Roman" w:cs="Times New Roman"/>
                <w:sz w:val="16"/>
                <w:szCs w:val="16"/>
                <w:vertAlign w:val="superscript"/>
              </w:rPr>
              <w:t>1</w:t>
            </w:r>
            <w:r w:rsidRPr="002031A9">
              <w:rPr>
                <w:rFonts w:ascii="Times New Roman" w:hAnsi="Times New Roman" w:cs="Times New Roman"/>
                <w:sz w:val="16"/>
                <w:szCs w:val="16"/>
              </w:rPr>
              <w:t xml:space="preserve"> ПКУ</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Microsoft Sans Serif"/>
                <w:b w:val="0"/>
                <w:sz w:val="16"/>
                <w:szCs w:val="16"/>
              </w:rPr>
              <w:t>п.179.3, п.179.12 ст.179 ПКУ</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довідки про сплачений нерезидентом в Україні податок на прибуток (доходи)</w:t>
            </w:r>
            <w:r w:rsidRPr="002031A9">
              <w:rPr>
                <w:rFonts w:ascii="Times New Roman" w:hAnsi="Times New Roman" w:cs="Times New Roman"/>
                <w:iCs/>
                <w:sz w:val="16"/>
                <w:szCs w:val="16"/>
                <w:lang w:val="ru-RU"/>
              </w:rPr>
              <w:t xml:space="preserve"> </w:t>
            </w:r>
            <w:r w:rsidRPr="002031A9">
              <w:rPr>
                <w:rFonts w:ascii="Times New Roman" w:hAnsi="Times New Roman" w:cs="Times New Roman"/>
                <w:iCs/>
                <w:sz w:val="16"/>
                <w:szCs w:val="16"/>
              </w:rPr>
              <w:t>фізичним особам</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031A9">
              <w:rPr>
                <w:rFonts w:ascii="Times New Roman" w:hAnsi="Times New Roman" w:cs="Times New Roman"/>
                <w:sz w:val="16"/>
                <w:szCs w:val="16"/>
              </w:rPr>
              <w:t xml:space="preserve"> </w:t>
            </w:r>
            <w:r w:rsidRPr="002031A9">
              <w:rPr>
                <w:rFonts w:ascii="Times New Roman" w:hAnsi="Times New Roman" w:cs="Times New Roman"/>
                <w:iCs/>
                <w:sz w:val="16"/>
                <w:szCs w:val="16"/>
              </w:rPr>
              <w:t>зареєстрований в Міністерстві юстиції України 07.10.2022 за №1195/35831)</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витягів з реєстру платників єдиного податку</w:t>
            </w: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iCs/>
                <w:sz w:val="16"/>
                <w:szCs w:val="16"/>
              </w:rPr>
              <w:t>п.299.9 ст.299 ПКУ</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Theme="minorHAnsi"/>
                <w:b w:val="0"/>
                <w:sz w:val="16"/>
                <w:szCs w:val="16"/>
              </w:rPr>
              <w:t>довідки про доходи</w:t>
            </w:r>
          </w:p>
        </w:tc>
        <w:tc>
          <w:tcPr>
            <w:tcW w:w="2268" w:type="dxa"/>
          </w:tcPr>
          <w:p w:rsidR="002031A9" w:rsidRPr="002031A9" w:rsidRDefault="002031A9" w:rsidP="00301BE8">
            <w:pPr>
              <w:rPr>
                <w:rFonts w:ascii="Times New Roman" w:hAnsi="Times New Roman" w:cs="Times New Roman"/>
                <w:sz w:val="16"/>
                <w:szCs w:val="16"/>
              </w:rPr>
            </w:pPr>
            <w:r w:rsidRPr="002031A9">
              <w:rPr>
                <w:rStyle w:val="2"/>
                <w:rFonts w:eastAsiaTheme="minorHAnsi"/>
                <w:b w:val="0"/>
                <w:sz w:val="16"/>
                <w:szCs w:val="16"/>
              </w:rPr>
              <w:t>п.296.8 ст.296 ПКУ</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 xml:space="preserve">погодження довідок-розрахунків </w:t>
            </w:r>
          </w:p>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ст. 24 Закону №2464</w:t>
            </w: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760069">
        <w:tc>
          <w:tcPr>
            <w:tcW w:w="426" w:type="dxa"/>
          </w:tcPr>
          <w:p w:rsidR="002031A9" w:rsidRPr="002031A9" w:rsidRDefault="002031A9" w:rsidP="00301BE8">
            <w:pPr>
              <w:rPr>
                <w:rFonts w:ascii="Times New Roman" w:hAnsi="Times New Roman" w:cs="Times New Roman"/>
                <w:sz w:val="16"/>
                <w:szCs w:val="16"/>
              </w:rPr>
            </w:pPr>
          </w:p>
        </w:tc>
        <w:tc>
          <w:tcPr>
            <w:tcW w:w="1134" w:type="dxa"/>
          </w:tcPr>
          <w:p w:rsidR="002031A9" w:rsidRPr="002031A9" w:rsidRDefault="002031A9" w:rsidP="00301BE8">
            <w:pPr>
              <w:rPr>
                <w:rFonts w:ascii="Times New Roman" w:hAnsi="Times New Roman" w:cs="Times New Roman"/>
                <w:sz w:val="16"/>
                <w:szCs w:val="16"/>
              </w:rPr>
            </w:pPr>
          </w:p>
        </w:tc>
        <w:tc>
          <w:tcPr>
            <w:tcW w:w="1417" w:type="dxa"/>
          </w:tcPr>
          <w:p w:rsidR="002031A9" w:rsidRPr="002031A9" w:rsidRDefault="002031A9" w:rsidP="00301BE8">
            <w:pPr>
              <w:rPr>
                <w:rFonts w:ascii="Times New Roman" w:hAnsi="Times New Roman" w:cs="Times New Roman"/>
                <w:sz w:val="16"/>
                <w:szCs w:val="16"/>
              </w:rPr>
            </w:pPr>
          </w:p>
        </w:tc>
        <w:tc>
          <w:tcPr>
            <w:tcW w:w="1276" w:type="dxa"/>
          </w:tcPr>
          <w:p w:rsidR="002031A9" w:rsidRPr="002031A9" w:rsidRDefault="002031A9" w:rsidP="00301BE8">
            <w:pPr>
              <w:rPr>
                <w:rFonts w:ascii="Times New Roman" w:hAnsi="Times New Roman" w:cs="Times New Roman"/>
                <w:sz w:val="16"/>
                <w:szCs w:val="16"/>
              </w:rPr>
            </w:pPr>
          </w:p>
        </w:tc>
        <w:tc>
          <w:tcPr>
            <w:tcW w:w="2268" w:type="dxa"/>
          </w:tcPr>
          <w:p w:rsidR="002031A9" w:rsidRPr="002031A9" w:rsidRDefault="002031A9" w:rsidP="00301BE8">
            <w:pPr>
              <w:rPr>
                <w:rFonts w:ascii="Times New Roman" w:hAnsi="Times New Roman" w:cs="Times New Roman"/>
                <w:sz w:val="16"/>
                <w:szCs w:val="16"/>
              </w:rPr>
            </w:pPr>
            <w:r w:rsidRPr="002031A9">
              <w:rPr>
                <w:rFonts w:ascii="Times New Roman" w:hAnsi="Times New Roman" w:cs="Times New Roman"/>
                <w:sz w:val="16"/>
                <w:szCs w:val="16"/>
              </w:rPr>
              <w:t xml:space="preserve">на час виконання обов’язків начальника Косівської державної податкової </w:t>
            </w:r>
            <w:r w:rsidRPr="002031A9">
              <w:rPr>
                <w:rFonts w:ascii="Times New Roman" w:hAnsi="Times New Roman" w:cs="Times New Roman"/>
                <w:sz w:val="16"/>
                <w:szCs w:val="16"/>
              </w:rPr>
              <w:lastRenderedPageBreak/>
              <w:t xml:space="preserve">інспекції Головного управління ДПС в Івано-Франківській області повноваження делегувати </w:t>
            </w:r>
            <w:proofErr w:type="spellStart"/>
            <w:r w:rsidRPr="002031A9">
              <w:rPr>
                <w:rFonts w:ascii="Times New Roman" w:hAnsi="Times New Roman" w:cs="Times New Roman"/>
                <w:sz w:val="16"/>
                <w:szCs w:val="16"/>
              </w:rPr>
              <w:t>Цвік</w:t>
            </w:r>
            <w:proofErr w:type="spellEnd"/>
            <w:r w:rsidRPr="002031A9">
              <w:rPr>
                <w:rFonts w:ascii="Times New Roman" w:hAnsi="Times New Roman" w:cs="Times New Roman"/>
                <w:sz w:val="16"/>
                <w:szCs w:val="16"/>
              </w:rPr>
              <w:t xml:space="preserve"> Світлані Дмитрівні старшому державному інспектору Косівської державної податкової інспекції Головного управління ДПС в Івано-Франківській області </w:t>
            </w:r>
          </w:p>
        </w:tc>
        <w:tc>
          <w:tcPr>
            <w:tcW w:w="2268" w:type="dxa"/>
          </w:tcPr>
          <w:p w:rsidR="002031A9" w:rsidRPr="002031A9" w:rsidRDefault="002031A9" w:rsidP="00301BE8">
            <w:pPr>
              <w:rPr>
                <w:rFonts w:ascii="Times New Roman" w:hAnsi="Times New Roman" w:cs="Times New Roman"/>
                <w:sz w:val="16"/>
                <w:szCs w:val="16"/>
              </w:rPr>
            </w:pPr>
          </w:p>
        </w:tc>
        <w:tc>
          <w:tcPr>
            <w:tcW w:w="1276" w:type="dxa"/>
            <w:vAlign w:val="center"/>
          </w:tcPr>
          <w:p w:rsidR="002031A9" w:rsidRPr="002031A9"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pPr>
              <w:rPr>
                <w:rFonts w:ascii="Times New Roman" w:hAnsi="Times New Roman" w:cs="Times New Roman"/>
                <w:sz w:val="16"/>
                <w:szCs w:val="16"/>
              </w:rPr>
            </w:pPr>
            <w:r>
              <w:rPr>
                <w:rFonts w:ascii="Times New Roman" w:hAnsi="Times New Roman" w:cs="Times New Roman"/>
                <w:sz w:val="16"/>
                <w:szCs w:val="16"/>
              </w:rPr>
              <w:t>2</w:t>
            </w:r>
          </w:p>
        </w:tc>
        <w:tc>
          <w:tcPr>
            <w:tcW w:w="1134"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r w:rsidRPr="002C5A9A">
              <w:rPr>
                <w:rFonts w:ascii="Times New Roman" w:hAnsi="Times New Roman" w:cs="Times New Roman"/>
                <w:sz w:val="16"/>
                <w:szCs w:val="16"/>
              </w:rPr>
              <w:t xml:space="preserve"> </w:t>
            </w:r>
          </w:p>
        </w:tc>
        <w:tc>
          <w:tcPr>
            <w:tcW w:w="1417" w:type="dxa"/>
          </w:tcPr>
          <w:p w:rsidR="002031A9" w:rsidRPr="002C5A9A" w:rsidRDefault="002031A9">
            <w:pPr>
              <w:rPr>
                <w:rFonts w:ascii="Times New Roman" w:hAnsi="Times New Roman" w:cs="Times New Roman"/>
                <w:sz w:val="16"/>
                <w:szCs w:val="16"/>
              </w:rPr>
            </w:pPr>
            <w:proofErr w:type="spellStart"/>
            <w:r w:rsidRPr="002C5A9A">
              <w:rPr>
                <w:rStyle w:val="FontStyle16"/>
                <w:sz w:val="16"/>
                <w:szCs w:val="16"/>
              </w:rPr>
              <w:t>Ясінська</w:t>
            </w:r>
            <w:proofErr w:type="spellEnd"/>
            <w:r w:rsidRPr="002C5A9A">
              <w:rPr>
                <w:rStyle w:val="FontStyle16"/>
                <w:sz w:val="16"/>
                <w:szCs w:val="16"/>
              </w:rPr>
              <w:t xml:space="preserve"> Оксана Іванівна </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начальник Верховинської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№1553/26330)</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CD270C" w:rsidRDefault="002031A9" w:rsidP="000C28CD">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Fonts w:ascii="Times New Roman" w:hAnsi="Times New Roman" w:cs="Times New Roman"/>
                <w:sz w:val="16"/>
                <w:szCs w:val="16"/>
              </w:rPr>
              <w:t xml:space="preserve">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Style w:val="2"/>
                <w:rFonts w:eastAsia="Microsoft Sans Serif"/>
                <w:b w:val="0"/>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w:t>
            </w:r>
            <w:r w:rsidRPr="002C5A9A">
              <w:rPr>
                <w:rFonts w:ascii="Times New Roman" w:hAnsi="Times New Roman" w:cs="Times New Roman"/>
                <w:sz w:val="16"/>
                <w:szCs w:val="16"/>
              </w:rPr>
              <w:lastRenderedPageBreak/>
              <w:t xml:space="preserve">№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№1017/30885)</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ст.17 Закону № 2464, п.7 розділу ІІ Порядку №651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ст.179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Default="002031A9">
            <w:pPr>
              <w:rPr>
                <w:rStyle w:val="2"/>
                <w:rFonts w:eastAsiaTheme="minorHAnsi"/>
                <w:b w:val="0"/>
                <w:sz w:val="16"/>
                <w:szCs w:val="16"/>
              </w:rPr>
            </w:pPr>
            <w:r w:rsidRPr="002C5A9A">
              <w:rPr>
                <w:rStyle w:val="2"/>
                <w:rFonts w:eastAsiaTheme="minorHAnsi"/>
                <w:b w:val="0"/>
                <w:sz w:val="16"/>
                <w:szCs w:val="16"/>
              </w:rPr>
              <w:t>п.296.8 ст.296 ПКУ</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начальника Верховинської державної податкової </w:t>
            </w:r>
            <w:r w:rsidRPr="002C5A9A">
              <w:rPr>
                <w:rFonts w:ascii="Times New Roman" w:hAnsi="Times New Roman" w:cs="Times New Roman"/>
                <w:sz w:val="16"/>
                <w:szCs w:val="16"/>
              </w:rPr>
              <w:lastRenderedPageBreak/>
              <w:t xml:space="preserve">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Пататюк</w:t>
            </w:r>
            <w:proofErr w:type="spellEnd"/>
            <w:r w:rsidRPr="002C5A9A">
              <w:rPr>
                <w:rFonts w:ascii="Times New Roman" w:hAnsi="Times New Roman" w:cs="Times New Roman"/>
                <w:sz w:val="16"/>
                <w:szCs w:val="16"/>
              </w:rPr>
              <w:t xml:space="preserve"> Надії Василівні старшому державному інспектору Верховинської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Pr>
                <w:rFonts w:ascii="Times New Roman" w:hAnsi="Times New Roman" w:cs="Times New Roman"/>
                <w:sz w:val="16"/>
                <w:szCs w:val="16"/>
              </w:rPr>
              <w:t>3</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Fonts w:ascii="Times New Roman" w:hAnsi="Times New Roman" w:cs="Times New Roman"/>
                <w:sz w:val="16"/>
                <w:szCs w:val="16"/>
              </w:rPr>
              <w:t>Михайловська</w:t>
            </w:r>
            <w:proofErr w:type="spellEnd"/>
            <w:r w:rsidRPr="002C5A9A">
              <w:rPr>
                <w:rFonts w:ascii="Times New Roman" w:hAnsi="Times New Roman" w:cs="Times New Roman"/>
                <w:sz w:val="16"/>
                <w:szCs w:val="16"/>
              </w:rPr>
              <w:t xml:space="preserve"> Олександра Богданівна</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начальник Івано-Франківської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0"/>
                <w:rFonts w:ascii="Times New Roman" w:eastAsia="Microsoft Sans Serif" w:cs="Times New Roman"/>
                <w:b/>
                <w:sz w:val="16"/>
                <w:szCs w:val="16"/>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№1553/26330</w:t>
            </w:r>
            <w:r w:rsidRPr="002C5A9A">
              <w:rPr>
                <w:rStyle w:val="20"/>
                <w:rFonts w:ascii="Times New Roman" w:eastAsia="Microsoft Sans Serif" w:cs="Times New Roman"/>
                <w:b/>
                <w:sz w:val="16"/>
                <w:szCs w:val="16"/>
              </w:rPr>
              <w:t>)</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Fonts w:ascii="Times New Roman" w:hAnsi="Times New Roman" w:cs="Times New Roman"/>
                <w:sz w:val="16"/>
                <w:szCs w:val="16"/>
              </w:rPr>
              <w:t xml:space="preserve">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Style w:val="20"/>
                <w:rFonts w:ascii="Times New Roman" w:eastAsia="Microsoft Sans Serif" w:cs="Times New Roman"/>
                <w:b/>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w:t>
            </w:r>
            <w:r w:rsidRPr="002C5A9A">
              <w:rPr>
                <w:rStyle w:val="2"/>
                <w:rFonts w:eastAsia="Microsoft Sans Serif"/>
                <w:b w:val="0"/>
                <w:sz w:val="16"/>
                <w:szCs w:val="16"/>
              </w:rPr>
              <w:lastRenderedPageBreak/>
              <w:t xml:space="preserve">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№1017/30885</w:t>
            </w:r>
            <w:r w:rsidRPr="002C5A9A">
              <w:rPr>
                <w:rStyle w:val="20"/>
                <w:rFonts w:ascii="Times New Roman" w:eastAsia="Microsoft Sans Serif" w:cs="Times New Roman"/>
                <w:b/>
                <w:sz w:val="16"/>
                <w:szCs w:val="16"/>
              </w:rPr>
              <w:t>)</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ст.179 ПК</w:t>
            </w:r>
            <w:r w:rsidRPr="002C5A9A">
              <w:rPr>
                <w:rStyle w:val="20"/>
                <w:rFonts w:ascii="Times New Roman" w:eastAsia="Microsoft Sans Serif" w:cs="Times New Roman"/>
                <w:b/>
                <w:sz w:val="16"/>
                <w:szCs w:val="16"/>
              </w:rPr>
              <w:t>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п.299.9 ст.299 ПКУ</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Default="002031A9">
            <w:pPr>
              <w:rPr>
                <w:rStyle w:val="20"/>
                <w:rFonts w:ascii="Times New Roman" w:cs="Times New Roman"/>
                <w:b/>
                <w:sz w:val="16"/>
                <w:szCs w:val="16"/>
              </w:rPr>
            </w:pPr>
            <w:r w:rsidRPr="002C5A9A">
              <w:rPr>
                <w:rStyle w:val="2"/>
                <w:rFonts w:eastAsiaTheme="minorHAnsi"/>
                <w:b w:val="0"/>
                <w:sz w:val="16"/>
                <w:szCs w:val="16"/>
              </w:rPr>
              <w:t>п.296.8 ст.296 ПК</w:t>
            </w:r>
            <w:r w:rsidRPr="002C5A9A">
              <w:rPr>
                <w:rStyle w:val="20"/>
                <w:rFonts w:ascii="Times New Roman" w:cs="Times New Roman"/>
                <w:b/>
                <w:sz w:val="16"/>
                <w:szCs w:val="16"/>
              </w:rPr>
              <w:t>У</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Івано-Франківської державної </w:t>
            </w:r>
            <w:r w:rsidRPr="002C5A9A">
              <w:rPr>
                <w:rFonts w:ascii="Times New Roman" w:hAnsi="Times New Roman" w:cs="Times New Roman"/>
                <w:sz w:val="16"/>
                <w:szCs w:val="16"/>
              </w:rPr>
              <w:lastRenderedPageBreak/>
              <w:t>податкової інспекції Головного управління ДПС в Івано-Франківській області повноваження делегувати Мухіній Олені Всеволодівні заступнику начальника державної податкової інспекції - начальнику відділу з надання адміністративних послуг, організації роботи та документообігу Івано-Франківської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Pr>
                <w:rFonts w:ascii="Times New Roman" w:hAnsi="Times New Roman" w:cs="Times New Roman"/>
                <w:sz w:val="16"/>
                <w:szCs w:val="16"/>
              </w:rPr>
              <w:t>4</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Прокопів Лілія Василівна</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начальник Калуської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0"/>
                <w:rFonts w:ascii="Times New Roman" w:eastAsia="Microsoft Sans Serif" w:cs="Times New Roman"/>
                <w:b/>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w:t>
            </w:r>
            <w:r w:rsidRPr="002C5A9A">
              <w:rPr>
                <w:rStyle w:val="20"/>
                <w:rFonts w:ascii="Times New Roman" w:eastAsia="Microsoft Sans Serif" w:cs="Times New Roman"/>
                <w:b/>
                <w:sz w:val="16"/>
                <w:szCs w:val="16"/>
              </w:rPr>
              <w:t>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0"/>
                <w:rFonts w:ascii="Times New Roman" w:eastAsia="Microsoft Sans Serif" w:cs="Times New Roman"/>
                <w:b/>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w:t>
            </w:r>
            <w:r w:rsidRPr="002C5A9A">
              <w:rPr>
                <w:rStyle w:val="20"/>
                <w:rFonts w:ascii="Times New Roman" w:eastAsia="Microsoft Sans Serif" w:cs="Times New Roman"/>
                <w:b/>
                <w:sz w:val="16"/>
                <w:szCs w:val="16"/>
              </w:rPr>
              <w:t>0)</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Style w:val="20"/>
                <w:rFonts w:ascii="Times New Roman" w:eastAsia="Calibri" w:cs="Times New Roman"/>
                <w:b/>
                <w:sz w:val="16"/>
                <w:szCs w:val="16"/>
              </w:rPr>
              <w:t>;</w:t>
            </w:r>
            <w:r w:rsidRPr="002C5A9A">
              <w:rPr>
                <w:rFonts w:ascii="Times New Roman" w:hAnsi="Times New Roman" w:cs="Times New Roman"/>
                <w:sz w:val="16"/>
                <w:szCs w:val="16"/>
              </w:rPr>
              <w:t xml:space="preserve">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Style w:val="20"/>
                <w:rFonts w:ascii="Times New Roman" w:eastAsia="Microsoft Sans Serif" w:cs="Times New Roman"/>
                <w:b/>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w:t>
            </w:r>
            <w:r w:rsidRPr="002C5A9A">
              <w:rPr>
                <w:rStyle w:val="2"/>
                <w:rFonts w:eastAsia="Microsoft Sans Serif"/>
                <w:b w:val="0"/>
                <w:sz w:val="16"/>
                <w:szCs w:val="16"/>
              </w:rPr>
              <w:lastRenderedPageBreak/>
              <w:t xml:space="preserve">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w:t>
            </w:r>
            <w:r w:rsidRPr="002C5A9A">
              <w:rPr>
                <w:rStyle w:val="20"/>
                <w:rFonts w:ascii="Times New Roman" w:eastAsia="Microsoft Sans Serif" w:cs="Times New Roman"/>
                <w:b/>
                <w:sz w:val="16"/>
                <w:szCs w:val="16"/>
              </w:rPr>
              <w:t>5)</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bCs/>
                <w:color w:val="000000"/>
                <w:sz w:val="16"/>
                <w:szCs w:val="16"/>
                <w:shd w:val="clear" w:color="auto" w:fill="FFFFFF"/>
                <w:lang w:bidi="uk-UA"/>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довідки з реєстру </w:t>
            </w:r>
          </w:p>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страхувальників (ф.№1-ДРС)</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ст.179 П</w:t>
            </w:r>
            <w:r w:rsidRPr="002C5A9A">
              <w:rPr>
                <w:rStyle w:val="20"/>
                <w:rFonts w:ascii="Times New Roman" w:eastAsia="Microsoft Sans Serif" w:cs="Times New Roman"/>
                <w:b/>
                <w:sz w:val="16"/>
                <w:szCs w:val="16"/>
              </w:rPr>
              <w:t>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 xml:space="preserve">витягів з реєстру платників </w:t>
            </w:r>
            <w:r w:rsidRPr="002C5A9A">
              <w:rPr>
                <w:rFonts w:ascii="Times New Roman" w:hAnsi="Times New Roman" w:cs="Times New Roman"/>
                <w:iCs/>
                <w:sz w:val="16"/>
                <w:szCs w:val="16"/>
              </w:rPr>
              <w:lastRenderedPageBreak/>
              <w:t>єдиного податку</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lastRenderedPageBreak/>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Style w:val="2"/>
                <w:rFonts w:eastAsiaTheme="minorHAnsi"/>
                <w:b w:val="0"/>
                <w:sz w:val="16"/>
                <w:szCs w:val="16"/>
              </w:rPr>
            </w:pPr>
            <w:r w:rsidRPr="002C5A9A">
              <w:rPr>
                <w:rStyle w:val="2"/>
                <w:rFonts w:eastAsiaTheme="minorHAnsi"/>
                <w:b w:val="0"/>
                <w:sz w:val="16"/>
                <w:szCs w:val="16"/>
              </w:rPr>
              <w:t>довідки про доходи</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п.296.8 ст.296 П</w:t>
            </w:r>
            <w:r w:rsidRPr="002C5A9A">
              <w:rPr>
                <w:rStyle w:val="20"/>
                <w:rFonts w:ascii="Times New Roman" w:cs="Times New Roman"/>
                <w:b/>
                <w:sz w:val="16"/>
                <w:szCs w:val="16"/>
              </w:rPr>
              <w:t>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Калуської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Будзан</w:t>
            </w:r>
            <w:proofErr w:type="spellEnd"/>
            <w:r w:rsidRPr="002C5A9A">
              <w:rPr>
                <w:rFonts w:ascii="Times New Roman" w:hAnsi="Times New Roman" w:cs="Times New Roman"/>
                <w:sz w:val="16"/>
                <w:szCs w:val="16"/>
              </w:rPr>
              <w:t xml:space="preserve"> Ользі Сергіївні заступнику начальника Калуської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Pr>
                <w:rFonts w:ascii="Times New Roman" w:hAnsi="Times New Roman" w:cs="Times New Roman"/>
                <w:sz w:val="16"/>
                <w:szCs w:val="16"/>
              </w:rPr>
              <w:t>5</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r w:rsidRPr="002C5A9A">
              <w:rPr>
                <w:rStyle w:val="FontStyle16"/>
                <w:sz w:val="16"/>
                <w:szCs w:val="16"/>
              </w:rPr>
              <w:t>Кирик Іван Васильович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начальник Коломийської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0"/>
                <w:rFonts w:ascii="Times New Roman" w:eastAsia="Microsoft Sans Serif" w:cs="Times New Roman"/>
                <w:b/>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w:t>
            </w:r>
            <w:r w:rsidRPr="002C5A9A">
              <w:rPr>
                <w:rStyle w:val="20"/>
                <w:rFonts w:ascii="Times New Roman" w:eastAsia="Microsoft Sans Serif" w:cs="Times New Roman"/>
                <w:b/>
                <w:sz w:val="16"/>
                <w:szCs w:val="16"/>
              </w:rPr>
              <w:t>48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w:t>
            </w:r>
            <w:r w:rsidRPr="002C5A9A">
              <w:rPr>
                <w:rStyle w:val="20"/>
                <w:rFonts w:ascii="Times New Roman" w:eastAsia="Microsoft Sans Serif" w:cs="Times New Roman"/>
                <w:b/>
                <w:sz w:val="16"/>
                <w:szCs w:val="16"/>
              </w:rPr>
              <w:t>30</w:t>
            </w:r>
            <w:r w:rsidRPr="002C5A9A">
              <w:rPr>
                <w:rStyle w:val="2"/>
                <w:rFonts w:eastAsia="Microsoft Sans Serif"/>
                <w:b w:val="0"/>
                <w:sz w:val="16"/>
                <w:szCs w:val="16"/>
              </w:rPr>
              <w:t>)</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Style w:val="20"/>
                <w:rFonts w:ascii="Times New Roman" w:eastAsia="Calibri" w:cs="Times New Roman"/>
                <w:b/>
                <w:sz w:val="16"/>
                <w:szCs w:val="16"/>
              </w:rPr>
              <w:t>);</w:t>
            </w:r>
            <w:r w:rsidRPr="002C5A9A">
              <w:rPr>
                <w:rFonts w:ascii="Times New Roman" w:hAnsi="Times New Roman" w:cs="Times New Roman"/>
                <w:sz w:val="16"/>
                <w:szCs w:val="16"/>
              </w:rPr>
              <w:t xml:space="preserve">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w:t>
            </w:r>
            <w:r w:rsidRPr="002C5A9A">
              <w:rPr>
                <w:rFonts w:ascii="Times New Roman" w:hAnsi="Times New Roman" w:cs="Times New Roman"/>
                <w:sz w:val="16"/>
                <w:szCs w:val="16"/>
              </w:rPr>
              <w:lastRenderedPageBreak/>
              <w:t xml:space="preserve">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w:t>
            </w:r>
            <w:r w:rsidRPr="002C5A9A">
              <w:rPr>
                <w:rStyle w:val="20"/>
                <w:rFonts w:ascii="Times New Roman" w:eastAsia="Microsoft Sans Serif" w:cs="Times New Roman"/>
                <w:b/>
                <w:sz w:val="16"/>
                <w:szCs w:val="16"/>
              </w:rPr>
              <w:t>85</w:t>
            </w:r>
            <w:r w:rsidRPr="002C5A9A">
              <w:rPr>
                <w:rStyle w:val="2"/>
                <w:rFonts w:eastAsia="Microsoft Sans Serif"/>
                <w:b w:val="0"/>
                <w:sz w:val="16"/>
                <w:szCs w:val="16"/>
              </w:rPr>
              <w:t>)</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 xml:space="preserve">п.179.3, п.179.12 ст.179 </w:t>
            </w:r>
            <w:r w:rsidRPr="002C5A9A">
              <w:rPr>
                <w:rStyle w:val="20"/>
                <w:rFonts w:ascii="Times New Roman" w:eastAsia="Microsoft Sans Serif" w:cs="Times New Roman"/>
                <w:b/>
                <w:sz w:val="16"/>
                <w:szCs w:val="16"/>
              </w:rPr>
              <w:t>ПК</w:t>
            </w:r>
            <w:r w:rsidRPr="002C5A9A">
              <w:rPr>
                <w:rStyle w:val="2"/>
                <w:rFonts w:eastAsia="Microsoft Sans Serif"/>
                <w:b w:val="0"/>
                <w:sz w:val="16"/>
                <w:szCs w:val="16"/>
              </w:rPr>
              <w:t>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Default="002031A9">
            <w:pPr>
              <w:rPr>
                <w:rFonts w:ascii="Times New Roman" w:hAnsi="Times New Roman" w:cs="Times New Roman"/>
                <w:iCs/>
                <w:sz w:val="16"/>
                <w:szCs w:val="16"/>
              </w:rPr>
            </w:pP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Style w:val="2"/>
                <w:rFonts w:eastAsiaTheme="minorHAnsi"/>
                <w:b w:val="0"/>
                <w:sz w:val="16"/>
                <w:szCs w:val="16"/>
              </w:rPr>
            </w:pPr>
            <w:r w:rsidRPr="002C5A9A">
              <w:rPr>
                <w:rStyle w:val="2"/>
                <w:rFonts w:eastAsiaTheme="minorHAnsi"/>
                <w:b w:val="0"/>
                <w:sz w:val="16"/>
                <w:szCs w:val="16"/>
              </w:rPr>
              <w:t>довідки про доходи</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п.296.8 ст.296 </w:t>
            </w:r>
            <w:r w:rsidRPr="002C5A9A">
              <w:rPr>
                <w:rStyle w:val="20"/>
                <w:rFonts w:ascii="Times New Roman" w:cs="Times New Roman"/>
                <w:b/>
                <w:sz w:val="16"/>
                <w:szCs w:val="16"/>
              </w:rPr>
              <w:t>ПК</w:t>
            </w:r>
            <w:r w:rsidRPr="002C5A9A">
              <w:rPr>
                <w:rStyle w:val="2"/>
                <w:rFonts w:eastAsiaTheme="minorHAnsi"/>
                <w:b w:val="0"/>
                <w:sz w:val="16"/>
                <w:szCs w:val="16"/>
              </w:rPr>
              <w:t>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Коломийської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Бундзяк</w:t>
            </w:r>
            <w:proofErr w:type="spellEnd"/>
            <w:r w:rsidRPr="002C5A9A">
              <w:rPr>
                <w:rFonts w:ascii="Times New Roman" w:hAnsi="Times New Roman" w:cs="Times New Roman"/>
                <w:sz w:val="16"/>
                <w:szCs w:val="16"/>
              </w:rPr>
              <w:t xml:space="preserve"> Мирославі Степанівні заступнику начальника Коломийської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6</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Гнатюк Василь Петрович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начальник Коломийської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w:t>
            </w:r>
            <w:r w:rsidRPr="002C5A9A">
              <w:rPr>
                <w:rStyle w:val="20"/>
                <w:rFonts w:ascii="Times New Roman" w:eastAsia="Microsoft Sans Serif" w:cs="Times New Roman"/>
                <w:b/>
                <w:sz w:val="16"/>
                <w:szCs w:val="16"/>
              </w:rPr>
              <w:t>90</w:t>
            </w:r>
            <w:r w:rsidRPr="002C5A9A">
              <w:rPr>
                <w:rStyle w:val="2"/>
                <w:rFonts w:eastAsia="Microsoft Sans Serif"/>
                <w:b w:val="0"/>
                <w:sz w:val="16"/>
                <w:szCs w:val="16"/>
              </w:rPr>
              <w:t>48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w:t>
            </w:r>
            <w:r w:rsidRPr="002C5A9A">
              <w:rPr>
                <w:rStyle w:val="20"/>
                <w:rFonts w:ascii="Times New Roman" w:eastAsia="Microsoft Sans Serif" w:cs="Times New Roman"/>
                <w:b/>
                <w:sz w:val="16"/>
                <w:szCs w:val="16"/>
              </w:rPr>
              <w:t>63</w:t>
            </w:r>
            <w:r w:rsidRPr="002C5A9A">
              <w:rPr>
                <w:rStyle w:val="2"/>
                <w:rFonts w:eastAsia="Microsoft Sans Serif"/>
                <w:b w:val="0"/>
                <w:sz w:val="16"/>
                <w:szCs w:val="16"/>
              </w:rPr>
              <w:t>30)</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w:t>
            </w:r>
            <w:r w:rsidRPr="002C5A9A">
              <w:rPr>
                <w:rStyle w:val="20"/>
                <w:rFonts w:ascii="Times New Roman" w:eastAsia="Calibri" w:cs="Times New Roman"/>
                <w:b/>
                <w:sz w:val="16"/>
                <w:szCs w:val="16"/>
              </w:rPr>
              <w:t>ми</w:t>
            </w:r>
            <w:r w:rsidRPr="002C5A9A">
              <w:rPr>
                <w:rStyle w:val="2"/>
                <w:rFonts w:eastAsia="Calibri"/>
                <w:b w:val="0"/>
                <w:sz w:val="16"/>
                <w:szCs w:val="16"/>
              </w:rPr>
              <w:t>);</w:t>
            </w:r>
            <w:r w:rsidRPr="002C5A9A">
              <w:rPr>
                <w:rFonts w:ascii="Times New Roman" w:hAnsi="Times New Roman" w:cs="Times New Roman"/>
                <w:sz w:val="16"/>
                <w:szCs w:val="16"/>
              </w:rPr>
              <w:t xml:space="preserve"> </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Style w:val="2"/>
                <w:rFonts w:eastAsia="Microsoft Sans Serif"/>
                <w:b w:val="0"/>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w:t>
            </w:r>
            <w:r w:rsidRPr="002C5A9A">
              <w:rPr>
                <w:rFonts w:ascii="Times New Roman" w:hAnsi="Times New Roman" w:cs="Times New Roman"/>
                <w:sz w:val="16"/>
                <w:szCs w:val="16"/>
              </w:rPr>
              <w:lastRenderedPageBreak/>
              <w:t xml:space="preserve">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w:t>
            </w:r>
            <w:r w:rsidRPr="002C5A9A">
              <w:rPr>
                <w:rStyle w:val="20"/>
                <w:rFonts w:ascii="Times New Roman" w:eastAsia="Microsoft Sans Serif" w:cs="Times New Roman"/>
                <w:b/>
                <w:sz w:val="16"/>
                <w:szCs w:val="16"/>
              </w:rPr>
              <w:t>08</w:t>
            </w:r>
            <w:r w:rsidRPr="002C5A9A">
              <w:rPr>
                <w:rStyle w:val="2"/>
                <w:rFonts w:eastAsia="Microsoft Sans Serif"/>
                <w:b w:val="0"/>
                <w:sz w:val="16"/>
                <w:szCs w:val="16"/>
              </w:rPr>
              <w:t>85)</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ст.17</w:t>
            </w:r>
            <w:r w:rsidRPr="002C5A9A">
              <w:rPr>
                <w:rStyle w:val="20"/>
                <w:rFonts w:ascii="Times New Roman" w:eastAsia="Microsoft Sans Serif" w:cs="Times New Roman"/>
                <w:b/>
                <w:sz w:val="16"/>
                <w:szCs w:val="16"/>
              </w:rPr>
              <w:t xml:space="preserve">9 </w:t>
            </w:r>
            <w:r w:rsidRPr="002C5A9A">
              <w:rPr>
                <w:rStyle w:val="2"/>
                <w:rFonts w:eastAsia="Microsoft Sans Serif"/>
                <w:b w:val="0"/>
                <w:sz w:val="16"/>
                <w:szCs w:val="16"/>
              </w:rPr>
              <w:t>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2C5A9A">
              <w:rPr>
                <w:rFonts w:ascii="Times New Roman" w:hAnsi="Times New Roman" w:cs="Times New Roman"/>
                <w:iCs/>
                <w:sz w:val="16"/>
                <w:szCs w:val="16"/>
              </w:rPr>
              <w:lastRenderedPageBreak/>
              <w:t>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п.296.8 ст.29</w:t>
            </w:r>
            <w:r w:rsidRPr="002C5A9A">
              <w:rPr>
                <w:rStyle w:val="20"/>
                <w:rFonts w:ascii="Times New Roman" w:cs="Times New Roman"/>
                <w:b/>
                <w:sz w:val="16"/>
                <w:szCs w:val="16"/>
              </w:rPr>
              <w:t xml:space="preserve">6 </w:t>
            </w:r>
            <w:r w:rsidRPr="002C5A9A">
              <w:rPr>
                <w:rStyle w:val="2"/>
                <w:rFonts w:eastAsiaTheme="minorHAnsi"/>
                <w:b w:val="0"/>
                <w:sz w:val="16"/>
                <w:szCs w:val="16"/>
              </w:rPr>
              <w:t>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Надвірнянської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Нагорняку</w:t>
            </w:r>
            <w:proofErr w:type="spellEnd"/>
            <w:r w:rsidRPr="002C5A9A">
              <w:rPr>
                <w:rFonts w:ascii="Times New Roman" w:hAnsi="Times New Roman" w:cs="Times New Roman"/>
                <w:sz w:val="16"/>
                <w:szCs w:val="16"/>
              </w:rPr>
              <w:t xml:space="preserve"> Богдану  Ярославовичу </w:t>
            </w:r>
            <w:r w:rsidRPr="002C5A9A">
              <w:rPr>
                <w:rStyle w:val="2"/>
                <w:rFonts w:eastAsia="Microsoft Sans Serif"/>
                <w:b w:val="0"/>
                <w:sz w:val="16"/>
                <w:szCs w:val="16"/>
              </w:rPr>
              <w:t xml:space="preserve">заступнику начальника Надвірнянської </w:t>
            </w:r>
            <w:r w:rsidRPr="002C5A9A">
              <w:rPr>
                <w:rFonts w:ascii="Times New Roman" w:hAnsi="Times New Roman" w:cs="Times New Roman"/>
                <w:sz w:val="16"/>
                <w:szCs w:val="16"/>
              </w:rPr>
              <w:t>державної податкової інспекції Головного управління ДПС в Івано-Франківській області</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7</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Fonts w:ascii="Times New Roman" w:hAnsi="Times New Roman" w:cs="Times New Roman"/>
                <w:sz w:val="16"/>
                <w:szCs w:val="16"/>
              </w:rPr>
              <w:t>Сисак</w:t>
            </w:r>
            <w:proofErr w:type="spellEnd"/>
            <w:r w:rsidRPr="002C5A9A">
              <w:rPr>
                <w:rFonts w:ascii="Times New Roman" w:hAnsi="Times New Roman" w:cs="Times New Roman"/>
                <w:sz w:val="16"/>
                <w:szCs w:val="16"/>
              </w:rPr>
              <w:t xml:space="preserve"> Петро Степанович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завідувач Галицького сектору обслуговування платників Івано-Франківської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Default="002031A9">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w:t>
            </w:r>
            <w:r w:rsidRPr="002C5A9A">
              <w:rPr>
                <w:rStyle w:val="20"/>
                <w:rFonts w:ascii="Times New Roman" w:eastAsia="Microsoft Sans Serif" w:cs="Times New Roman"/>
                <w:b/>
                <w:sz w:val="16"/>
                <w:szCs w:val="16"/>
              </w:rPr>
              <w:t>29</w:t>
            </w:r>
            <w:r w:rsidRPr="002C5A9A">
              <w:rPr>
                <w:rStyle w:val="2"/>
                <w:rFonts w:eastAsia="Microsoft Sans Serif"/>
                <w:b w:val="0"/>
                <w:sz w:val="16"/>
                <w:szCs w:val="16"/>
              </w:rPr>
              <w:t>048</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w:t>
            </w:r>
            <w:r w:rsidRPr="002C5A9A">
              <w:rPr>
                <w:rStyle w:val="20"/>
                <w:rFonts w:ascii="Times New Roman" w:eastAsia="Microsoft Sans Serif" w:cs="Times New Roman"/>
                <w:b/>
                <w:sz w:val="16"/>
                <w:szCs w:val="16"/>
              </w:rPr>
              <w:t>26</w:t>
            </w:r>
            <w:r w:rsidRPr="002C5A9A">
              <w:rPr>
                <w:rStyle w:val="2"/>
                <w:rFonts w:eastAsia="Microsoft Sans Serif"/>
                <w:b w:val="0"/>
                <w:sz w:val="16"/>
                <w:szCs w:val="16"/>
              </w:rPr>
              <w:t>330)</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w:t>
            </w:r>
            <w:r w:rsidRPr="002C5A9A">
              <w:rPr>
                <w:rStyle w:val="20"/>
                <w:rFonts w:ascii="Times New Roman" w:eastAsia="Calibri" w:cs="Times New Roman"/>
                <w:b/>
                <w:sz w:val="16"/>
                <w:szCs w:val="16"/>
              </w:rPr>
              <w:t>ам</w:t>
            </w:r>
            <w:r w:rsidRPr="002C5A9A">
              <w:rPr>
                <w:rStyle w:val="2"/>
                <w:rFonts w:eastAsia="Calibri"/>
                <w:b w:val="0"/>
                <w:sz w:val="16"/>
                <w:szCs w:val="16"/>
              </w:rPr>
              <w:t>и);</w:t>
            </w:r>
            <w:r w:rsidRPr="002C5A9A">
              <w:rPr>
                <w:rFonts w:ascii="Times New Roman" w:hAnsi="Times New Roman" w:cs="Times New Roman"/>
                <w:sz w:val="16"/>
                <w:szCs w:val="16"/>
              </w:rPr>
              <w:t xml:space="preserve">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витягу з реєстру страхувальників (щодо юридичної особи або відокремленого підрозділу) </w:t>
            </w:r>
            <w:r w:rsidRPr="002C5A9A">
              <w:rPr>
                <w:rFonts w:ascii="Times New Roman" w:hAnsi="Times New Roman" w:cs="Times New Roman"/>
                <w:sz w:val="16"/>
                <w:szCs w:val="16"/>
              </w:rPr>
              <w:lastRenderedPageBreak/>
              <w:t>(ф.№1 -ВРС)</w:t>
            </w:r>
          </w:p>
        </w:tc>
        <w:tc>
          <w:tcPr>
            <w:tcW w:w="2268" w:type="dxa"/>
          </w:tcPr>
          <w:p w:rsidR="002031A9" w:rsidRDefault="002031A9">
            <w:pPr>
              <w:rPr>
                <w:rStyle w:val="2"/>
                <w:rFonts w:eastAsia="Microsoft Sans Serif"/>
                <w:b w:val="0"/>
                <w:sz w:val="16"/>
                <w:szCs w:val="16"/>
                <w:lang w:val="en-US"/>
              </w:rPr>
            </w:pPr>
            <w:r w:rsidRPr="002C5A9A">
              <w:rPr>
                <w:rFonts w:ascii="Times New Roman" w:hAnsi="Times New Roman" w:cs="Times New Roman"/>
                <w:sz w:val="16"/>
                <w:szCs w:val="16"/>
              </w:rPr>
              <w:lastRenderedPageBreak/>
              <w:t xml:space="preserve">ст.17 Закону №2464, п.3 розділу ІІ Порядку надання інформації з реєстру страхувальників Державного </w:t>
            </w:r>
            <w:r w:rsidRPr="002C5A9A">
              <w:rPr>
                <w:rFonts w:ascii="Times New Roman" w:hAnsi="Times New Roman" w:cs="Times New Roman"/>
                <w:sz w:val="16"/>
                <w:szCs w:val="16"/>
              </w:rPr>
              <w:lastRenderedPageBreak/>
              <w:t xml:space="preserve">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w:t>
            </w:r>
            <w:r w:rsidRPr="002C5A9A">
              <w:rPr>
                <w:rStyle w:val="20"/>
                <w:rFonts w:ascii="Times New Roman" w:eastAsia="Microsoft Sans Serif" w:cs="Times New Roman"/>
                <w:b/>
                <w:sz w:val="16"/>
                <w:szCs w:val="16"/>
              </w:rPr>
              <w:t>30</w:t>
            </w:r>
            <w:r w:rsidRPr="002C5A9A">
              <w:rPr>
                <w:rStyle w:val="2"/>
                <w:rFonts w:eastAsia="Microsoft Sans Serif"/>
                <w:b w:val="0"/>
                <w:sz w:val="16"/>
                <w:szCs w:val="16"/>
              </w:rPr>
              <w:t>885)</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ст.1</w:t>
            </w:r>
            <w:r w:rsidRPr="002C5A9A">
              <w:rPr>
                <w:rStyle w:val="20"/>
                <w:rFonts w:ascii="Times New Roman" w:eastAsia="Microsoft Sans Serif" w:cs="Times New Roman"/>
                <w:b/>
                <w:sz w:val="16"/>
                <w:szCs w:val="16"/>
              </w:rPr>
              <w:t>79</w:t>
            </w:r>
            <w:r w:rsidRPr="002C5A9A">
              <w:rPr>
                <w:rStyle w:val="2"/>
                <w:rFonts w:eastAsia="Microsoft Sans Serif"/>
                <w:b w:val="0"/>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2C5A9A">
              <w:rPr>
                <w:rFonts w:ascii="Times New Roman" w:hAnsi="Times New Roman" w:cs="Times New Roman"/>
                <w:iCs/>
                <w:sz w:val="16"/>
                <w:szCs w:val="16"/>
              </w:rPr>
              <w:lastRenderedPageBreak/>
              <w:t>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Style w:val="2"/>
                <w:rFonts w:eastAsiaTheme="minorHAnsi"/>
                <w:b w:val="0"/>
                <w:sz w:val="16"/>
                <w:szCs w:val="16"/>
              </w:rPr>
            </w:pPr>
            <w:r w:rsidRPr="002C5A9A">
              <w:rPr>
                <w:rStyle w:val="2"/>
                <w:rFonts w:eastAsiaTheme="minorHAnsi"/>
                <w:b w:val="0"/>
                <w:sz w:val="16"/>
                <w:szCs w:val="16"/>
              </w:rPr>
              <w:t>довідки про доходи</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п.296.8 ст.2</w:t>
            </w:r>
            <w:r w:rsidRPr="002C5A9A">
              <w:rPr>
                <w:rStyle w:val="20"/>
                <w:rFonts w:ascii="Times New Roman" w:cs="Times New Roman"/>
                <w:b/>
                <w:sz w:val="16"/>
                <w:szCs w:val="16"/>
              </w:rPr>
              <w:t>96</w:t>
            </w:r>
            <w:r w:rsidRPr="002C5A9A">
              <w:rPr>
                <w:rStyle w:val="2"/>
                <w:rFonts w:eastAsiaTheme="minorHAnsi"/>
                <w:b w:val="0"/>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Галицького сектору обслуговування платників  Івано-Франківської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Бескупській</w:t>
            </w:r>
            <w:proofErr w:type="spellEnd"/>
            <w:r w:rsidRPr="002C5A9A">
              <w:rPr>
                <w:rFonts w:ascii="Times New Roman" w:hAnsi="Times New Roman" w:cs="Times New Roman"/>
                <w:sz w:val="16"/>
                <w:szCs w:val="16"/>
              </w:rPr>
              <w:t xml:space="preserve"> Софії Богданівні  старшому державному інспектору Галицького сектору обслуговування платників</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8</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Fonts w:ascii="Times New Roman" w:hAnsi="Times New Roman" w:cs="Times New Roman"/>
                <w:sz w:val="16"/>
                <w:szCs w:val="16"/>
              </w:rPr>
              <w:t>Холява</w:t>
            </w:r>
            <w:proofErr w:type="spellEnd"/>
            <w:r w:rsidRPr="002C5A9A">
              <w:rPr>
                <w:rFonts w:ascii="Times New Roman" w:hAnsi="Times New Roman" w:cs="Times New Roman"/>
                <w:sz w:val="16"/>
                <w:szCs w:val="16"/>
              </w:rPr>
              <w:t xml:space="preserve"> Тетяна Степанівна</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 Івано-Франківської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w:t>
            </w:r>
            <w:r w:rsidRPr="002C5A9A">
              <w:rPr>
                <w:rFonts w:ascii="Times New Roman" w:hAnsi="Times New Roman" w:cs="Times New Roman"/>
                <w:sz w:val="16"/>
                <w:szCs w:val="16"/>
              </w:rPr>
              <w:t>ра</w:t>
            </w:r>
            <w:r w:rsidRPr="002C5A9A">
              <w:rPr>
                <w:rStyle w:val="FontStyle17"/>
                <w:sz w:val="16"/>
                <w:szCs w:val="16"/>
              </w:rPr>
              <w:t>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24.11.2014</w:t>
            </w:r>
            <w:r w:rsidRPr="002C5A9A">
              <w:rPr>
                <w:rStyle w:val="20"/>
                <w:rFonts w:ascii="Times New Roman" w:cs="Times New Roman"/>
                <w:b/>
                <w:sz w:val="16"/>
                <w:szCs w:val="16"/>
              </w:rPr>
              <w:t xml:space="preserve"> №</w:t>
            </w:r>
            <w:r w:rsidRPr="002C5A9A">
              <w:rPr>
                <w:rStyle w:val="2"/>
                <w:rFonts w:eastAsiaTheme="minorHAnsi"/>
                <w:b w:val="0"/>
                <w:sz w:val="16"/>
                <w:szCs w:val="16"/>
              </w:rPr>
              <w:t xml:space="preserve">1162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bCs/>
                <w:color w:val="000000"/>
                <w:sz w:val="16"/>
                <w:szCs w:val="16"/>
                <w:shd w:val="clear" w:color="auto" w:fill="FFFFFF"/>
                <w:lang w:bidi="uk-UA"/>
              </w:rPr>
            </w:pPr>
            <w:r w:rsidRPr="002C5A9A">
              <w:rPr>
                <w:rFonts w:ascii="Times New Roman" w:hAnsi="Times New Roman" w:cs="Times New Roman"/>
                <w:bCs/>
                <w:color w:val="000000"/>
                <w:sz w:val="16"/>
                <w:szCs w:val="16"/>
                <w:shd w:val="clear" w:color="auto" w:fill="FFFFFF"/>
                <w:lang w:bidi="uk-UA"/>
              </w:rPr>
              <w:t xml:space="preserve">витягу з реєстру страхувальників (щодо </w:t>
            </w:r>
            <w:r w:rsidRPr="002C5A9A">
              <w:rPr>
                <w:rFonts w:ascii="Times New Roman" w:hAnsi="Times New Roman" w:cs="Times New Roman"/>
                <w:bCs/>
                <w:color w:val="000000"/>
                <w:sz w:val="16"/>
                <w:szCs w:val="16"/>
                <w:shd w:val="clear" w:color="auto" w:fill="FFFFFF"/>
                <w:lang w:bidi="uk-UA"/>
              </w:rPr>
              <w:lastRenderedPageBreak/>
              <w:t>фізичної особи – підприємця або фізичної особи, яка провадить незалежну професійну діяльність) (ф.№2 -ВРС)</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lastRenderedPageBreak/>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w:t>
            </w:r>
            <w:r w:rsidRPr="002C5A9A">
              <w:rPr>
                <w:rStyle w:val="20"/>
                <w:rFonts w:ascii="Times New Roman" w:eastAsia="Microsoft Sans Serif" w:cs="Times New Roman"/>
                <w:b/>
                <w:sz w:val="16"/>
                <w:szCs w:val="16"/>
              </w:rPr>
              <w:t>17</w:t>
            </w:r>
            <w:r w:rsidRPr="002C5A9A">
              <w:rPr>
                <w:rStyle w:val="2"/>
                <w:rFonts w:eastAsia="Microsoft Sans Serif"/>
                <w:b w:val="0"/>
                <w:sz w:val="16"/>
                <w:szCs w:val="16"/>
              </w:rPr>
              <w:t>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Style w:val="2"/>
                <w:rFonts w:eastAsiaTheme="minorHAnsi"/>
                <w:b w:val="0"/>
                <w:sz w:val="16"/>
                <w:szCs w:val="16"/>
              </w:rPr>
            </w:pPr>
            <w:r w:rsidRPr="002C5A9A">
              <w:rPr>
                <w:rStyle w:val="2"/>
                <w:rFonts w:eastAsiaTheme="minorHAnsi"/>
                <w:b w:val="0"/>
                <w:sz w:val="16"/>
                <w:szCs w:val="16"/>
              </w:rPr>
              <w:t>довідки про доходи</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п.296.8 ст.</w:t>
            </w:r>
            <w:r w:rsidRPr="002C5A9A">
              <w:rPr>
                <w:rStyle w:val="20"/>
                <w:rFonts w:ascii="Times New Roman" w:cs="Times New Roman"/>
                <w:b/>
                <w:sz w:val="16"/>
                <w:szCs w:val="16"/>
              </w:rPr>
              <w:t>29</w:t>
            </w:r>
            <w:r w:rsidRPr="002C5A9A">
              <w:rPr>
                <w:rStyle w:val="2"/>
                <w:rFonts w:eastAsiaTheme="minorHAnsi"/>
                <w:b w:val="0"/>
                <w:sz w:val="16"/>
                <w:szCs w:val="16"/>
              </w:rPr>
              <w:t>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  Івано-Франківської  державної податкової інспекції Головного управління ДПС в Івано-Франківській області повноваження делегувати Прокопик Галині Василівні  старшому державному інспектору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9</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w:t>
            </w:r>
            <w:r w:rsidRPr="002C5A9A">
              <w:rPr>
                <w:rFonts w:ascii="Times New Roman" w:hAnsi="Times New Roman" w:cs="Times New Roman"/>
                <w:sz w:val="16"/>
                <w:szCs w:val="16"/>
              </w:rPr>
              <w:lastRenderedPageBreak/>
              <w:t xml:space="preserve">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lastRenderedPageBreak/>
              <w:t>Байко Олена Геннадіївна</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завідувач  Долинського сектору обслуговування платників </w:t>
            </w:r>
            <w:r w:rsidRPr="002C5A9A">
              <w:rPr>
                <w:rFonts w:ascii="Times New Roman" w:hAnsi="Times New Roman" w:cs="Times New Roman"/>
                <w:sz w:val="16"/>
                <w:szCs w:val="16"/>
              </w:rPr>
              <w:lastRenderedPageBreak/>
              <w:t>Калуської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lastRenderedPageBreak/>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w:t>
            </w:r>
            <w:r w:rsidRPr="002C5A9A">
              <w:rPr>
                <w:rStyle w:val="FontStyle17"/>
                <w:sz w:val="16"/>
                <w:szCs w:val="16"/>
              </w:rPr>
              <w:lastRenderedPageBreak/>
              <w:t>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w:t>
            </w:r>
            <w:r w:rsidRPr="002C5A9A">
              <w:rPr>
                <w:rFonts w:ascii="Times New Roman" w:hAnsi="Times New Roman" w:cs="Times New Roman"/>
                <w:sz w:val="16"/>
                <w:szCs w:val="16"/>
              </w:rPr>
              <w:t>ер</w:t>
            </w:r>
            <w:r w:rsidRPr="002C5A9A">
              <w:rPr>
                <w:rStyle w:val="FontStyle17"/>
                <w:sz w:val="16"/>
                <w:szCs w:val="16"/>
              </w:rPr>
              <w:t>ацій»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Theme="minorHAnsi"/>
                <w:b w:val="0"/>
                <w:sz w:val="16"/>
                <w:szCs w:val="16"/>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24.11.201</w:t>
            </w:r>
            <w:r w:rsidRPr="002C5A9A">
              <w:rPr>
                <w:rStyle w:val="20"/>
                <w:rFonts w:ascii="Times New Roman" w:cs="Times New Roman"/>
                <w:b/>
                <w:sz w:val="16"/>
                <w:szCs w:val="16"/>
              </w:rPr>
              <w:t xml:space="preserve">4 </w:t>
            </w:r>
            <w:r w:rsidRPr="002C5A9A">
              <w:rPr>
                <w:rStyle w:val="2"/>
                <w:rFonts w:eastAsiaTheme="minorHAnsi"/>
                <w:b w:val="0"/>
                <w:sz w:val="16"/>
                <w:szCs w:val="16"/>
              </w:rPr>
              <w:t xml:space="preserve">№1162 </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п.179.12 ст</w:t>
            </w:r>
            <w:r w:rsidRPr="002C5A9A">
              <w:rPr>
                <w:rStyle w:val="20"/>
                <w:rFonts w:ascii="Times New Roman" w:eastAsia="Microsoft Sans Serif" w:cs="Times New Roman"/>
                <w:b/>
                <w:sz w:val="16"/>
                <w:szCs w:val="16"/>
              </w:rPr>
              <w:t>.1</w:t>
            </w:r>
            <w:r w:rsidRPr="002C5A9A">
              <w:rPr>
                <w:rStyle w:val="2"/>
                <w:rFonts w:eastAsia="Microsoft Sans Serif"/>
                <w:b w:val="0"/>
                <w:sz w:val="16"/>
                <w:szCs w:val="16"/>
              </w:rPr>
              <w:t>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 xml:space="preserve">п.137.7 ст.137 ПКУ, наказ Міністерства фінансів України від 28.07.2022 №219 «Про затвердження Порядку </w:t>
            </w:r>
            <w:r w:rsidRPr="002C5A9A">
              <w:rPr>
                <w:rFonts w:ascii="Times New Roman" w:hAnsi="Times New Roman" w:cs="Times New Roman"/>
                <w:iCs/>
                <w:sz w:val="16"/>
                <w:szCs w:val="16"/>
              </w:rPr>
              <w:lastRenderedPageBreak/>
              <w:t>видачі довідки про сплачений нерезидентом в Україні податок на прибуток (доходи) та форми цієї довідки»</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п.296.8 ст</w:t>
            </w:r>
            <w:r w:rsidRPr="002C5A9A">
              <w:rPr>
                <w:rStyle w:val="20"/>
                <w:rFonts w:ascii="Times New Roman" w:cs="Times New Roman"/>
                <w:b/>
                <w:sz w:val="16"/>
                <w:szCs w:val="16"/>
              </w:rPr>
              <w:t>.2</w:t>
            </w:r>
            <w:r w:rsidRPr="002C5A9A">
              <w:rPr>
                <w:rStyle w:val="2"/>
                <w:rFonts w:eastAsiaTheme="minorHAnsi"/>
                <w:b w:val="0"/>
                <w:sz w:val="16"/>
                <w:szCs w:val="16"/>
              </w:rPr>
              <w:t>96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Долинського сектору обслуговування платників  Калуської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Мазяк</w:t>
            </w:r>
            <w:proofErr w:type="spellEnd"/>
            <w:r w:rsidRPr="002C5A9A">
              <w:rPr>
                <w:rFonts w:ascii="Times New Roman" w:hAnsi="Times New Roman" w:cs="Times New Roman"/>
                <w:sz w:val="16"/>
                <w:szCs w:val="16"/>
              </w:rPr>
              <w:t xml:space="preserve"> Оксані Богданівні  старшому державному інспектору Долинського сектору обслуговування платників</w:t>
            </w:r>
          </w:p>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10</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Style w:val="FontStyle16"/>
                <w:sz w:val="16"/>
                <w:szCs w:val="16"/>
              </w:rPr>
              <w:t>Гирда</w:t>
            </w:r>
            <w:proofErr w:type="spellEnd"/>
            <w:r w:rsidRPr="002C5A9A">
              <w:rPr>
                <w:rStyle w:val="FontStyle16"/>
                <w:sz w:val="16"/>
                <w:szCs w:val="16"/>
              </w:rPr>
              <w:t xml:space="preserve"> Михайло Михайлович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завідувач  Рожнятівського сектору обслуговування платників Калуської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w:t>
            </w:r>
            <w:r w:rsidRPr="002C5A9A">
              <w:rPr>
                <w:rFonts w:ascii="Times New Roman" w:hAnsi="Times New Roman" w:cs="Times New Roman"/>
                <w:sz w:val="16"/>
                <w:szCs w:val="16"/>
              </w:rPr>
              <w:t>пе</w:t>
            </w:r>
            <w:r w:rsidRPr="002C5A9A">
              <w:rPr>
                <w:rStyle w:val="FontStyle17"/>
                <w:sz w:val="16"/>
                <w:szCs w:val="16"/>
              </w:rPr>
              <w:t>рацій»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24.11.2</w:t>
            </w:r>
            <w:r w:rsidRPr="002C5A9A">
              <w:rPr>
                <w:rStyle w:val="20"/>
                <w:rFonts w:ascii="Times New Roman" w:cs="Times New Roman"/>
                <w:b/>
                <w:sz w:val="16"/>
                <w:szCs w:val="16"/>
              </w:rPr>
              <w:t>01</w:t>
            </w:r>
            <w:r w:rsidRPr="002C5A9A">
              <w:rPr>
                <w:rStyle w:val="2"/>
                <w:rFonts w:eastAsiaTheme="minorHAnsi"/>
                <w:b w:val="0"/>
                <w:sz w:val="16"/>
                <w:szCs w:val="16"/>
              </w:rPr>
              <w:t xml:space="preserve">4 №1162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2C5A9A">
              <w:rPr>
                <w:rFonts w:ascii="Times New Roman" w:hAnsi="Times New Roman" w:cs="Times New Roman"/>
                <w:sz w:val="16"/>
                <w:szCs w:val="16"/>
              </w:rPr>
              <w:lastRenderedPageBreak/>
              <w:t>фінансів України від 21.07.2017 №651 (далі – Порядок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 xml:space="preserve">п.179.3, п.179.12 </w:t>
            </w:r>
            <w:r w:rsidRPr="002C5A9A">
              <w:rPr>
                <w:rStyle w:val="20"/>
                <w:rFonts w:ascii="Times New Roman" w:eastAsia="Microsoft Sans Serif" w:cs="Times New Roman"/>
                <w:b/>
                <w:sz w:val="16"/>
                <w:szCs w:val="16"/>
              </w:rPr>
              <w:t>ст</w:t>
            </w:r>
            <w:r w:rsidRPr="002C5A9A">
              <w:rPr>
                <w:rStyle w:val="2"/>
                <w:rFonts w:eastAsia="Microsoft Sans Serif"/>
                <w:b w:val="0"/>
                <w:sz w:val="16"/>
                <w:szCs w:val="16"/>
              </w:rPr>
              <w:t>.179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п.296.8 </w:t>
            </w:r>
            <w:r w:rsidRPr="002C5A9A">
              <w:rPr>
                <w:rStyle w:val="20"/>
                <w:rFonts w:ascii="Times New Roman" w:cs="Times New Roman"/>
                <w:b/>
                <w:sz w:val="16"/>
                <w:szCs w:val="16"/>
              </w:rPr>
              <w:t>ст</w:t>
            </w:r>
            <w:r w:rsidRPr="002C5A9A">
              <w:rPr>
                <w:rStyle w:val="2"/>
                <w:rFonts w:eastAsiaTheme="minorHAnsi"/>
                <w:b w:val="0"/>
                <w:sz w:val="16"/>
                <w:szCs w:val="16"/>
              </w:rPr>
              <w:t>.296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 час виконання обов’язків завідувача Рожнятівського сектору обслуговування платників  Калуської державної податкової інспекції Головного управління ДПС в Івано-Франківській області повноваження делегувати Сагайдак Ніні Миронівні  старшому державному інспектору Рожнятівського сектору обслуговування платників</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11</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Колодій Руслан Петрович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Городенківськогосектору</w:t>
            </w:r>
            <w:proofErr w:type="spellEnd"/>
            <w:r w:rsidRPr="002C5A9A">
              <w:rPr>
                <w:rFonts w:ascii="Times New Roman" w:hAnsi="Times New Roman" w:cs="Times New Roman"/>
                <w:sz w:val="16"/>
                <w:szCs w:val="16"/>
              </w:rPr>
              <w:t xml:space="preserve"> обслуговування платників Коломийської державної податкової інспекції Головного </w:t>
            </w:r>
            <w:r w:rsidRPr="002C5A9A">
              <w:rPr>
                <w:rFonts w:ascii="Times New Roman" w:hAnsi="Times New Roman" w:cs="Times New Roman"/>
                <w:sz w:val="16"/>
                <w:szCs w:val="16"/>
              </w:rPr>
              <w:lastRenderedPageBreak/>
              <w:t>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lastRenderedPageBreak/>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sidRPr="002C5A9A">
              <w:rPr>
                <w:rStyle w:val="FontStyle17"/>
                <w:sz w:val="16"/>
                <w:szCs w:val="16"/>
              </w:rPr>
              <w:lastRenderedPageBreak/>
              <w:t>реєстрації реєстраторів розрахункових операцій та книг обліку розрахункових</w:t>
            </w:r>
            <w:r w:rsidRPr="002C5A9A">
              <w:rPr>
                <w:rFonts w:ascii="Times New Roman" w:hAnsi="Times New Roman" w:cs="Times New Roman"/>
                <w:sz w:val="16"/>
                <w:szCs w:val="16"/>
              </w:rPr>
              <w:t xml:space="preserve"> о</w:t>
            </w:r>
            <w:r w:rsidRPr="002C5A9A">
              <w:rPr>
                <w:rStyle w:val="FontStyle17"/>
                <w:sz w:val="16"/>
                <w:szCs w:val="16"/>
              </w:rPr>
              <w:t>перацій»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24.11</w:t>
            </w:r>
            <w:r w:rsidRPr="002C5A9A">
              <w:rPr>
                <w:rStyle w:val="20"/>
                <w:rFonts w:ascii="Times New Roman" w:cs="Times New Roman"/>
                <w:b/>
                <w:sz w:val="16"/>
                <w:szCs w:val="16"/>
              </w:rPr>
              <w:t>.2</w:t>
            </w:r>
            <w:r w:rsidRPr="002C5A9A">
              <w:rPr>
                <w:rStyle w:val="2"/>
                <w:rFonts w:eastAsiaTheme="minorHAnsi"/>
                <w:b w:val="0"/>
                <w:sz w:val="16"/>
                <w:szCs w:val="16"/>
              </w:rPr>
              <w:t xml:space="preserve">014 №1162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п.179.1</w:t>
            </w:r>
            <w:r w:rsidRPr="002C5A9A">
              <w:rPr>
                <w:rStyle w:val="20"/>
                <w:rFonts w:ascii="Times New Roman" w:eastAsia="Microsoft Sans Serif" w:cs="Times New Roman"/>
                <w:b/>
                <w:sz w:val="16"/>
                <w:szCs w:val="16"/>
              </w:rPr>
              <w:t xml:space="preserve">2 </w:t>
            </w:r>
            <w:r w:rsidRPr="002C5A9A">
              <w:rPr>
                <w:rStyle w:val="2"/>
                <w:rFonts w:eastAsia="Microsoft Sans Serif"/>
                <w:b w:val="0"/>
                <w:sz w:val="16"/>
                <w:szCs w:val="16"/>
              </w:rPr>
              <w:t>ст.179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п.296.</w:t>
            </w:r>
            <w:r w:rsidRPr="002C5A9A">
              <w:rPr>
                <w:rStyle w:val="20"/>
                <w:rFonts w:ascii="Times New Roman" w:cs="Times New Roman"/>
                <w:b/>
                <w:sz w:val="16"/>
                <w:szCs w:val="16"/>
              </w:rPr>
              <w:t xml:space="preserve">8 </w:t>
            </w:r>
            <w:r w:rsidRPr="002C5A9A">
              <w:rPr>
                <w:rStyle w:val="2"/>
                <w:rFonts w:eastAsiaTheme="minorHAnsi"/>
                <w:b w:val="0"/>
                <w:sz w:val="16"/>
                <w:szCs w:val="16"/>
              </w:rPr>
              <w:t>ст.296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на час виконання обов’язків завідувача Городенківського сектору обслуговування платників  Коломийської державної податкової інспекції Головного управління ДПС в Івано-Франківській області повноваження делегувати Чернецькій Олександрі Василівні  старшому державному інспектору Городенківського сектору обслуговування платників</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12</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Fonts w:ascii="Times New Roman" w:hAnsi="Times New Roman" w:cs="Times New Roman"/>
                <w:sz w:val="16"/>
                <w:szCs w:val="16"/>
              </w:rPr>
              <w:t>Остафійчук</w:t>
            </w:r>
            <w:proofErr w:type="spellEnd"/>
            <w:r w:rsidRPr="002C5A9A">
              <w:rPr>
                <w:rFonts w:ascii="Times New Roman" w:hAnsi="Times New Roman" w:cs="Times New Roman"/>
                <w:sz w:val="16"/>
                <w:szCs w:val="16"/>
              </w:rPr>
              <w:t xml:space="preserve"> Мирослав Іванович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завідувач  Снятинського сектору обслуговування платників Коломийської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w:t>
            </w:r>
            <w:r w:rsidRPr="002C5A9A">
              <w:rPr>
                <w:rFonts w:ascii="Times New Roman" w:hAnsi="Times New Roman" w:cs="Times New Roman"/>
                <w:sz w:val="16"/>
                <w:szCs w:val="16"/>
              </w:rPr>
              <w:t>их</w:t>
            </w:r>
            <w:r w:rsidRPr="002C5A9A">
              <w:rPr>
                <w:rStyle w:val="FontStyle17"/>
                <w:sz w:val="16"/>
                <w:szCs w:val="16"/>
              </w:rPr>
              <w:t xml:space="preserve"> операцій»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24.</w:t>
            </w:r>
            <w:r w:rsidRPr="002C5A9A">
              <w:rPr>
                <w:rStyle w:val="20"/>
                <w:rFonts w:ascii="Times New Roman" w:cs="Times New Roman"/>
                <w:b/>
                <w:sz w:val="16"/>
                <w:szCs w:val="16"/>
              </w:rPr>
              <w:t>11</w:t>
            </w:r>
            <w:r w:rsidRPr="002C5A9A">
              <w:rPr>
                <w:rStyle w:val="2"/>
                <w:rFonts w:eastAsiaTheme="minorHAnsi"/>
                <w:b w:val="0"/>
                <w:sz w:val="16"/>
                <w:szCs w:val="16"/>
              </w:rPr>
              <w:t xml:space="preserve">.2014 №1162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 xml:space="preserve">витягу з реєстру страхувальників (щодо </w:t>
            </w:r>
            <w:r w:rsidRPr="002C5A9A">
              <w:rPr>
                <w:rFonts w:ascii="Times New Roman" w:hAnsi="Times New Roman" w:cs="Times New Roman"/>
                <w:bCs/>
                <w:color w:val="000000"/>
                <w:sz w:val="16"/>
                <w:szCs w:val="16"/>
                <w:shd w:val="clear" w:color="auto" w:fill="FFFFFF"/>
                <w:lang w:bidi="uk-UA"/>
              </w:rPr>
              <w:lastRenderedPageBreak/>
              <w:t>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lastRenderedPageBreak/>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п.179</w:t>
            </w:r>
            <w:r w:rsidRPr="002C5A9A">
              <w:rPr>
                <w:rStyle w:val="20"/>
                <w:rFonts w:ascii="Times New Roman" w:eastAsia="Microsoft Sans Serif" w:cs="Times New Roman"/>
                <w:b/>
                <w:sz w:val="16"/>
                <w:szCs w:val="16"/>
              </w:rPr>
              <w:t>.1</w:t>
            </w:r>
            <w:r w:rsidRPr="002C5A9A">
              <w:rPr>
                <w:rStyle w:val="2"/>
                <w:rFonts w:eastAsia="Microsoft Sans Serif"/>
                <w:b w:val="0"/>
                <w:sz w:val="16"/>
                <w:szCs w:val="16"/>
              </w:rPr>
              <w:t>2 ст.179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Default="002031A9">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п.29</w:t>
            </w:r>
            <w:r w:rsidRPr="002C5A9A">
              <w:rPr>
                <w:rStyle w:val="20"/>
                <w:rFonts w:ascii="Times New Roman" w:cs="Times New Roman"/>
                <w:b/>
                <w:sz w:val="16"/>
                <w:szCs w:val="16"/>
              </w:rPr>
              <w:t>6.</w:t>
            </w:r>
            <w:r w:rsidRPr="002C5A9A">
              <w:rPr>
                <w:rStyle w:val="2"/>
                <w:rFonts w:eastAsiaTheme="minorHAnsi"/>
                <w:b w:val="0"/>
                <w:sz w:val="16"/>
                <w:szCs w:val="16"/>
              </w:rPr>
              <w:t>8 ст.296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Снятинського сектору обслуговування платників  Коломийської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Гарвасюк</w:t>
            </w:r>
            <w:proofErr w:type="spellEnd"/>
            <w:r w:rsidRPr="002C5A9A">
              <w:rPr>
                <w:rFonts w:ascii="Times New Roman" w:hAnsi="Times New Roman" w:cs="Times New Roman"/>
                <w:sz w:val="16"/>
                <w:szCs w:val="16"/>
              </w:rPr>
              <w:t xml:space="preserve"> Марії  Василівні  старшому державному інспектору Снятинського сектору обслуговування платників</w:t>
            </w:r>
          </w:p>
        </w:tc>
        <w:tc>
          <w:tcPr>
            <w:tcW w:w="2268"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13</w:t>
            </w:r>
          </w:p>
        </w:tc>
        <w:tc>
          <w:tcPr>
            <w:tcW w:w="1134" w:type="dxa"/>
          </w:tcPr>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2031A9" w:rsidRPr="002C5A9A" w:rsidRDefault="002031A9"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2031A9" w:rsidRPr="002C5A9A" w:rsidRDefault="002031A9" w:rsidP="005A6261">
            <w:pPr>
              <w:rPr>
                <w:rFonts w:ascii="Times New Roman" w:hAnsi="Times New Roman" w:cs="Times New Roman"/>
                <w:sz w:val="16"/>
                <w:szCs w:val="16"/>
                <w:highlight w:val="yellow"/>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2031A9" w:rsidRPr="002C5A9A" w:rsidRDefault="002031A9">
            <w:pPr>
              <w:rPr>
                <w:rFonts w:ascii="Times New Roman" w:hAnsi="Times New Roman" w:cs="Times New Roman"/>
                <w:sz w:val="16"/>
                <w:szCs w:val="16"/>
              </w:rPr>
            </w:pPr>
            <w:proofErr w:type="spellStart"/>
            <w:r w:rsidRPr="002C5A9A">
              <w:rPr>
                <w:rFonts w:ascii="Times New Roman" w:hAnsi="Times New Roman" w:cs="Times New Roman"/>
                <w:sz w:val="16"/>
                <w:szCs w:val="16"/>
              </w:rPr>
              <w:t>Вередюк</w:t>
            </w:r>
            <w:proofErr w:type="spellEnd"/>
            <w:r w:rsidRPr="002C5A9A">
              <w:rPr>
                <w:rFonts w:ascii="Times New Roman" w:hAnsi="Times New Roman" w:cs="Times New Roman"/>
                <w:sz w:val="16"/>
                <w:szCs w:val="16"/>
              </w:rPr>
              <w:t xml:space="preserve"> Юрій Васильович</w:t>
            </w:r>
          </w:p>
        </w:tc>
        <w:tc>
          <w:tcPr>
            <w:tcW w:w="1276"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Яремчанського</w:t>
            </w:r>
            <w:proofErr w:type="spellEnd"/>
            <w:r w:rsidRPr="002C5A9A">
              <w:rPr>
                <w:rFonts w:ascii="Times New Roman" w:hAnsi="Times New Roman" w:cs="Times New Roman"/>
                <w:sz w:val="16"/>
                <w:szCs w:val="16"/>
              </w:rPr>
              <w:t xml:space="preserve"> сектору обслуговування платників Надвірнянської державної податкової інспекції Головного управління ДПС в Івано-Франківській області</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2031A9" w:rsidRPr="002C5A9A" w:rsidRDefault="002031A9">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w:t>
            </w:r>
            <w:r w:rsidRPr="002C5A9A">
              <w:rPr>
                <w:rFonts w:ascii="Times New Roman" w:hAnsi="Times New Roman" w:cs="Times New Roman"/>
                <w:sz w:val="16"/>
                <w:szCs w:val="16"/>
              </w:rPr>
              <w:t>ов</w:t>
            </w:r>
            <w:r w:rsidRPr="002C5A9A">
              <w:rPr>
                <w:rStyle w:val="FontStyle17"/>
                <w:sz w:val="16"/>
                <w:szCs w:val="16"/>
              </w:rPr>
              <w:t>их операцій»</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-підприємців та громадських формувань» (ф.№2-ЄСВ)</w:t>
            </w:r>
          </w:p>
        </w:tc>
        <w:tc>
          <w:tcPr>
            <w:tcW w:w="2268" w:type="dxa"/>
          </w:tcPr>
          <w:p w:rsidR="002031A9" w:rsidRDefault="002031A9">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w:t>
            </w:r>
            <w:proofErr w:type="spellStart"/>
            <w:r w:rsidRPr="002C5A9A">
              <w:rPr>
                <w:rStyle w:val="2"/>
                <w:rFonts w:eastAsiaTheme="minorHAnsi"/>
                <w:b w:val="0"/>
                <w:sz w:val="16"/>
                <w:szCs w:val="16"/>
              </w:rPr>
              <w:t>страхування,затвердженого</w:t>
            </w:r>
            <w:proofErr w:type="spellEnd"/>
            <w:r w:rsidRPr="002C5A9A">
              <w:rPr>
                <w:rStyle w:val="2"/>
                <w:rFonts w:eastAsiaTheme="minorHAnsi"/>
                <w:b w:val="0"/>
                <w:sz w:val="16"/>
                <w:szCs w:val="16"/>
              </w:rPr>
              <w:t xml:space="preserve"> наказом Міністерства фінансів України від 2</w:t>
            </w:r>
            <w:r w:rsidRPr="002C5A9A">
              <w:rPr>
                <w:rStyle w:val="20"/>
                <w:rFonts w:ascii="Times New Roman" w:cs="Times New Roman"/>
                <w:b/>
                <w:sz w:val="16"/>
                <w:szCs w:val="16"/>
              </w:rPr>
              <w:t>4.</w:t>
            </w:r>
            <w:r w:rsidRPr="002C5A9A">
              <w:rPr>
                <w:rStyle w:val="2"/>
                <w:rFonts w:eastAsiaTheme="minorHAnsi"/>
                <w:b w:val="0"/>
                <w:sz w:val="16"/>
                <w:szCs w:val="16"/>
              </w:rPr>
              <w:t xml:space="preserve">11.2014 №1162 </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2031A9" w:rsidRDefault="002031A9">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2031A9" w:rsidRPr="002C5A9A" w:rsidRDefault="002031A9">
            <w:pPr>
              <w:rPr>
                <w:rFonts w:ascii="Times New Roman" w:hAnsi="Times New Roman" w:cs="Times New Roman"/>
                <w:sz w:val="16"/>
                <w:szCs w:val="16"/>
              </w:rPr>
            </w:pPr>
          </w:p>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2031A9" w:rsidRPr="002C5A9A" w:rsidRDefault="002031A9">
            <w:pPr>
              <w:rPr>
                <w:rFonts w:ascii="Times New Roman" w:hAnsi="Times New Roman" w:cs="Times New Roman"/>
                <w:sz w:val="16"/>
                <w:szCs w:val="16"/>
              </w:rPr>
            </w:pPr>
            <w:r w:rsidRPr="002C5A9A">
              <w:rPr>
                <w:rStyle w:val="2"/>
                <w:rFonts w:eastAsia="Microsoft Sans Serif"/>
                <w:b w:val="0"/>
                <w:sz w:val="16"/>
                <w:szCs w:val="16"/>
              </w:rPr>
              <w:t>п.179.3, п.1</w:t>
            </w:r>
            <w:r w:rsidRPr="002C5A9A">
              <w:rPr>
                <w:rStyle w:val="20"/>
                <w:rFonts w:ascii="Times New Roman" w:eastAsia="Microsoft Sans Serif" w:cs="Times New Roman"/>
                <w:b/>
                <w:sz w:val="16"/>
                <w:szCs w:val="16"/>
              </w:rPr>
              <w:t>79</w:t>
            </w:r>
            <w:r w:rsidRPr="002C5A9A">
              <w:rPr>
                <w:rStyle w:val="2"/>
                <w:rFonts w:eastAsia="Microsoft Sans Serif"/>
                <w:b w:val="0"/>
                <w:sz w:val="16"/>
                <w:szCs w:val="16"/>
              </w:rPr>
              <w:t>.12 ст.179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 xml:space="preserve">довідки - підтвердження статусу податкового резидента України для уникнення подвійного </w:t>
            </w:r>
            <w:r w:rsidRPr="002C5A9A">
              <w:rPr>
                <w:rFonts w:ascii="Times New Roman" w:hAnsi="Times New Roman" w:cs="Times New Roman"/>
                <w:iCs/>
                <w:sz w:val="16"/>
                <w:szCs w:val="16"/>
              </w:rPr>
              <w:lastRenderedPageBreak/>
              <w:t>оподаткування відповідно до норм міжнародних договорів фізичним особам</w:t>
            </w:r>
          </w:p>
        </w:tc>
        <w:tc>
          <w:tcPr>
            <w:tcW w:w="2268" w:type="dxa"/>
          </w:tcPr>
          <w:p w:rsidR="002031A9" w:rsidRDefault="002031A9">
            <w:pPr>
              <w:rPr>
                <w:rFonts w:ascii="Times New Roman" w:hAnsi="Times New Roman" w:cs="Times New Roman"/>
                <w:iCs/>
                <w:sz w:val="16"/>
                <w:szCs w:val="16"/>
                <w:lang w:val="en-US"/>
              </w:rPr>
            </w:pPr>
            <w:r w:rsidRPr="002C5A9A">
              <w:rPr>
                <w:rFonts w:ascii="Times New Roman" w:hAnsi="Times New Roman" w:cs="Times New Roman"/>
                <w:iCs/>
                <w:sz w:val="16"/>
                <w:szCs w:val="16"/>
              </w:rPr>
              <w:lastRenderedPageBreak/>
              <w:t xml:space="preserve">наказ Міністерства фінансів України від 19.08.2022 № 248 «Про затвердження форми довідки-підтвердження та </w:t>
            </w:r>
            <w:r w:rsidRPr="002C5A9A">
              <w:rPr>
                <w:rFonts w:ascii="Times New Roman" w:hAnsi="Times New Roman" w:cs="Times New Roman"/>
                <w:iCs/>
                <w:sz w:val="16"/>
                <w:szCs w:val="16"/>
              </w:rPr>
              <w:lastRenderedPageBreak/>
              <w:t>Порядку підтвердження подвійного оподаткування відповідно до норм міжнародних договорів»</w:t>
            </w:r>
          </w:p>
          <w:p w:rsidR="002031A9" w:rsidRPr="00CD270C" w:rsidRDefault="002031A9">
            <w:pPr>
              <w:rPr>
                <w:rFonts w:ascii="Times New Roman" w:hAnsi="Times New Roman" w:cs="Times New Roman"/>
                <w:sz w:val="16"/>
                <w:szCs w:val="16"/>
                <w:lang w:val="en-US"/>
              </w:rPr>
            </w:pP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2031A9" w:rsidRPr="002C5A9A" w:rsidRDefault="002031A9">
            <w:pPr>
              <w:rPr>
                <w:rFonts w:ascii="Times New Roman" w:hAnsi="Times New Roman" w:cs="Times New Roman"/>
                <w:sz w:val="16"/>
                <w:szCs w:val="16"/>
              </w:rPr>
            </w:pPr>
            <w:r w:rsidRPr="002C5A9A">
              <w:rPr>
                <w:rStyle w:val="2"/>
                <w:rFonts w:eastAsiaTheme="minorHAnsi"/>
                <w:b w:val="0"/>
                <w:sz w:val="16"/>
                <w:szCs w:val="16"/>
              </w:rPr>
              <w:t>п.</w:t>
            </w:r>
            <w:r w:rsidRPr="002C5A9A">
              <w:rPr>
                <w:rStyle w:val="20"/>
                <w:rFonts w:ascii="Times New Roman" w:cs="Times New Roman"/>
                <w:b/>
                <w:sz w:val="16"/>
                <w:szCs w:val="16"/>
              </w:rPr>
              <w:t>29</w:t>
            </w:r>
            <w:r w:rsidRPr="002C5A9A">
              <w:rPr>
                <w:rStyle w:val="2"/>
                <w:rFonts w:eastAsiaTheme="minorHAnsi"/>
                <w:b w:val="0"/>
                <w:sz w:val="16"/>
                <w:szCs w:val="16"/>
              </w:rPr>
              <w:t>6.8 ст.296 ПКУ</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rPr>
                <w:rFonts w:ascii="Times New Roman" w:hAnsi="Times New Roman" w:cs="Times New Roman"/>
                <w:sz w:val="16"/>
                <w:szCs w:val="16"/>
              </w:rPr>
            </w:pPr>
          </w:p>
        </w:tc>
        <w:tc>
          <w:tcPr>
            <w:tcW w:w="1134" w:type="dxa"/>
          </w:tcPr>
          <w:p w:rsidR="002031A9" w:rsidRPr="002C5A9A" w:rsidRDefault="002031A9">
            <w:pPr>
              <w:rPr>
                <w:rFonts w:ascii="Times New Roman" w:hAnsi="Times New Roman" w:cs="Times New Roman"/>
                <w:sz w:val="16"/>
                <w:szCs w:val="16"/>
              </w:rPr>
            </w:pPr>
          </w:p>
        </w:tc>
        <w:tc>
          <w:tcPr>
            <w:tcW w:w="1417" w:type="dxa"/>
          </w:tcPr>
          <w:p w:rsidR="002031A9" w:rsidRPr="002C5A9A" w:rsidRDefault="002031A9">
            <w:pPr>
              <w:rPr>
                <w:rFonts w:ascii="Times New Roman" w:hAnsi="Times New Roman" w:cs="Times New Roman"/>
                <w:sz w:val="16"/>
                <w:szCs w:val="16"/>
              </w:rPr>
            </w:pPr>
          </w:p>
        </w:tc>
        <w:tc>
          <w:tcPr>
            <w:tcW w:w="1276" w:type="dxa"/>
          </w:tcPr>
          <w:p w:rsidR="002031A9" w:rsidRPr="002C5A9A" w:rsidRDefault="002031A9">
            <w:pPr>
              <w:rPr>
                <w:rFonts w:ascii="Times New Roman" w:hAnsi="Times New Roman" w:cs="Times New Roman"/>
                <w:sz w:val="16"/>
                <w:szCs w:val="16"/>
              </w:rPr>
            </w:pP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2031A9" w:rsidRPr="002C5A9A" w:rsidRDefault="002031A9">
            <w:pPr>
              <w:rPr>
                <w:rFonts w:ascii="Times New Roman" w:hAnsi="Times New Roman" w:cs="Times New Roman"/>
                <w:sz w:val="16"/>
                <w:szCs w:val="16"/>
              </w:rPr>
            </w:pPr>
          </w:p>
        </w:tc>
      </w:tr>
      <w:tr w:rsidR="002031A9" w:rsidRPr="002C5A9A" w:rsidTr="009375E1">
        <w:tc>
          <w:tcPr>
            <w:tcW w:w="426" w:type="dxa"/>
          </w:tcPr>
          <w:p w:rsidR="002031A9" w:rsidRPr="002C5A9A" w:rsidRDefault="002031A9">
            <w:pPr>
              <w:jc w:val="center"/>
              <w:rPr>
                <w:rFonts w:ascii="Times New Roman" w:hAnsi="Times New Roman" w:cs="Times New Roman"/>
                <w:sz w:val="16"/>
                <w:szCs w:val="16"/>
              </w:rPr>
            </w:pPr>
            <w:r w:rsidRPr="002C5A9A">
              <w:rPr>
                <w:rFonts w:ascii="Times New Roman" w:hAnsi="Times New Roman" w:cs="Times New Roman"/>
                <w:sz w:val="16"/>
                <w:szCs w:val="16"/>
              </w:rPr>
              <w:t>14</w:t>
            </w:r>
          </w:p>
        </w:tc>
        <w:tc>
          <w:tcPr>
            <w:tcW w:w="1134" w:type="dxa"/>
          </w:tcPr>
          <w:p w:rsidR="002031A9" w:rsidRPr="002C5A9A" w:rsidRDefault="002031A9">
            <w:pPr>
              <w:ind w:left="2" w:right="-92"/>
              <w:jc w:val="center"/>
              <w:rPr>
                <w:rFonts w:ascii="Times New Roman" w:hAnsi="Times New Roman" w:cs="Times New Roman"/>
                <w:sz w:val="16"/>
                <w:szCs w:val="16"/>
              </w:rPr>
            </w:pPr>
            <w:r w:rsidRPr="002C5A9A">
              <w:rPr>
                <w:rFonts w:ascii="Times New Roman" w:hAnsi="Times New Roman" w:cs="Times New Roman"/>
                <w:sz w:val="16"/>
                <w:szCs w:val="16"/>
              </w:rPr>
              <w:t>29.08.2025</w:t>
            </w:r>
          </w:p>
          <w:p w:rsidR="002031A9" w:rsidRPr="002C5A9A" w:rsidRDefault="002031A9">
            <w:pPr>
              <w:ind w:left="2" w:right="-92"/>
              <w:jc w:val="center"/>
              <w:rPr>
                <w:rFonts w:ascii="Times New Roman" w:hAnsi="Times New Roman" w:cs="Times New Roman"/>
                <w:sz w:val="16"/>
                <w:szCs w:val="16"/>
              </w:rPr>
            </w:pPr>
            <w:r w:rsidRPr="002C5A9A">
              <w:rPr>
                <w:rFonts w:ascii="Times New Roman" w:hAnsi="Times New Roman" w:cs="Times New Roman"/>
                <w:sz w:val="16"/>
                <w:szCs w:val="16"/>
              </w:rPr>
              <w:t>№343</w:t>
            </w:r>
          </w:p>
        </w:tc>
        <w:tc>
          <w:tcPr>
            <w:tcW w:w="1417" w:type="dxa"/>
          </w:tcPr>
          <w:p w:rsidR="002031A9" w:rsidRPr="002C5A9A" w:rsidRDefault="002031A9">
            <w:pPr>
              <w:rPr>
                <w:rFonts w:ascii="Times New Roman" w:hAnsi="Times New Roman" w:cs="Times New Roman"/>
                <w:sz w:val="16"/>
                <w:szCs w:val="16"/>
              </w:rPr>
            </w:pPr>
            <w:r w:rsidRPr="002C5A9A">
              <w:rPr>
                <w:rFonts w:ascii="Times New Roman" w:hAnsi="Times New Roman" w:cs="Times New Roman"/>
                <w:sz w:val="16"/>
                <w:szCs w:val="16"/>
              </w:rPr>
              <w:t xml:space="preserve">Яцишин Віктор </w:t>
            </w:r>
          </w:p>
        </w:tc>
        <w:tc>
          <w:tcPr>
            <w:tcW w:w="1276" w:type="dxa"/>
          </w:tcPr>
          <w:p w:rsidR="002031A9" w:rsidRPr="002C5A9A" w:rsidRDefault="002031A9">
            <w:pPr>
              <w:ind w:right="-108"/>
              <w:rPr>
                <w:rFonts w:ascii="Times New Roman" w:hAnsi="Times New Roman" w:cs="Times New Roman"/>
                <w:b/>
                <w:sz w:val="16"/>
                <w:szCs w:val="16"/>
              </w:rPr>
            </w:pPr>
            <w:r w:rsidRPr="002C5A9A">
              <w:rPr>
                <w:rFonts w:ascii="Times New Roman" w:hAnsi="Times New Roman" w:cs="Times New Roman"/>
                <w:sz w:val="16"/>
                <w:szCs w:val="16"/>
              </w:rPr>
              <w:t>Начальник ГУ ДПС в Івано-Франківській області</w:t>
            </w:r>
          </w:p>
        </w:tc>
        <w:tc>
          <w:tcPr>
            <w:tcW w:w="2268" w:type="dxa"/>
          </w:tcPr>
          <w:p w:rsidR="002031A9" w:rsidRPr="002C5A9A" w:rsidRDefault="002031A9">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2031A9" w:rsidRPr="002C5A9A" w:rsidRDefault="002031A9">
            <w:pPr>
              <w:jc w:val="center"/>
              <w:rPr>
                <w:rFonts w:ascii="Times New Roman" w:hAnsi="Times New Roman" w:cs="Times New Roman"/>
                <w:b/>
                <w:sz w:val="16"/>
                <w:szCs w:val="16"/>
              </w:rPr>
            </w:pPr>
          </w:p>
        </w:tc>
        <w:tc>
          <w:tcPr>
            <w:tcW w:w="2268" w:type="dxa"/>
          </w:tcPr>
          <w:p w:rsidR="002031A9" w:rsidRDefault="002031A9">
            <w:pPr>
              <w:rPr>
                <w:rFonts w:ascii="Times New Roman" w:hAnsi="Times New Roman" w:cs="Times New Roman"/>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p w:rsidR="002031A9" w:rsidRPr="00CD270C" w:rsidRDefault="002031A9">
            <w:pPr>
              <w:rPr>
                <w:rFonts w:ascii="Times New Roman" w:hAnsi="Times New Roman" w:cs="Times New Roman"/>
                <w:b/>
                <w:sz w:val="16"/>
                <w:szCs w:val="16"/>
                <w:lang w:val="en-US"/>
              </w:rPr>
            </w:pPr>
          </w:p>
        </w:tc>
        <w:tc>
          <w:tcPr>
            <w:tcW w:w="1276" w:type="dxa"/>
          </w:tcPr>
          <w:p w:rsidR="002031A9" w:rsidRPr="002C5A9A" w:rsidRDefault="002031A9">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 час відсутності начальника ГУ </w:t>
            </w:r>
            <w:r w:rsidRPr="002C5A9A">
              <w:rPr>
                <w:rFonts w:ascii="Times New Roman" w:hAnsi="Times New Roman" w:cs="Times New Roman"/>
                <w:sz w:val="16"/>
                <w:szCs w:val="16"/>
              </w:rPr>
              <w:t xml:space="preserve">ДПС в Івано-Франківській області Яцишина Віктора повноваження делегувати заступнику начальника  ГУ ДПС в Івано-Франківській області </w:t>
            </w:r>
            <w:proofErr w:type="spellStart"/>
            <w:r w:rsidRPr="002C5A9A">
              <w:rPr>
                <w:rFonts w:ascii="Times New Roman" w:hAnsi="Times New Roman" w:cs="Times New Roman"/>
                <w:sz w:val="16"/>
                <w:szCs w:val="16"/>
              </w:rPr>
              <w:t>Глушпенку</w:t>
            </w:r>
            <w:proofErr w:type="spellEnd"/>
            <w:r w:rsidRPr="002C5A9A">
              <w:rPr>
                <w:rFonts w:ascii="Times New Roman" w:hAnsi="Times New Roman" w:cs="Times New Roman"/>
                <w:sz w:val="16"/>
                <w:szCs w:val="16"/>
              </w:rPr>
              <w:t xml:space="preserve"> Віктору</w:t>
            </w: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15</w:t>
            </w:r>
          </w:p>
          <w:p w:rsidR="002031A9" w:rsidRPr="002C5A9A" w:rsidRDefault="002031A9"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Грушецька</w:t>
            </w:r>
            <w:proofErr w:type="spellEnd"/>
            <w:r w:rsidRPr="002C5A9A">
              <w:rPr>
                <w:rFonts w:ascii="Times New Roman" w:eastAsia="Times New Roman" w:hAnsi="Times New Roman" w:cs="Times New Roman"/>
                <w:bCs/>
                <w:color w:val="000000"/>
                <w:sz w:val="16"/>
                <w:szCs w:val="16"/>
                <w:lang w:eastAsia="uk-UA"/>
              </w:rPr>
              <w:t xml:space="preserve"> Оксана</w:t>
            </w:r>
          </w:p>
        </w:tc>
        <w:tc>
          <w:tcPr>
            <w:tcW w:w="1276" w:type="dxa"/>
            <w:vAlign w:val="center"/>
          </w:tcPr>
          <w:p w:rsidR="002031A9" w:rsidRPr="002C5A9A" w:rsidRDefault="002031A9" w:rsidP="00C0228B">
            <w:pPr>
              <w:jc w:val="center"/>
              <w:rPr>
                <w:rFonts w:ascii="Times New Roman" w:eastAsia="Calibri" w:hAnsi="Times New Roman" w:cs="Times New Roman"/>
                <w:sz w:val="16"/>
                <w:szCs w:val="16"/>
              </w:rPr>
            </w:pPr>
            <w:r w:rsidRPr="002C5A9A">
              <w:rPr>
                <w:rFonts w:ascii="Times New Roman" w:eastAsia="Times New Roman" w:hAnsi="Times New Roman" w:cs="Times New Roman"/>
                <w:bCs/>
                <w:color w:val="000000"/>
                <w:sz w:val="16"/>
                <w:szCs w:val="16"/>
                <w:lang w:eastAsia="uk-UA"/>
              </w:rPr>
              <w:t xml:space="preserve">начальник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прийняття за результатами камеральних перевірок податкових повідомлень –рішень за формами «Р», «Ш», «В4», «П», «ПС», «Н» про визначення штрафних (фінансових) санкцій</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 xml:space="preserve">підписання письмових повідомлень про запрошення платників податків, зборів, платежів або їх </w:t>
            </w:r>
            <w:r w:rsidRPr="002C5A9A">
              <w:rPr>
                <w:rStyle w:val="23"/>
                <w:rFonts w:eastAsiaTheme="minorHAnsi"/>
                <w:sz w:val="16"/>
                <w:szCs w:val="16"/>
              </w:rPr>
              <w:lastRenderedPageBreak/>
              <w:t>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lastRenderedPageBreak/>
              <w:t>підпункт 20.1.1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витягів з Реєстру неприбуткових установ та організацій та повідомлень про відсутність відомостей </w:t>
            </w:r>
            <w:r w:rsidRPr="002C5A9A">
              <w:rPr>
                <w:rFonts w:ascii="Times New Roman" w:hAnsi="Times New Roman" w:cs="Times New Roman"/>
                <w:sz w:val="16"/>
                <w:szCs w:val="16"/>
              </w:rPr>
              <w:lastRenderedPageBreak/>
              <w:t>про платника у Реєстрі неприбуткових установ та організацій</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w:t>
            </w:r>
            <w:r w:rsidRPr="002C5A9A">
              <w:rPr>
                <w:rFonts w:ascii="Times New Roman" w:hAnsi="Times New Roman" w:cs="Times New Roman"/>
                <w:sz w:val="16"/>
                <w:szCs w:val="16"/>
              </w:rPr>
              <w:lastRenderedPageBreak/>
              <w:t>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16</w:t>
            </w:r>
          </w:p>
          <w:p w:rsidR="002031A9" w:rsidRPr="002C5A9A" w:rsidRDefault="002031A9" w:rsidP="00C0228B">
            <w:pPr>
              <w:jc w:val="center"/>
              <w:rPr>
                <w:rFonts w:ascii="Times New Roman" w:eastAsia="Times New Roman" w:hAnsi="Times New Roman" w:cs="Times New Roman"/>
                <w:b/>
                <w:bCs/>
                <w:color w:val="000000"/>
                <w:sz w:val="16"/>
                <w:szCs w:val="16"/>
                <w:lang w:val="en-US"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Котурлаш</w:t>
            </w:r>
            <w:proofErr w:type="spellEnd"/>
            <w:r w:rsidRPr="002C5A9A">
              <w:rPr>
                <w:rFonts w:ascii="Times New Roman" w:eastAsia="Times New Roman" w:hAnsi="Times New Roman" w:cs="Times New Roman"/>
                <w:bCs/>
                <w:color w:val="000000"/>
                <w:sz w:val="16"/>
                <w:szCs w:val="16"/>
                <w:lang w:eastAsia="uk-UA"/>
              </w:rPr>
              <w:t xml:space="preserve"> Наталія</w:t>
            </w:r>
          </w:p>
        </w:tc>
        <w:tc>
          <w:tcPr>
            <w:tcW w:w="1276" w:type="dxa"/>
            <w:vAlign w:val="center"/>
          </w:tcPr>
          <w:p w:rsidR="002031A9" w:rsidRPr="002C5A9A" w:rsidRDefault="002031A9"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начальник відділу податків і зборів з юридичних осіб у галузі переробної промисловості</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прийняття за результатами камеральних перевірок податкових повідомлень –рішень за формами «Р», «Ш», «В4», «П», «ПС», «Н» про визначення штрафних (фінансових) санкцій</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w:t>
            </w:r>
            <w:r w:rsidRPr="002C5A9A">
              <w:rPr>
                <w:rStyle w:val="23"/>
                <w:rFonts w:eastAsiaTheme="minorHAnsi"/>
                <w:sz w:val="16"/>
                <w:szCs w:val="16"/>
              </w:rPr>
              <w:lastRenderedPageBreak/>
              <w:t>(перерахування) грошового зобов’язання»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2C5A9A">
              <w:rPr>
                <w:rFonts w:ascii="Times New Roman" w:hAnsi="Times New Roman" w:cs="Times New Roman"/>
                <w:sz w:val="16"/>
                <w:szCs w:val="16"/>
              </w:rPr>
              <w:lastRenderedPageBreak/>
              <w:t>організації ознаки неприбутковості</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w:t>
            </w:r>
            <w:r w:rsidRPr="002C5A9A">
              <w:rPr>
                <w:rFonts w:ascii="Times New Roman" w:hAnsi="Times New Roman" w:cs="Times New Roman"/>
                <w:sz w:val="16"/>
                <w:szCs w:val="16"/>
              </w:rPr>
              <w:lastRenderedPageBreak/>
              <w:t>від 13 липня 2016 року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17</w:t>
            </w:r>
          </w:p>
          <w:p w:rsidR="002031A9" w:rsidRPr="002C5A9A" w:rsidRDefault="002031A9"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Романів Надія</w:t>
            </w:r>
          </w:p>
        </w:tc>
        <w:tc>
          <w:tcPr>
            <w:tcW w:w="1276" w:type="dxa"/>
            <w:vAlign w:val="center"/>
          </w:tcPr>
          <w:p w:rsidR="002031A9" w:rsidRPr="002C5A9A" w:rsidRDefault="002031A9"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начальник відділу податків і зборів з юридичних осіб у галузях транспорту, складського господарства, поштової та кур’єрської</w:t>
            </w:r>
            <w:r w:rsidRPr="002C5A9A">
              <w:rPr>
                <w:rFonts w:ascii="Times New Roman" w:hAnsi="Times New Roman" w:cs="Times New Roman"/>
                <w:bCs/>
                <w:sz w:val="16"/>
                <w:szCs w:val="16"/>
                <w:shd w:val="clear" w:color="auto" w:fill="FFFFFF"/>
                <w:lang w:val="en-US"/>
              </w:rPr>
              <w:t xml:space="preserve"> </w:t>
            </w:r>
            <w:r w:rsidRPr="002C5A9A">
              <w:rPr>
                <w:rFonts w:ascii="Times New Roman" w:hAnsi="Times New Roman" w:cs="Times New Roman"/>
                <w:bCs/>
                <w:sz w:val="16"/>
                <w:szCs w:val="16"/>
                <w:shd w:val="clear" w:color="auto" w:fill="FFFFFF"/>
              </w:rPr>
              <w:t>діяльності, операцій з нерухомим майном</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прийняття за результатами камеральних перевірок податкових повідомлень –рішень за формами «Р», «Ш», «В4», «П», «ПС», «Н» про визначення штрафних (фінансових) санкцій</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C5A9A">
              <w:rPr>
                <w:rStyle w:val="23"/>
                <w:rFonts w:eastAsiaTheme="minorHAnsi"/>
                <w:sz w:val="16"/>
                <w:szCs w:val="16"/>
              </w:rPr>
              <w:lastRenderedPageBreak/>
              <w:t>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рішень про включення, виключення, повторне включення, відмову у включенні (повторному </w:t>
            </w:r>
            <w:r w:rsidRPr="002C5A9A">
              <w:rPr>
                <w:rFonts w:ascii="Times New Roman" w:hAnsi="Times New Roman" w:cs="Times New Roman"/>
                <w:sz w:val="16"/>
                <w:szCs w:val="16"/>
              </w:rPr>
              <w:lastRenderedPageBreak/>
              <w:t>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 xml:space="preserve">пункт 133.4 статті 133 ПКУ, пункт 8 Порядку ведення Реєстру неприбуткових установ та організацій, </w:t>
            </w:r>
            <w:r w:rsidRPr="002C5A9A">
              <w:rPr>
                <w:rFonts w:ascii="Times New Roman" w:hAnsi="Times New Roman" w:cs="Times New Roman"/>
                <w:sz w:val="16"/>
                <w:szCs w:val="16"/>
              </w:rPr>
              <w:lastRenderedPageBreak/>
              <w:t>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2031A9" w:rsidRDefault="002031A9"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p w:rsidR="002031A9" w:rsidRPr="00CD270C" w:rsidRDefault="002031A9"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2031A9" w:rsidRDefault="002031A9"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2031A9" w:rsidRPr="00CD270C" w:rsidRDefault="002031A9"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18</w:t>
            </w:r>
          </w:p>
          <w:p w:rsidR="002031A9" w:rsidRPr="002C5A9A" w:rsidRDefault="002031A9"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Мочернюк</w:t>
            </w:r>
            <w:proofErr w:type="spellEnd"/>
            <w:r w:rsidRPr="002C5A9A">
              <w:rPr>
                <w:rFonts w:ascii="Times New Roman" w:eastAsia="Times New Roman" w:hAnsi="Times New Roman" w:cs="Times New Roman"/>
                <w:bCs/>
                <w:color w:val="000000"/>
                <w:sz w:val="16"/>
                <w:szCs w:val="16"/>
                <w:lang w:eastAsia="uk-UA"/>
              </w:rPr>
              <w:t xml:space="preserve"> Наталія </w:t>
            </w:r>
          </w:p>
        </w:tc>
        <w:tc>
          <w:tcPr>
            <w:tcW w:w="1276" w:type="dxa"/>
            <w:vAlign w:val="center"/>
          </w:tcPr>
          <w:p w:rsidR="002031A9" w:rsidRPr="002C5A9A" w:rsidRDefault="002031A9"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заступник начальника відділу податків і зборів з юридичних осіб у галузях транспорту, складського господарства, поштової та кур’єрської діяльності</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2031A9" w:rsidRPr="002C5A9A" w:rsidRDefault="002031A9" w:rsidP="00C0228B">
            <w:pPr>
              <w:jc w:val="both"/>
              <w:rPr>
                <w:rFonts w:ascii="Times New Roman" w:hAnsi="Times New Roman" w:cs="Times New Roman"/>
                <w:b/>
                <w:sz w:val="16"/>
                <w:szCs w:val="16"/>
              </w:rPr>
            </w:pPr>
            <w:r w:rsidRPr="002C5A9A">
              <w:rPr>
                <w:rStyle w:val="23"/>
                <w:rFonts w:eastAsiaTheme="minorHAnsi"/>
                <w:sz w:val="16"/>
                <w:szCs w:val="16"/>
              </w:rPr>
              <w:t>прийняття за результатами камеральних перевірок податкових повідомлень –рішень за формами «Р», «Ш», «В4», «П», «ПС», «Н» про визначення штрафних (фінансових) санкцій</w:t>
            </w:r>
          </w:p>
        </w:tc>
        <w:tc>
          <w:tcPr>
            <w:tcW w:w="2268" w:type="dxa"/>
            <w:vAlign w:val="center"/>
          </w:tcPr>
          <w:p w:rsidR="002031A9" w:rsidRDefault="002031A9" w:rsidP="00C0228B">
            <w:pPr>
              <w:jc w:val="both"/>
              <w:rPr>
                <w:rStyle w:val="23"/>
                <w:rFonts w:eastAsiaTheme="minorHAnsi"/>
                <w:sz w:val="16"/>
                <w:szCs w:val="16"/>
                <w:lang w:val="en-US"/>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w:t>
            </w:r>
            <w:r w:rsidRPr="002C5A9A">
              <w:rPr>
                <w:rStyle w:val="23"/>
                <w:rFonts w:eastAsiaTheme="minorHAnsi"/>
                <w:sz w:val="16"/>
                <w:szCs w:val="16"/>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p w:rsidR="002031A9" w:rsidRPr="00CD270C" w:rsidRDefault="002031A9" w:rsidP="00C0228B">
            <w:pPr>
              <w:jc w:val="both"/>
              <w:rPr>
                <w:rFonts w:ascii="Times New Roman" w:hAnsi="Times New Roman" w:cs="Times New Roman"/>
                <w:b/>
                <w:sz w:val="16"/>
                <w:szCs w:val="16"/>
                <w:lang w:val="en-US"/>
              </w:rPr>
            </w:pP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2031A9" w:rsidRDefault="002031A9"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p w:rsidR="002031A9" w:rsidRPr="00CD270C" w:rsidRDefault="002031A9"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2031A9" w:rsidRDefault="002031A9"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2031A9" w:rsidRPr="00CD270C" w:rsidRDefault="002031A9"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2031A9" w:rsidRPr="002C5A9A" w:rsidRDefault="002031A9"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19</w:t>
            </w:r>
          </w:p>
        </w:tc>
        <w:tc>
          <w:tcPr>
            <w:tcW w:w="1134" w:type="dxa"/>
            <w:vAlign w:val="center"/>
          </w:tcPr>
          <w:p w:rsidR="002031A9" w:rsidRPr="002C5A9A" w:rsidRDefault="002031A9" w:rsidP="00A2522D">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hAnsi="Times New Roman" w:cs="Times New Roman"/>
                <w:sz w:val="16"/>
                <w:szCs w:val="16"/>
              </w:rPr>
              <w:t xml:space="preserve">Князевич Михайло </w:t>
            </w:r>
          </w:p>
        </w:tc>
        <w:tc>
          <w:tcPr>
            <w:tcW w:w="1276" w:type="dxa"/>
            <w:vAlign w:val="center"/>
          </w:tcPr>
          <w:p w:rsidR="002031A9" w:rsidRPr="002C5A9A" w:rsidRDefault="002031A9" w:rsidP="003F3651">
            <w:pPr>
              <w:jc w:val="center"/>
              <w:rPr>
                <w:rFonts w:ascii="Times New Roman" w:hAnsi="Times New Roman" w:cs="Times New Roman"/>
                <w:sz w:val="16"/>
                <w:szCs w:val="16"/>
              </w:rPr>
            </w:pPr>
            <w:r w:rsidRPr="002C5A9A">
              <w:rPr>
                <w:rFonts w:ascii="Times New Roman" w:hAnsi="Times New Roman" w:cs="Times New Roman"/>
                <w:sz w:val="16"/>
                <w:szCs w:val="16"/>
                <w:lang w:eastAsia="ru-RU"/>
              </w:rPr>
              <w:t xml:space="preserve">Начальник управління оподаткування фізичних осіб </w:t>
            </w:r>
            <w:r w:rsidRPr="002C5A9A">
              <w:rPr>
                <w:rFonts w:ascii="Times New Roman" w:hAnsi="Times New Roman" w:cs="Times New Roman"/>
                <w:sz w:val="16"/>
                <w:szCs w:val="16"/>
              </w:rPr>
              <w:t xml:space="preserve"> ГУ ДПС в Івано-Франківській області</w:t>
            </w:r>
          </w:p>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 xml:space="preserve">письмових запитів платникам податків, у </w:t>
            </w:r>
            <w:r w:rsidRPr="002C5A9A">
              <w:rPr>
                <w:rFonts w:ascii="Times New Roman" w:hAnsi="Times New Roman" w:cs="Times New Roman"/>
                <w:sz w:val="16"/>
                <w:szCs w:val="16"/>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w:t>
            </w:r>
            <w:r w:rsidRPr="002C5A9A">
              <w:rPr>
                <w:rFonts w:ascii="Times New Roman" w:hAnsi="Times New Roman" w:cs="Times New Roman"/>
                <w:sz w:val="16"/>
                <w:szCs w:val="16"/>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lang w:val="en-US"/>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«Порушення правил нарахування, утримання та сплати (перерахування) </w:t>
            </w:r>
            <w:r w:rsidRPr="002C5A9A">
              <w:rPr>
                <w:rFonts w:ascii="Times New Roman" w:cs="Times New Roman"/>
                <w:sz w:val="16"/>
                <w:szCs w:val="16"/>
              </w:rPr>
              <w:lastRenderedPageBreak/>
              <w:t>податків у джерела виплати»</w:t>
            </w:r>
          </w:p>
          <w:p w:rsidR="002031A9" w:rsidRPr="002C5A9A" w:rsidRDefault="002031A9" w:rsidP="007104B7">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 «Пеня»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1"/>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прийняття рішень про застосування до платників єдиного внеску штрафних </w:t>
            </w:r>
            <w:r w:rsidRPr="002C5A9A">
              <w:rPr>
                <w:rFonts w:ascii="Times New Roman" w:hAnsi="Times New Roman" w:cs="Times New Roman"/>
                <w:sz w:val="16"/>
                <w:szCs w:val="16"/>
              </w:rPr>
              <w:lastRenderedPageBreak/>
              <w:t>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lastRenderedPageBreak/>
              <w:t xml:space="preserve">частина десята, п. 2, 7 частини одинадцятої ст. 25 </w:t>
            </w:r>
            <w:r w:rsidRPr="002C5A9A">
              <w:rPr>
                <w:rFonts w:ascii="Times New Roman" w:cs="Times New Roman"/>
                <w:sz w:val="16"/>
                <w:szCs w:val="16"/>
              </w:rPr>
              <w:lastRenderedPageBreak/>
              <w:t>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830A22">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20</w:t>
            </w: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hAnsi="Times New Roman" w:cs="Times New Roman"/>
                <w:sz w:val="16"/>
                <w:szCs w:val="16"/>
              </w:rPr>
            </w:pPr>
            <w:proofErr w:type="spellStart"/>
            <w:r w:rsidRPr="002C5A9A">
              <w:rPr>
                <w:rFonts w:ascii="Times New Roman" w:hAnsi="Times New Roman" w:cs="Times New Roman"/>
                <w:sz w:val="16"/>
                <w:szCs w:val="16"/>
              </w:rPr>
              <w:t>Жураківська</w:t>
            </w:r>
            <w:proofErr w:type="spellEnd"/>
            <w:r w:rsidRPr="002C5A9A">
              <w:rPr>
                <w:rFonts w:ascii="Times New Roman" w:hAnsi="Times New Roman" w:cs="Times New Roman"/>
                <w:sz w:val="16"/>
                <w:szCs w:val="16"/>
              </w:rPr>
              <w:t xml:space="preserve"> Оксана</w:t>
            </w:r>
          </w:p>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2031A9" w:rsidRPr="002C5A9A" w:rsidRDefault="002031A9" w:rsidP="003F3651">
            <w:pPr>
              <w:jc w:val="center"/>
              <w:rPr>
                <w:rFonts w:ascii="Times New Roman" w:hAnsi="Times New Roman" w:cs="Times New Roman"/>
                <w:sz w:val="16"/>
                <w:szCs w:val="16"/>
              </w:rPr>
            </w:pPr>
            <w:r w:rsidRPr="002C5A9A">
              <w:rPr>
                <w:rFonts w:ascii="Times New Roman" w:hAnsi="Times New Roman" w:cs="Times New Roman"/>
                <w:sz w:val="16"/>
                <w:szCs w:val="16"/>
              </w:rPr>
              <w:t>Заступник</w:t>
            </w:r>
          </w:p>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hAnsi="Times New Roman" w:cs="Times New Roman"/>
                <w:sz w:val="16"/>
                <w:szCs w:val="16"/>
              </w:rPr>
              <w:t>начальника управління – начальник відділу адміністрування податку на доходи з фізичних осіб, податків  з громадян та осіб, які провадять незалежну професійну діяльність управління оподаткування фізичних осіб ГУ ДПС в Івано-Франківській області</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засвідчених підписом платника або його </w:t>
            </w:r>
            <w:r w:rsidRPr="002C5A9A">
              <w:rPr>
                <w:rFonts w:ascii="Times New Roman" w:hAnsi="Times New Roman" w:cs="Times New Roman"/>
                <w:sz w:val="16"/>
                <w:szCs w:val="16"/>
              </w:rPr>
              <w:lastRenderedPageBreak/>
              <w:t>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«Пеня»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2"/>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прийняття податкових повідомлень-рішень про </w:t>
            </w:r>
            <w:r w:rsidRPr="002C5A9A">
              <w:rPr>
                <w:rFonts w:ascii="Times New Roman" w:hAnsi="Times New Roman" w:cs="Times New Roman"/>
                <w:sz w:val="16"/>
                <w:szCs w:val="16"/>
              </w:rPr>
              <w:lastRenderedPageBreak/>
              <w:t>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highlight w:val="yellow"/>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highlight w:val="yellow"/>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прийняття рішень про застосування до платників єдиного внеску штрафних санкцій та нарахування пені за порушення норм законодавства про єдиний </w:t>
            </w:r>
            <w:r w:rsidRPr="002C5A9A">
              <w:rPr>
                <w:rFonts w:ascii="Times New Roman" w:hAnsi="Times New Roman" w:cs="Times New Roman"/>
                <w:sz w:val="16"/>
                <w:szCs w:val="16"/>
              </w:rPr>
              <w:lastRenderedPageBreak/>
              <w:t>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lastRenderedPageBreak/>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21</w:t>
            </w: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hAnsi="Times New Roman" w:cs="Times New Roman"/>
                <w:sz w:val="16"/>
                <w:szCs w:val="16"/>
              </w:rPr>
            </w:pPr>
            <w:proofErr w:type="spellStart"/>
            <w:r w:rsidRPr="002C5A9A">
              <w:rPr>
                <w:rFonts w:ascii="Times New Roman" w:hAnsi="Times New Roman" w:cs="Times New Roman"/>
                <w:sz w:val="16"/>
                <w:szCs w:val="16"/>
              </w:rPr>
              <w:t>Масловська</w:t>
            </w:r>
            <w:proofErr w:type="spellEnd"/>
          </w:p>
          <w:p w:rsidR="002031A9" w:rsidRPr="002C5A9A" w:rsidRDefault="002031A9"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hAnsi="Times New Roman" w:cs="Times New Roman"/>
                <w:sz w:val="16"/>
                <w:szCs w:val="16"/>
              </w:rPr>
              <w:t xml:space="preserve">Олександра </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hAnsi="Times New Roman" w:cs="Times New Roman"/>
                <w:sz w:val="16"/>
                <w:szCs w:val="16"/>
              </w:rPr>
              <w:t>Заступник начальника управління - начальник відділу позапланових перевірок оподаткування фізичних осіб управління оподаткування фізичних осіб Головного управління ДПС в Івано-Франківській області</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w:t>
            </w:r>
            <w:r w:rsidRPr="002C5A9A">
              <w:rPr>
                <w:rFonts w:ascii="Times New Roman" w:hAnsi="Times New Roman" w:cs="Times New Roman"/>
                <w:sz w:val="16"/>
                <w:szCs w:val="16"/>
              </w:rPr>
              <w:lastRenderedPageBreak/>
              <w:t xml:space="preserve">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 – рішень за </w:t>
            </w:r>
            <w:r w:rsidRPr="002C5A9A">
              <w:rPr>
                <w:rFonts w:ascii="Times New Roman" w:cs="Times New Roman"/>
                <w:sz w:val="16"/>
                <w:szCs w:val="16"/>
              </w:rPr>
              <w:lastRenderedPageBreak/>
              <w:t>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«Пеня»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3"/>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lastRenderedPageBreak/>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п.170.14 ст.170 «Особливості нарахування (виплати) та </w:t>
            </w:r>
            <w:r w:rsidRPr="002C5A9A">
              <w:rPr>
                <w:rFonts w:ascii="Times New Roman" w:hAnsi="Times New Roman" w:cs="Times New Roman"/>
                <w:sz w:val="16"/>
                <w:szCs w:val="16"/>
              </w:rPr>
              <w:lastRenderedPageBreak/>
              <w:t>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22</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Рожко Ольга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Начальник відділу адміністрування податку на майно та місцевих зборів з фізичних осіб управління оподаткування  фізичних осіб Головного управління ДПС в Івано-Франківській області</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w:t>
            </w:r>
            <w:r w:rsidRPr="002C5A9A">
              <w:rPr>
                <w:rFonts w:ascii="Times New Roman" w:hAnsi="Times New Roman" w:cs="Times New Roman"/>
                <w:sz w:val="16"/>
                <w:szCs w:val="16"/>
              </w:rPr>
              <w:lastRenderedPageBreak/>
              <w:t>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lastRenderedPageBreak/>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lastRenderedPageBreak/>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4"/>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w:t>
            </w:r>
            <w:r w:rsidRPr="002C5A9A">
              <w:rPr>
                <w:rFonts w:ascii="Times New Roman" w:cs="Times New Roman"/>
                <w:sz w:val="16"/>
                <w:szCs w:val="16"/>
              </w:rPr>
              <w:lastRenderedPageBreak/>
              <w:t xml:space="preserve">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w:t>
            </w:r>
            <w:r w:rsidRPr="002C5A9A">
              <w:rPr>
                <w:rFonts w:ascii="Times New Roman" w:hAnsi="Times New Roman" w:cs="Times New Roman"/>
                <w:sz w:val="16"/>
                <w:szCs w:val="16"/>
              </w:rPr>
              <w:lastRenderedPageBreak/>
              <w:t xml:space="preserve">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val="en-US"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23</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eastAsia="Calibri" w:hAnsi="Times New Roman" w:cs="Times New Roman"/>
                <w:sz w:val="16"/>
                <w:szCs w:val="16"/>
              </w:rPr>
              <w:t>Місюра</w:t>
            </w:r>
            <w:proofErr w:type="spellEnd"/>
            <w:r w:rsidRPr="002C5A9A">
              <w:rPr>
                <w:rFonts w:ascii="Times New Roman" w:eastAsia="Calibri" w:hAnsi="Times New Roman" w:cs="Times New Roman"/>
                <w:sz w:val="16"/>
                <w:szCs w:val="16"/>
              </w:rPr>
              <w:t xml:space="preserve"> Марія </w:t>
            </w:r>
          </w:p>
        </w:tc>
        <w:tc>
          <w:tcPr>
            <w:tcW w:w="1276" w:type="dxa"/>
            <w:vAlign w:val="center"/>
          </w:tcPr>
          <w:p w:rsidR="002031A9" w:rsidRPr="002C5A9A" w:rsidRDefault="002031A9" w:rsidP="003F3651">
            <w:pPr>
              <w:pStyle w:val="22"/>
              <w:shd w:val="clear" w:color="auto" w:fill="auto"/>
              <w:tabs>
                <w:tab w:val="left" w:pos="9639"/>
              </w:tabs>
              <w:spacing w:before="0" w:after="0" w:line="240" w:lineRule="auto"/>
              <w:ind w:right="-34"/>
              <w:rPr>
                <w:rFonts w:ascii="Times New Roman" w:eastAsia="Times New Roman" w:cs="Times New Roman"/>
                <w:color w:val="000000"/>
                <w:sz w:val="16"/>
                <w:szCs w:val="16"/>
                <w:lang w:eastAsia="uk-UA"/>
              </w:rPr>
            </w:pPr>
            <w:r w:rsidRPr="002C5A9A">
              <w:rPr>
                <w:rFonts w:ascii="Times New Roman" w:cs="Times New Roman"/>
                <w:sz w:val="16"/>
                <w:szCs w:val="16"/>
                <w:lang w:eastAsia="ru-RU"/>
              </w:rPr>
              <w:t xml:space="preserve">Начальник Калуського </w:t>
            </w:r>
            <w:r w:rsidRPr="002C5A9A">
              <w:rPr>
                <w:rFonts w:ascii="Times New Roman" w:eastAsia="Calibri" w:cs="Times New Roman"/>
                <w:sz w:val="16"/>
                <w:szCs w:val="16"/>
              </w:rPr>
              <w:t xml:space="preserve">відділу податків і зборів  з  фізичних  осіб  та  проведення   камеральних   перевірок  </w:t>
            </w:r>
            <w:r w:rsidRPr="002C5A9A">
              <w:rPr>
                <w:rFonts w:ascii="Times New Roman" w:cs="Times New Roman"/>
                <w:sz w:val="16"/>
                <w:szCs w:val="16"/>
                <w:lang w:eastAsia="ru-RU"/>
              </w:rPr>
              <w:t xml:space="preserve">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2C5A9A">
              <w:rPr>
                <w:rFonts w:ascii="Times New Roman" w:hAnsi="Times New Roman" w:cs="Times New Roman"/>
                <w:sz w:val="16"/>
                <w:szCs w:val="16"/>
              </w:rPr>
              <w:lastRenderedPageBreak/>
              <w:t>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«Порушення порядку </w:t>
            </w:r>
            <w:r w:rsidRPr="002C5A9A">
              <w:rPr>
                <w:rFonts w:ascii="Times New Roman" w:hAnsi="Times New Roman" w:cs="Times New Roman"/>
                <w:sz w:val="16"/>
                <w:szCs w:val="16"/>
              </w:rPr>
              <w:lastRenderedPageBreak/>
              <w:t>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lastRenderedPageBreak/>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5"/>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w:t>
            </w:r>
            <w:r w:rsidRPr="002C5A9A">
              <w:rPr>
                <w:rFonts w:ascii="Times New Roman" w:hAnsi="Times New Roman" w:cs="Times New Roman"/>
                <w:sz w:val="16"/>
                <w:szCs w:val="16"/>
              </w:rPr>
              <w:lastRenderedPageBreak/>
              <w:t xml:space="preserve">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lastRenderedPageBreak/>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 xml:space="preserve">Порядку інформаційної </w:t>
            </w:r>
            <w:r w:rsidRPr="002C5A9A">
              <w:rPr>
                <w:rFonts w:ascii="Times New Roman" w:hAnsi="Times New Roman" w:cs="Times New Roman"/>
                <w:sz w:val="16"/>
                <w:szCs w:val="16"/>
              </w:rPr>
              <w:lastRenderedPageBreak/>
              <w:t>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24</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Скорик Наталія </w:t>
            </w:r>
          </w:p>
        </w:tc>
        <w:tc>
          <w:tcPr>
            <w:tcW w:w="1276" w:type="dxa"/>
            <w:vAlign w:val="center"/>
          </w:tcPr>
          <w:p w:rsidR="002031A9" w:rsidRPr="002C5A9A" w:rsidRDefault="002031A9" w:rsidP="003F3651">
            <w:pPr>
              <w:pStyle w:val="22"/>
              <w:shd w:val="clear" w:color="auto" w:fill="auto"/>
              <w:tabs>
                <w:tab w:val="left" w:pos="9639"/>
              </w:tabs>
              <w:spacing w:before="0" w:after="0" w:line="240" w:lineRule="auto"/>
              <w:ind w:right="-34"/>
              <w:rPr>
                <w:rFonts w:ascii="Times New Roman" w:eastAsia="Times New Roman" w:cs="Times New Roman"/>
                <w:color w:val="000000"/>
                <w:sz w:val="16"/>
                <w:szCs w:val="16"/>
                <w:lang w:eastAsia="uk-UA"/>
              </w:rPr>
            </w:pPr>
            <w:r w:rsidRPr="002C5A9A">
              <w:rPr>
                <w:rFonts w:ascii="Times New Roman" w:cs="Times New Roman"/>
                <w:sz w:val="16"/>
                <w:szCs w:val="16"/>
              </w:rPr>
              <w:t>Заступник начальника Калуського 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під час проведення перевірок на отримання первинних документів, що використовуються в бухгалтерському обліку, </w:t>
            </w:r>
            <w:r w:rsidRPr="002C5A9A">
              <w:rPr>
                <w:rFonts w:ascii="Times New Roman" w:hAnsi="Times New Roman" w:cs="Times New Roman"/>
                <w:sz w:val="16"/>
                <w:szCs w:val="16"/>
              </w:rPr>
              <w:lastRenderedPageBreak/>
              <w:t>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«Порушення правил </w:t>
            </w:r>
            <w:r w:rsidRPr="002C5A9A">
              <w:rPr>
                <w:rFonts w:ascii="Times New Roman" w:hAnsi="Times New Roman" w:cs="Times New Roman"/>
                <w:sz w:val="16"/>
                <w:szCs w:val="16"/>
              </w:rPr>
              <w:lastRenderedPageBreak/>
              <w:t>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6"/>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w:t>
            </w:r>
            <w:r w:rsidRPr="002C5A9A">
              <w:rPr>
                <w:rFonts w:ascii="Times New Roman" w:cs="Times New Roman"/>
                <w:sz w:val="16"/>
                <w:szCs w:val="16"/>
              </w:rPr>
              <w:lastRenderedPageBreak/>
              <w:t xml:space="preserve">(доходи)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lastRenderedPageBreak/>
              <w:t xml:space="preserve">(п. 137.7 ст. 137 ПКУ, наказ Міністерства фінансів України від 28.07.2022 № 219 «Про затвердження Порядку </w:t>
            </w:r>
            <w:r w:rsidRPr="002C5A9A">
              <w:rPr>
                <w:rFonts w:ascii="Times New Roman" w:cs="Times New Roman"/>
                <w:sz w:val="16"/>
                <w:szCs w:val="16"/>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 xml:space="preserve">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w:t>
            </w:r>
            <w:r w:rsidRPr="002C5A9A">
              <w:rPr>
                <w:rFonts w:ascii="Times New Roman" w:hAnsi="Times New Roman" w:cs="Times New Roman"/>
                <w:sz w:val="16"/>
                <w:szCs w:val="16"/>
              </w:rPr>
              <w:lastRenderedPageBreak/>
              <w:t>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25</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Янко Наталія </w:t>
            </w:r>
          </w:p>
        </w:tc>
        <w:tc>
          <w:tcPr>
            <w:tcW w:w="1276" w:type="dxa"/>
            <w:vAlign w:val="center"/>
          </w:tcPr>
          <w:p w:rsidR="002031A9" w:rsidRPr="002C5A9A" w:rsidRDefault="002031A9"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Надвірнянського </w:t>
            </w:r>
            <w:r w:rsidRPr="002C5A9A">
              <w:rPr>
                <w:rFonts w:ascii="Times New Roman" w:hAnsi="Times New Roman" w:cs="Times New Roman"/>
                <w:sz w:val="16"/>
                <w:szCs w:val="16"/>
              </w:rPr>
              <w:t>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w:t>
            </w:r>
            <w:r w:rsidRPr="002C5A9A">
              <w:rPr>
                <w:rFonts w:ascii="Times New Roman" w:cs="Times New Roman"/>
                <w:sz w:val="16"/>
                <w:szCs w:val="16"/>
              </w:rPr>
              <w:lastRenderedPageBreak/>
              <w:t xml:space="preserve">зазначенням повних даних про   таку   особу   та   даних   про   майно,   отримане за правом спадкування </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2C5A9A">
              <w:rPr>
                <w:rFonts w:ascii="Times New Roman" w:cs="Times New Roman"/>
                <w:sz w:val="16"/>
                <w:szCs w:val="16"/>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7"/>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w:t>
            </w:r>
            <w:r w:rsidRPr="002C5A9A">
              <w:rPr>
                <w:rFonts w:ascii="Times New Roman" w:cs="Times New Roman"/>
                <w:sz w:val="16"/>
                <w:szCs w:val="16"/>
              </w:rPr>
              <w:lastRenderedPageBreak/>
              <w:t xml:space="preserve">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lastRenderedPageBreak/>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2C5A9A">
              <w:rPr>
                <w:rFonts w:ascii="Times New Roman" w:cs="Times New Roman"/>
                <w:sz w:val="16"/>
                <w:szCs w:val="16"/>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p w:rsidR="002031A9" w:rsidRPr="002C5A9A" w:rsidRDefault="002031A9" w:rsidP="003F3651">
            <w:pPr>
              <w:pStyle w:val="af"/>
              <w:spacing w:after="0"/>
              <w:ind w:left="0"/>
              <w:jc w:val="both"/>
              <w:rPr>
                <w:rFonts w:ascii="Times New Roman" w:hAnsi="Times New Roman" w:cs="Times New Roman"/>
                <w:sz w:val="16"/>
                <w:szCs w:val="16"/>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2031A9" w:rsidRPr="002C5A9A" w:rsidRDefault="002031A9" w:rsidP="003F3651">
            <w:pPr>
              <w:pStyle w:val="af"/>
              <w:spacing w:after="0"/>
              <w:ind w:left="0"/>
              <w:jc w:val="both"/>
              <w:rPr>
                <w:rFonts w:ascii="Times New Roman" w:hAnsi="Times New Roman" w:cs="Times New Roman"/>
                <w:sz w:val="16"/>
                <w:szCs w:val="16"/>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26</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 січня 2025 року №8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Стецюк Ольга </w:t>
            </w:r>
          </w:p>
        </w:tc>
        <w:tc>
          <w:tcPr>
            <w:tcW w:w="1276" w:type="dxa"/>
            <w:vAlign w:val="center"/>
          </w:tcPr>
          <w:p w:rsidR="002031A9" w:rsidRPr="002C5A9A" w:rsidRDefault="002031A9"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Коломийського </w:t>
            </w:r>
            <w:r w:rsidRPr="002C5A9A">
              <w:rPr>
                <w:rFonts w:ascii="Times New Roman" w:hAnsi="Times New Roman" w:cs="Times New Roman"/>
                <w:sz w:val="16"/>
                <w:szCs w:val="16"/>
              </w:rPr>
              <w:t xml:space="preserve">відділу податків і зборів з фізичних осіб та проведення </w:t>
            </w:r>
            <w:r w:rsidRPr="002C5A9A">
              <w:rPr>
                <w:rFonts w:ascii="Times New Roman" w:hAnsi="Times New Roman" w:cs="Times New Roman"/>
                <w:sz w:val="16"/>
                <w:szCs w:val="16"/>
              </w:rPr>
              <w:lastRenderedPageBreak/>
              <w:t>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 xml:space="preserve">підписання письмових повідомлень про запрошення платників податків, зборів, платежів або їхніх представників до контролюючого органу для </w:t>
            </w:r>
            <w:r w:rsidRPr="002C5A9A">
              <w:rPr>
                <w:rFonts w:ascii="Times New Roman" w:hAnsi="Times New Roman" w:cs="Times New Roman"/>
                <w:sz w:val="16"/>
                <w:szCs w:val="16"/>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відповідей органам державної влади та місцевого самоврядування на </w:t>
            </w:r>
            <w:r w:rsidRPr="002C5A9A">
              <w:rPr>
                <w:rFonts w:ascii="Times New Roman" w:hAnsi="Times New Roman" w:cs="Times New Roman"/>
                <w:sz w:val="16"/>
                <w:szCs w:val="16"/>
              </w:rPr>
              <w:lastRenderedPageBreak/>
              <w:t>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2C5A9A">
              <w:rPr>
                <w:rFonts w:ascii="Times New Roman" w:cs="Times New Roman"/>
                <w:sz w:val="16"/>
                <w:szCs w:val="16"/>
              </w:rPr>
              <w:lastRenderedPageBreak/>
              <w:t>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8"/>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Pr="002C5A9A">
              <w:rPr>
                <w:rFonts w:ascii="Times New Roman" w:cs="Times New Roman"/>
                <w:sz w:val="16"/>
                <w:szCs w:val="16"/>
              </w:rPr>
              <w:lastRenderedPageBreak/>
              <w:t>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27</w:t>
            </w: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 січня 2025 року №8</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Пилипенко Іван </w:t>
            </w:r>
          </w:p>
        </w:tc>
        <w:tc>
          <w:tcPr>
            <w:tcW w:w="1276" w:type="dxa"/>
            <w:vAlign w:val="center"/>
          </w:tcPr>
          <w:p w:rsidR="002031A9" w:rsidRPr="002C5A9A" w:rsidRDefault="002031A9"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Івано-Франківського </w:t>
            </w:r>
            <w:r w:rsidRPr="002C5A9A">
              <w:rPr>
                <w:rFonts w:ascii="Times New Roman" w:hAnsi="Times New Roman" w:cs="Times New Roman"/>
                <w:sz w:val="16"/>
                <w:szCs w:val="16"/>
              </w:rPr>
              <w:t>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w:t>
            </w:r>
            <w:r w:rsidRPr="002C5A9A">
              <w:rPr>
                <w:rStyle w:val="FontStyle16"/>
                <w:sz w:val="16"/>
                <w:szCs w:val="16"/>
              </w:rPr>
              <w:lastRenderedPageBreak/>
              <w:t>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2031A9" w:rsidRPr="002C5A9A" w:rsidRDefault="002031A9" w:rsidP="003F3651">
            <w:pPr>
              <w:rPr>
                <w:rFonts w:ascii="Times New Roman" w:hAnsi="Times New Roman" w:cs="Times New Roman"/>
                <w:sz w:val="16"/>
                <w:szCs w:val="16"/>
              </w:rPr>
            </w:pPr>
          </w:p>
          <w:p w:rsidR="002031A9" w:rsidRPr="002C5A9A" w:rsidRDefault="002031A9"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письмових запитів до платників податків та інших суб'єктів інформаційних відносин про надання інформації </w:t>
            </w:r>
            <w:r w:rsidRPr="002C5A9A">
              <w:rPr>
                <w:rFonts w:ascii="Times New Roman" w:hAnsi="Times New Roman" w:cs="Times New Roman"/>
                <w:sz w:val="16"/>
                <w:szCs w:val="16"/>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«Порушення правил нарахування, утримання та </w:t>
            </w:r>
            <w:r w:rsidRPr="002C5A9A">
              <w:rPr>
                <w:rFonts w:ascii="Times New Roman" w:cs="Times New Roman"/>
                <w:sz w:val="16"/>
                <w:szCs w:val="16"/>
              </w:rPr>
              <w:lastRenderedPageBreak/>
              <w:t>сплати (перерахування) податків у джерела виплати»</w:t>
            </w:r>
          </w:p>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9"/>
            </w:r>
            <w:r w:rsidRPr="002C5A9A">
              <w:rPr>
                <w:rFonts w:ascii="Times New Roman" w:hAnsi="Times New Roman" w:cs="Times New Roman"/>
                <w:sz w:val="16"/>
                <w:szCs w:val="16"/>
              </w:rPr>
              <w:t xml:space="preserve">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2031A9" w:rsidRPr="002C5A9A" w:rsidRDefault="002031A9" w:rsidP="003F3651">
            <w:pPr>
              <w:rPr>
                <w:rFonts w:ascii="Times New Roman" w:eastAsia="Times New Roman" w:hAnsi="Times New Roman" w:cs="Times New Roman"/>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p>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jc w:val="cente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2031A9" w:rsidRPr="002C5A9A" w:rsidRDefault="002031A9" w:rsidP="003F3651">
            <w:pPr>
              <w:rPr>
                <w:rFonts w:ascii="Times New Roman" w:hAnsi="Times New Roman" w:cs="Times New Roman"/>
                <w:sz w:val="16"/>
                <w:szCs w:val="16"/>
              </w:rPr>
            </w:pPr>
          </w:p>
          <w:p w:rsidR="002031A9" w:rsidRPr="002C5A9A" w:rsidRDefault="002031A9"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2031A9" w:rsidRPr="002C5A9A" w:rsidRDefault="002031A9" w:rsidP="003F3651">
            <w:pPr>
              <w:rPr>
                <w:rFonts w:ascii="Times New Roman" w:eastAsia="Times New Roman" w:hAnsi="Times New Roman" w:cs="Times New Roman"/>
                <w:sz w:val="16"/>
                <w:szCs w:val="16"/>
                <w:lang w:eastAsia="uk-UA"/>
              </w:rPr>
            </w:pPr>
          </w:p>
          <w:p w:rsidR="002031A9" w:rsidRPr="002C5A9A" w:rsidRDefault="002031A9"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2031A9" w:rsidRPr="002C5A9A" w:rsidRDefault="002031A9"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p w:rsidR="002031A9" w:rsidRPr="002C5A9A" w:rsidRDefault="002031A9" w:rsidP="003F3651">
            <w:pPr>
              <w:pStyle w:val="af"/>
              <w:spacing w:after="0"/>
              <w:ind w:left="0"/>
              <w:jc w:val="both"/>
              <w:rPr>
                <w:rFonts w:ascii="Times New Roman" w:hAnsi="Times New Roman" w:cs="Times New Roman"/>
                <w:sz w:val="16"/>
                <w:szCs w:val="16"/>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p w:rsidR="002031A9" w:rsidRPr="002C5A9A" w:rsidRDefault="002031A9" w:rsidP="003F3651">
            <w:pPr>
              <w:pStyle w:val="af"/>
              <w:spacing w:after="0"/>
              <w:ind w:left="0"/>
              <w:jc w:val="both"/>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2031A9" w:rsidRPr="002C5A9A" w:rsidRDefault="002031A9"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2031A9" w:rsidRPr="002C5A9A" w:rsidRDefault="002031A9"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2031A9" w:rsidRPr="002C5A9A" w:rsidRDefault="002031A9" w:rsidP="003F3651">
            <w:pPr>
              <w:pStyle w:val="af"/>
              <w:spacing w:after="0"/>
              <w:ind w:left="0"/>
              <w:jc w:val="both"/>
              <w:rPr>
                <w:rFonts w:ascii="Times New Roman" w:hAnsi="Times New Roman" w:cs="Times New Roman"/>
                <w:sz w:val="16"/>
                <w:szCs w:val="16"/>
              </w:rPr>
            </w:pPr>
          </w:p>
        </w:tc>
        <w:tc>
          <w:tcPr>
            <w:tcW w:w="2268"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vAlign w:val="center"/>
          </w:tcPr>
          <w:p w:rsidR="002031A9" w:rsidRPr="002C5A9A" w:rsidRDefault="002031A9"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2031A9" w:rsidRPr="002C5A9A" w:rsidRDefault="002031A9" w:rsidP="003F3651">
            <w:pPr>
              <w:pStyle w:val="af"/>
              <w:ind w:left="0"/>
              <w:jc w:val="both"/>
              <w:rPr>
                <w:rFonts w:ascii="Times New Roman" w:hAnsi="Times New Roman" w:cs="Times New Roman"/>
                <w:sz w:val="16"/>
                <w:szCs w:val="16"/>
              </w:rPr>
            </w:pPr>
          </w:p>
          <w:p w:rsidR="002031A9" w:rsidRPr="002C5A9A" w:rsidRDefault="002031A9" w:rsidP="003F3651">
            <w:pPr>
              <w:pStyle w:val="af"/>
              <w:ind w:left="0"/>
              <w:jc w:val="both"/>
              <w:rPr>
                <w:rFonts w:ascii="Times New Roman" w:hAnsi="Times New Roman" w:cs="Times New Roman"/>
                <w:sz w:val="16"/>
                <w:szCs w:val="16"/>
              </w:rPr>
            </w:pPr>
          </w:p>
        </w:tc>
        <w:tc>
          <w:tcPr>
            <w:tcW w:w="2268" w:type="dxa"/>
            <w:vAlign w:val="center"/>
          </w:tcPr>
          <w:p w:rsidR="002031A9" w:rsidRPr="002C5A9A" w:rsidRDefault="002031A9"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2031A9" w:rsidRPr="002C5A9A" w:rsidRDefault="002031A9" w:rsidP="003F3651">
            <w:pPr>
              <w:jc w:val="center"/>
              <w:rPr>
                <w:rFonts w:ascii="Times New Roman" w:hAnsi="Times New Roman" w:cs="Times New Roman"/>
                <w:sz w:val="16"/>
                <w:szCs w:val="16"/>
              </w:rPr>
            </w:pPr>
          </w:p>
        </w:tc>
        <w:tc>
          <w:tcPr>
            <w:tcW w:w="1276" w:type="dxa"/>
            <w:vAlign w:val="center"/>
          </w:tcPr>
          <w:p w:rsidR="002031A9" w:rsidRPr="002C5A9A" w:rsidRDefault="002031A9" w:rsidP="003F3651">
            <w:pPr>
              <w:rPr>
                <w:rFonts w:ascii="Times New Roman" w:eastAsia="Times New Roman" w:hAnsi="Times New Roman" w:cs="Times New Roman"/>
                <w:color w:val="000000"/>
                <w:sz w:val="16"/>
                <w:szCs w:val="16"/>
                <w:lang w:eastAsia="uk-UA"/>
              </w:rPr>
            </w:pPr>
          </w:p>
        </w:tc>
      </w:tr>
      <w:tr w:rsidR="002031A9" w:rsidRPr="002C5A9A" w:rsidTr="00501EAC">
        <w:tc>
          <w:tcPr>
            <w:tcW w:w="426" w:type="dxa"/>
          </w:tcPr>
          <w:p w:rsidR="002031A9" w:rsidRPr="002C5A9A" w:rsidRDefault="002031A9" w:rsidP="00F34421">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28</w:t>
            </w:r>
          </w:p>
        </w:tc>
        <w:tc>
          <w:tcPr>
            <w:tcW w:w="1134" w:type="dxa"/>
          </w:tcPr>
          <w:p w:rsidR="002031A9" w:rsidRPr="002C5A9A" w:rsidRDefault="002031A9" w:rsidP="00F13C4B">
            <w:pPr>
              <w:ind w:left="-140" w:right="-92"/>
              <w:jc w:val="center"/>
              <w:rPr>
                <w:rFonts w:ascii="Times New Roman" w:hAnsi="Times New Roman" w:cs="Times New Roman"/>
                <w:sz w:val="16"/>
                <w:szCs w:val="16"/>
              </w:rPr>
            </w:pPr>
            <w:r w:rsidRPr="002C5A9A">
              <w:rPr>
                <w:rFonts w:ascii="Times New Roman" w:hAnsi="Times New Roman" w:cs="Times New Roman"/>
                <w:sz w:val="16"/>
                <w:szCs w:val="16"/>
              </w:rPr>
              <w:t>20.12.2024 №489</w:t>
            </w:r>
          </w:p>
        </w:tc>
        <w:tc>
          <w:tcPr>
            <w:tcW w:w="1417" w:type="dxa"/>
          </w:tcPr>
          <w:p w:rsidR="002031A9" w:rsidRPr="002C5A9A" w:rsidRDefault="002031A9" w:rsidP="00F13C4B">
            <w:pPr>
              <w:rPr>
                <w:rFonts w:ascii="Times New Roman" w:hAnsi="Times New Roman" w:cs="Times New Roman"/>
                <w:sz w:val="16"/>
                <w:szCs w:val="16"/>
              </w:rPr>
            </w:pPr>
            <w:proofErr w:type="spellStart"/>
            <w:r w:rsidRPr="002C5A9A">
              <w:rPr>
                <w:rFonts w:ascii="Times New Roman" w:hAnsi="Times New Roman" w:cs="Times New Roman"/>
                <w:sz w:val="16"/>
                <w:szCs w:val="16"/>
              </w:rPr>
              <w:t>Грушецька</w:t>
            </w:r>
            <w:proofErr w:type="spellEnd"/>
            <w:r w:rsidRPr="002C5A9A">
              <w:rPr>
                <w:rFonts w:ascii="Times New Roman" w:hAnsi="Times New Roman" w:cs="Times New Roman"/>
                <w:sz w:val="16"/>
                <w:szCs w:val="16"/>
              </w:rPr>
              <w:t xml:space="preserve"> Оксана Степанівна</w:t>
            </w:r>
          </w:p>
        </w:tc>
        <w:tc>
          <w:tcPr>
            <w:tcW w:w="1276" w:type="dxa"/>
          </w:tcPr>
          <w:p w:rsidR="002031A9" w:rsidRPr="002C5A9A" w:rsidRDefault="002031A9" w:rsidP="00F13C4B">
            <w:pPr>
              <w:ind w:right="-108"/>
              <w:rPr>
                <w:rFonts w:ascii="Times New Roman" w:hAnsi="Times New Roman" w:cs="Times New Roman"/>
                <w:sz w:val="16"/>
                <w:szCs w:val="16"/>
              </w:rPr>
            </w:pPr>
            <w:r w:rsidRPr="002C5A9A">
              <w:rPr>
                <w:rFonts w:ascii="Times New Roman" w:hAnsi="Times New Roman" w:cs="Times New Roman"/>
                <w:color w:val="000000"/>
                <w:sz w:val="16"/>
                <w:szCs w:val="16"/>
              </w:rPr>
              <w:t xml:space="preserve">Начальник управління оподаткування юридичних осіб </w:t>
            </w:r>
            <w:r w:rsidRPr="002C5A9A">
              <w:rPr>
                <w:rFonts w:ascii="Times New Roman" w:hAnsi="Times New Roman" w:cs="Times New Roman"/>
                <w:sz w:val="16"/>
                <w:szCs w:val="16"/>
              </w:rPr>
              <w:t>ГУ ДПС в Івано-Франківській області</w:t>
            </w:r>
          </w:p>
        </w:tc>
        <w:tc>
          <w:tcPr>
            <w:tcW w:w="2268" w:type="dxa"/>
          </w:tcPr>
          <w:p w:rsidR="002031A9" w:rsidRPr="002C5A9A" w:rsidRDefault="002031A9" w:rsidP="00F13C4B">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2031A9" w:rsidRPr="002C5A9A" w:rsidRDefault="002031A9" w:rsidP="00F13C4B">
            <w:pPr>
              <w:jc w:val="both"/>
              <w:rPr>
                <w:rFonts w:ascii="Times New Roman" w:hAnsi="Times New Roman" w:cs="Times New Roman"/>
                <w:sz w:val="16"/>
                <w:szCs w:val="16"/>
              </w:rPr>
            </w:pPr>
          </w:p>
        </w:tc>
        <w:tc>
          <w:tcPr>
            <w:tcW w:w="2268" w:type="dxa"/>
          </w:tcPr>
          <w:p w:rsidR="002031A9" w:rsidRPr="002C5A9A" w:rsidRDefault="002031A9" w:rsidP="00F13C4B">
            <w:pPr>
              <w:pStyle w:val="a3"/>
              <w:rPr>
                <w:rFonts w:ascii="Times New Roman" w:hAnsi="Times New Roman" w:cs="Times New Roman"/>
                <w:sz w:val="16"/>
                <w:szCs w:val="16"/>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lastRenderedPageBreak/>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tc>
        <w:tc>
          <w:tcPr>
            <w:tcW w:w="1276" w:type="dxa"/>
            <w:vAlign w:val="center"/>
          </w:tcPr>
          <w:p w:rsidR="002031A9" w:rsidRPr="002C5A9A" w:rsidRDefault="002031A9" w:rsidP="003346FA">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29</w:t>
            </w: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vAlign w:val="center"/>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Томашівська Світлана </w:t>
            </w:r>
          </w:p>
        </w:tc>
        <w:tc>
          <w:tcPr>
            <w:tcW w:w="1276" w:type="dxa"/>
            <w:vAlign w:val="center"/>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начальник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по роботі з податковим боргом ГУ ДПС в Івано-Франківській області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w:t>
            </w:r>
            <w:r w:rsidRPr="002C5A9A">
              <w:rPr>
                <w:rFonts w:ascii="Times New Roman" w:eastAsia="Times New Roman" w:hAnsi="Times New Roman" w:cs="Times New Roman"/>
                <w:color w:val="000000"/>
                <w:sz w:val="16"/>
                <w:szCs w:val="16"/>
                <w:lang w:eastAsia="uk-UA"/>
              </w:rPr>
              <w:lastRenderedPageBreak/>
              <w:t>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30</w:t>
            </w:r>
          </w:p>
        </w:tc>
        <w:tc>
          <w:tcPr>
            <w:tcW w:w="1134" w:type="dxa"/>
            <w:vAlign w:val="center"/>
          </w:tcPr>
          <w:p w:rsidR="002031A9" w:rsidRPr="002C5A9A" w:rsidRDefault="002031A9" w:rsidP="00C0228B">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vAlign w:val="center"/>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proofErr w:type="spellStart"/>
            <w:r w:rsidRPr="002C5A9A">
              <w:rPr>
                <w:rFonts w:ascii="Times New Roman" w:eastAsia="Times New Roman" w:hAnsi="Times New Roman" w:cs="Times New Roman"/>
                <w:bCs/>
                <w:color w:val="000000"/>
                <w:sz w:val="16"/>
                <w:szCs w:val="16"/>
                <w:lang w:eastAsia="uk-UA"/>
              </w:rPr>
              <w:t>Фролов</w:t>
            </w:r>
            <w:proofErr w:type="spellEnd"/>
            <w:r w:rsidRPr="002C5A9A">
              <w:rPr>
                <w:rFonts w:ascii="Times New Roman" w:eastAsia="Times New Roman" w:hAnsi="Times New Roman" w:cs="Times New Roman"/>
                <w:bCs/>
                <w:color w:val="000000"/>
                <w:sz w:val="16"/>
                <w:szCs w:val="16"/>
                <w:lang w:eastAsia="uk-UA"/>
              </w:rPr>
              <w:t xml:space="preserve"> Олександр </w:t>
            </w:r>
          </w:p>
        </w:tc>
        <w:tc>
          <w:tcPr>
            <w:tcW w:w="1276" w:type="dxa"/>
            <w:vAlign w:val="center"/>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управління, начальник відділу моніторингу та інформаційно-аналітичного забезпечення управління по роботі з податковим боргом ГУ ДПС в Івано-Франківській області</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стягнення коштів з рахунків платника податків у банках, рішень про стягнення готівки у рахунок погашення </w:t>
            </w:r>
            <w:r w:rsidRPr="002C5A9A">
              <w:rPr>
                <w:rFonts w:ascii="Times New Roman" w:eastAsia="Times New Roman" w:hAnsi="Times New Roman" w:cs="Times New Roman"/>
                <w:color w:val="000000"/>
                <w:sz w:val="16"/>
                <w:szCs w:val="16"/>
                <w:lang w:eastAsia="uk-UA"/>
              </w:rPr>
              <w:lastRenderedPageBreak/>
              <w:t>податкового боргу платника податків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95.5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31</w:t>
            </w:r>
          </w:p>
        </w:tc>
        <w:tc>
          <w:tcPr>
            <w:tcW w:w="1134" w:type="dxa"/>
          </w:tcPr>
          <w:p w:rsidR="002031A9" w:rsidRPr="002C5A9A" w:rsidRDefault="002031A9" w:rsidP="00E01C54">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Долішня</w:t>
            </w:r>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Оксана </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управління, начальник відділу організації стягнення боргу та  роботи з безхазяйним майном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w:t>
            </w:r>
            <w:r w:rsidRPr="002C5A9A">
              <w:rPr>
                <w:rFonts w:ascii="Times New Roman" w:eastAsia="Times New Roman" w:hAnsi="Times New Roman" w:cs="Times New Roman"/>
                <w:color w:val="000000"/>
                <w:sz w:val="16"/>
                <w:szCs w:val="16"/>
                <w:lang w:eastAsia="uk-UA"/>
              </w:rPr>
              <w:lastRenderedPageBreak/>
              <w:t>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32</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Кришталюк</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Оксана </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відділу погашення боргу з фізичних осіб та заборгованості з ЄСВ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w:t>
            </w:r>
            <w:r w:rsidRPr="002C5A9A">
              <w:rPr>
                <w:rFonts w:ascii="Times New Roman" w:eastAsia="Times New Roman" w:hAnsi="Times New Roman" w:cs="Times New Roman"/>
                <w:color w:val="000000"/>
                <w:sz w:val="16"/>
                <w:szCs w:val="16"/>
                <w:lang w:eastAsia="uk-UA"/>
              </w:rPr>
              <w:lastRenderedPageBreak/>
              <w:t>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письмових запитів про подання інформації, необхідної для виконання покладених на </w:t>
            </w:r>
            <w:r w:rsidRPr="002C5A9A">
              <w:rPr>
                <w:rFonts w:ascii="Times New Roman" w:eastAsia="Times New Roman" w:hAnsi="Times New Roman" w:cs="Times New Roman"/>
                <w:color w:val="000000"/>
                <w:sz w:val="16"/>
                <w:szCs w:val="16"/>
                <w:lang w:eastAsia="uk-UA"/>
              </w:rPr>
              <w:lastRenderedPageBreak/>
              <w:t>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33</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Коржинська</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Наталія</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Калуського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w:t>
            </w:r>
            <w:r w:rsidRPr="002C5A9A">
              <w:rPr>
                <w:rFonts w:ascii="Times New Roman" w:eastAsia="Times New Roman" w:hAnsi="Times New Roman" w:cs="Times New Roman"/>
                <w:color w:val="000000"/>
                <w:sz w:val="16"/>
                <w:szCs w:val="16"/>
                <w:lang w:eastAsia="uk-UA"/>
              </w:rPr>
              <w:lastRenderedPageBreak/>
              <w:t>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34</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Симчич</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Олександра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Коломийського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2031A9" w:rsidRPr="002C5A9A" w:rsidRDefault="002031A9" w:rsidP="00F07A16">
            <w:pPr>
              <w:rPr>
                <w:rFonts w:ascii="Times New Roman" w:eastAsia="Times New Roman" w:hAnsi="Times New Roman" w:cs="Times New Roman"/>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стягнення коштів з рахунків платника податків у банках, рішень про стягнення готівки </w:t>
            </w:r>
            <w:r w:rsidRPr="002C5A9A">
              <w:rPr>
                <w:rFonts w:ascii="Times New Roman" w:eastAsia="Times New Roman" w:hAnsi="Times New Roman" w:cs="Times New Roman"/>
                <w:color w:val="000000"/>
                <w:sz w:val="16"/>
                <w:szCs w:val="16"/>
                <w:lang w:eastAsia="uk-UA"/>
              </w:rPr>
              <w:lastRenderedPageBreak/>
              <w:t>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95.5 ст. 95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rPr>
          <w:trHeight w:val="1516"/>
        </w:trPr>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35</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Стефурак</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Оксана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Надвірнянського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w:t>
            </w:r>
            <w:r w:rsidRPr="002C5A9A">
              <w:rPr>
                <w:rFonts w:ascii="Times New Roman" w:eastAsia="Times New Roman" w:hAnsi="Times New Roman" w:cs="Times New Roman"/>
                <w:color w:val="000000"/>
                <w:sz w:val="16"/>
                <w:szCs w:val="16"/>
                <w:lang w:eastAsia="uk-UA"/>
              </w:rPr>
              <w:lastRenderedPageBreak/>
              <w:t>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 87.5 ст. 87, п. 95.22 ст. 95 ПКУ, наказ Міністерства фінансів України від </w:t>
            </w:r>
            <w:r w:rsidRPr="002C5A9A">
              <w:rPr>
                <w:rFonts w:ascii="Times New Roman" w:eastAsia="Times New Roman" w:hAnsi="Times New Roman" w:cs="Times New Roman"/>
                <w:color w:val="000000"/>
                <w:sz w:val="16"/>
                <w:szCs w:val="16"/>
                <w:lang w:eastAsia="uk-UA"/>
              </w:rPr>
              <w:lastRenderedPageBreak/>
              <w:t>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36</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Бурянна</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Марія</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Тисменицького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Default="002031A9"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p w:rsidR="002031A9" w:rsidRPr="00CD270C" w:rsidRDefault="002031A9" w:rsidP="00F07A16">
            <w:pPr>
              <w:jc w:val="center"/>
              <w:rPr>
                <w:rFonts w:ascii="Times New Roman" w:eastAsia="Times New Roman" w:hAnsi="Times New Roman" w:cs="Times New Roman"/>
                <w:color w:val="000000"/>
                <w:sz w:val="16"/>
                <w:szCs w:val="16"/>
                <w:lang w:val="en-US"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ст.95 ПКУ, Закон України від 30.06.2021№1591-IX «Про платіжні послуги», Постанова Національного банку України від 29.02.2022 №163 «Про затвердження </w:t>
            </w:r>
            <w:r w:rsidRPr="002C5A9A">
              <w:rPr>
                <w:rFonts w:ascii="Times New Roman" w:eastAsia="Times New Roman" w:hAnsi="Times New Roman" w:cs="Times New Roman"/>
                <w:color w:val="000000"/>
                <w:sz w:val="16"/>
                <w:szCs w:val="16"/>
                <w:lang w:eastAsia="uk-UA"/>
              </w:rPr>
              <w:lastRenderedPageBreak/>
              <w:t>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37</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Мельниченко</w:t>
            </w:r>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Лілія</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відділу організації стягнення боргу та роботи з безхазяйним майном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заступника начальника управління, начальника відділу організації стягнення боргу та роботи з безхазяйним майном  управління по роботі з податковим боргом ГУ ДПС в Івано-Франківській області Долішньої Оксани </w:t>
            </w: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w:t>
            </w:r>
            <w:r w:rsidRPr="002C5A9A">
              <w:rPr>
                <w:rFonts w:ascii="Times New Roman" w:eastAsia="Times New Roman" w:hAnsi="Times New Roman" w:cs="Times New Roman"/>
                <w:color w:val="000000"/>
                <w:sz w:val="16"/>
                <w:szCs w:val="16"/>
                <w:lang w:eastAsia="uk-UA"/>
              </w:rPr>
              <w:lastRenderedPageBreak/>
              <w:t>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38</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Пахолік</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Галина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відділу погашення боргу з фізичних осіб та заборгованості з ЄСВ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делеговано повноваження на період тимчасової відсутності  начальника відділу погашення боргу з фізичних осіб та заборгованості з ЄСВ управління по роботі з податковим боргом ГУ ДПС в Івано-</w:t>
            </w:r>
            <w:r w:rsidRPr="002C5A9A">
              <w:rPr>
                <w:rFonts w:ascii="Times New Roman" w:eastAsia="Times New Roman" w:hAnsi="Times New Roman" w:cs="Times New Roman"/>
                <w:bCs/>
                <w:color w:val="000000"/>
                <w:sz w:val="16"/>
                <w:szCs w:val="16"/>
                <w:lang w:eastAsia="uk-UA"/>
              </w:rPr>
              <w:lastRenderedPageBreak/>
              <w:t xml:space="preserve">Франківській області </w:t>
            </w:r>
            <w:proofErr w:type="spellStart"/>
            <w:r w:rsidRPr="002C5A9A">
              <w:rPr>
                <w:rFonts w:ascii="Times New Roman" w:eastAsia="Times New Roman" w:hAnsi="Times New Roman" w:cs="Times New Roman"/>
                <w:bCs/>
                <w:color w:val="000000"/>
                <w:sz w:val="16"/>
                <w:szCs w:val="16"/>
                <w:lang w:eastAsia="uk-UA"/>
              </w:rPr>
              <w:t>Кришталюк</w:t>
            </w:r>
            <w:proofErr w:type="spellEnd"/>
            <w:r w:rsidRPr="002C5A9A">
              <w:rPr>
                <w:rFonts w:ascii="Times New Roman" w:eastAsia="Times New Roman" w:hAnsi="Times New Roman" w:cs="Times New Roman"/>
                <w:bCs/>
                <w:color w:val="000000"/>
                <w:sz w:val="16"/>
                <w:szCs w:val="16"/>
                <w:lang w:eastAsia="uk-UA"/>
              </w:rPr>
              <w:t xml:space="preserve"> Оксани</w:t>
            </w: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заяв до органів реєстрації щодо реєстрації, </w:t>
            </w:r>
            <w:r w:rsidRPr="002C5A9A">
              <w:rPr>
                <w:rFonts w:ascii="Times New Roman" w:eastAsia="Times New Roman" w:hAnsi="Times New Roman" w:cs="Times New Roman"/>
                <w:color w:val="000000"/>
                <w:sz w:val="16"/>
                <w:szCs w:val="16"/>
                <w:lang w:eastAsia="uk-UA"/>
              </w:rPr>
              <w:lastRenderedPageBreak/>
              <w:t>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39</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Саган</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Оксана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Калуського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Калуського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Коржинської</w:t>
            </w:r>
            <w:proofErr w:type="spellEnd"/>
            <w:r w:rsidRPr="002C5A9A">
              <w:rPr>
                <w:rFonts w:ascii="Times New Roman" w:eastAsia="Times New Roman" w:hAnsi="Times New Roman" w:cs="Times New Roman"/>
                <w:bCs/>
                <w:color w:val="000000"/>
                <w:sz w:val="16"/>
                <w:szCs w:val="16"/>
                <w:lang w:eastAsia="uk-UA"/>
              </w:rPr>
              <w:t xml:space="preserve"> Наталії </w:t>
            </w: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 вимог, повідомлень про сплату боргу (недоїмки) з єдиного внеску на </w:t>
            </w:r>
            <w:r w:rsidRPr="002C5A9A">
              <w:rPr>
                <w:rFonts w:ascii="Times New Roman" w:eastAsia="Times New Roman" w:hAnsi="Times New Roman" w:cs="Times New Roman"/>
                <w:color w:val="000000"/>
                <w:sz w:val="16"/>
                <w:szCs w:val="16"/>
                <w:lang w:eastAsia="uk-UA"/>
              </w:rPr>
              <w:lastRenderedPageBreak/>
              <w:t>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частина четверта ст. 25 Закону України від 08 липня 2010 року № 2464-VI «Про </w:t>
            </w:r>
            <w:r w:rsidRPr="002C5A9A">
              <w:rPr>
                <w:rFonts w:ascii="Times New Roman" w:eastAsia="Times New Roman" w:hAnsi="Times New Roman" w:cs="Times New Roman"/>
                <w:color w:val="000000"/>
                <w:sz w:val="16"/>
                <w:szCs w:val="16"/>
                <w:lang w:eastAsia="uk-UA"/>
              </w:rPr>
              <w:lastRenderedPageBreak/>
              <w:t>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40</w:t>
            </w:r>
          </w:p>
        </w:tc>
        <w:tc>
          <w:tcPr>
            <w:tcW w:w="1134" w:type="dxa"/>
          </w:tcPr>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Дибач</w:t>
            </w:r>
            <w:proofErr w:type="spellEnd"/>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Оксана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заступник начальника Коломийського відділу по роботі з </w:t>
            </w:r>
            <w:r w:rsidRPr="002C5A9A">
              <w:rPr>
                <w:rFonts w:ascii="Times New Roman" w:eastAsia="Times New Roman" w:hAnsi="Times New Roman" w:cs="Times New Roman"/>
                <w:bCs/>
                <w:color w:val="000000"/>
                <w:sz w:val="16"/>
                <w:szCs w:val="16"/>
                <w:lang w:eastAsia="uk-UA"/>
              </w:rPr>
              <w:lastRenderedPageBreak/>
              <w:t>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w:t>
            </w:r>
            <w:r w:rsidRPr="002C5A9A">
              <w:rPr>
                <w:rFonts w:ascii="Times New Roman" w:eastAsia="Times New Roman" w:hAnsi="Times New Roman" w:cs="Times New Roman"/>
                <w:bCs/>
                <w:color w:val="000000"/>
                <w:sz w:val="16"/>
                <w:szCs w:val="16"/>
                <w:lang w:eastAsia="uk-UA"/>
              </w:rPr>
              <w:lastRenderedPageBreak/>
              <w:t xml:space="preserve">начальника Коломийського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Симчич</w:t>
            </w:r>
            <w:proofErr w:type="spellEnd"/>
            <w:r w:rsidRPr="002C5A9A">
              <w:rPr>
                <w:rFonts w:ascii="Times New Roman" w:eastAsia="Times New Roman" w:hAnsi="Times New Roman" w:cs="Times New Roman"/>
                <w:bCs/>
                <w:color w:val="000000"/>
                <w:sz w:val="16"/>
                <w:szCs w:val="16"/>
                <w:lang w:eastAsia="uk-UA"/>
              </w:rPr>
              <w:t xml:space="preserve"> Олександри </w:t>
            </w: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w:t>
            </w:r>
            <w:r w:rsidRPr="002C5A9A">
              <w:rPr>
                <w:rFonts w:ascii="Times New Roman" w:eastAsia="Times New Roman" w:hAnsi="Times New Roman" w:cs="Times New Roman"/>
                <w:color w:val="000000"/>
                <w:sz w:val="16"/>
                <w:szCs w:val="16"/>
                <w:lang w:eastAsia="uk-UA"/>
              </w:rPr>
              <w:lastRenderedPageBreak/>
              <w:t>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0C28CD">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CD270C" w:rsidRDefault="002031A9" w:rsidP="000C28CD">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val="en-US" w:eastAsia="uk-UA"/>
              </w:rPr>
            </w:pPr>
          </w:p>
          <w:p w:rsidR="002031A9" w:rsidRPr="002C5A9A" w:rsidRDefault="002031A9" w:rsidP="00F07A16">
            <w:pPr>
              <w:jc w:val="center"/>
              <w:rPr>
                <w:rFonts w:ascii="Times New Roman" w:eastAsia="Times New Roman" w:hAnsi="Times New Roman" w:cs="Times New Roman"/>
                <w:color w:val="000000"/>
                <w:sz w:val="16"/>
                <w:szCs w:val="16"/>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41</w:t>
            </w:r>
          </w:p>
        </w:tc>
        <w:tc>
          <w:tcPr>
            <w:tcW w:w="1134" w:type="dxa"/>
          </w:tcPr>
          <w:p w:rsidR="002031A9" w:rsidRPr="002C5A9A" w:rsidRDefault="002031A9" w:rsidP="00A61A02">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Сидор</w:t>
            </w:r>
          </w:p>
          <w:p w:rsidR="002031A9" w:rsidRPr="002C5A9A" w:rsidRDefault="002031A9"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Ірина</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Тисменицького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2031A9" w:rsidRPr="002C5A9A" w:rsidRDefault="002031A9"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Тисменицького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Бурянної</w:t>
            </w:r>
            <w:proofErr w:type="spellEnd"/>
            <w:r w:rsidRPr="002C5A9A">
              <w:rPr>
                <w:rFonts w:ascii="Times New Roman" w:eastAsia="Times New Roman" w:hAnsi="Times New Roman" w:cs="Times New Roman"/>
                <w:bCs/>
                <w:color w:val="000000"/>
                <w:sz w:val="16"/>
                <w:szCs w:val="16"/>
                <w:lang w:eastAsia="uk-UA"/>
              </w:rPr>
              <w:t xml:space="preserve"> Марії</w:t>
            </w: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застосування арешту майна платника податків, про </w:t>
            </w:r>
            <w:r w:rsidRPr="002C5A9A">
              <w:rPr>
                <w:rFonts w:ascii="Times New Roman" w:eastAsia="Times New Roman" w:hAnsi="Times New Roman" w:cs="Times New Roman"/>
                <w:color w:val="000000"/>
                <w:sz w:val="16"/>
                <w:szCs w:val="16"/>
                <w:lang w:eastAsia="uk-UA"/>
              </w:rPr>
              <w:lastRenderedPageBreak/>
              <w:t>звільнення майна з-під арешту, підписання повідомлень про звільнення майна з під арешту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п. 94.6, 94.20 ст. 94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2031A9">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2031A9">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2031A9" w:rsidRPr="002C5A9A" w:rsidRDefault="002031A9" w:rsidP="002031A9">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2031A9">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p w:rsidR="002031A9" w:rsidRPr="002C5A9A" w:rsidRDefault="002031A9" w:rsidP="00F07A16">
            <w:pPr>
              <w:jc w:val="center"/>
              <w:rPr>
                <w:rFonts w:ascii="Times New Roman" w:eastAsia="Times New Roman" w:hAnsi="Times New Roman" w:cs="Times New Roman"/>
                <w:color w:val="000000"/>
                <w:sz w:val="16"/>
                <w:szCs w:val="16"/>
                <w:lang w:eastAsia="uk-UA"/>
              </w:rPr>
            </w:pP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07A16">
            <w:pPr>
              <w:jc w:val="center"/>
              <w:rPr>
                <w:rFonts w:ascii="Times New Roman" w:eastAsia="Times New Roman" w:hAnsi="Times New Roman" w:cs="Times New Roman"/>
                <w:color w:val="000000"/>
                <w:sz w:val="16"/>
                <w:szCs w:val="16"/>
                <w:highlight w:val="yellow"/>
                <w:lang w:val="en-US" w:eastAsia="uk-UA"/>
              </w:rPr>
            </w:pPr>
          </w:p>
          <w:p w:rsidR="002031A9" w:rsidRPr="002C5A9A" w:rsidRDefault="002031A9" w:rsidP="00F07A16">
            <w:pPr>
              <w:jc w:val="center"/>
              <w:rPr>
                <w:rFonts w:ascii="Times New Roman" w:eastAsia="Times New Roman" w:hAnsi="Times New Roman" w:cs="Times New Roman"/>
                <w:color w:val="000000"/>
                <w:sz w:val="16"/>
                <w:szCs w:val="16"/>
                <w:highlight w:val="yellow"/>
                <w:lang w:val="en-US" w:eastAsia="uk-UA"/>
              </w:rPr>
            </w:pPr>
          </w:p>
        </w:tc>
        <w:tc>
          <w:tcPr>
            <w:tcW w:w="1134" w:type="dxa"/>
          </w:tcPr>
          <w:p w:rsidR="002031A9" w:rsidRPr="002C5A9A" w:rsidRDefault="002031A9" w:rsidP="00F07A16">
            <w:pPr>
              <w:jc w:val="center"/>
              <w:rPr>
                <w:rFonts w:ascii="Times New Roman" w:eastAsia="Times New Roman" w:hAnsi="Times New Roman" w:cs="Times New Roman"/>
                <w:color w:val="000000"/>
                <w:sz w:val="16"/>
                <w:szCs w:val="16"/>
                <w:highlight w:val="yellow"/>
                <w:lang w:eastAsia="uk-UA"/>
              </w:rPr>
            </w:pPr>
          </w:p>
        </w:tc>
        <w:tc>
          <w:tcPr>
            <w:tcW w:w="1417" w:type="dxa"/>
          </w:tcPr>
          <w:p w:rsidR="002031A9" w:rsidRPr="002C5A9A" w:rsidRDefault="002031A9" w:rsidP="00F07A16">
            <w:pPr>
              <w:jc w:val="center"/>
              <w:rPr>
                <w:rFonts w:ascii="Times New Roman" w:eastAsia="Times New Roman" w:hAnsi="Times New Roman" w:cs="Times New Roman"/>
                <w:color w:val="000000"/>
                <w:sz w:val="16"/>
                <w:szCs w:val="16"/>
                <w:highlight w:val="yellow"/>
                <w:lang w:eastAsia="uk-UA"/>
              </w:rPr>
            </w:pPr>
          </w:p>
        </w:tc>
        <w:tc>
          <w:tcPr>
            <w:tcW w:w="1276" w:type="dxa"/>
          </w:tcPr>
          <w:p w:rsidR="002031A9" w:rsidRPr="002C5A9A" w:rsidRDefault="002031A9" w:rsidP="00F07A16">
            <w:pPr>
              <w:jc w:val="center"/>
              <w:rPr>
                <w:rFonts w:ascii="Times New Roman" w:eastAsia="Times New Roman" w:hAnsi="Times New Roman" w:cs="Times New Roman"/>
                <w:color w:val="000000"/>
                <w:sz w:val="16"/>
                <w:szCs w:val="16"/>
                <w:highlight w:val="yellow"/>
                <w:lang w:eastAsia="uk-UA"/>
              </w:rPr>
            </w:pPr>
          </w:p>
        </w:tc>
        <w:tc>
          <w:tcPr>
            <w:tcW w:w="2268" w:type="dxa"/>
          </w:tcPr>
          <w:p w:rsidR="002031A9" w:rsidRPr="002C5A9A" w:rsidRDefault="002031A9" w:rsidP="002031A9">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2031A9" w:rsidRPr="002C5A9A" w:rsidRDefault="002031A9"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2031A9" w:rsidRPr="002C5A9A" w:rsidRDefault="002031A9" w:rsidP="00F07A16">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42</w:t>
            </w:r>
          </w:p>
        </w:tc>
        <w:tc>
          <w:tcPr>
            <w:tcW w:w="1134" w:type="dxa"/>
          </w:tcPr>
          <w:p w:rsidR="002031A9" w:rsidRPr="002C5A9A" w:rsidRDefault="002031A9" w:rsidP="00D77A29">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30.12.2022 </w:t>
            </w:r>
          </w:p>
          <w:p w:rsidR="002031A9" w:rsidRPr="002C5A9A" w:rsidRDefault="002031A9" w:rsidP="00D77A29">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Cs/>
                <w:color w:val="000000"/>
                <w:sz w:val="16"/>
                <w:szCs w:val="16"/>
                <w:lang w:eastAsia="uk-UA"/>
              </w:rPr>
              <w:t>№557</w:t>
            </w:r>
          </w:p>
        </w:tc>
        <w:tc>
          <w:tcPr>
            <w:tcW w:w="1417" w:type="dxa"/>
          </w:tcPr>
          <w:p w:rsidR="002031A9" w:rsidRPr="002C5A9A" w:rsidRDefault="002031A9" w:rsidP="007A3412">
            <w:pPr>
              <w:rPr>
                <w:rFonts w:ascii="Times New Roman" w:eastAsia="Times New Roman" w:hAnsi="Times New Roman" w:cs="Times New Roman"/>
                <w:b/>
                <w:bCs/>
                <w:color w:val="000000"/>
                <w:sz w:val="16"/>
                <w:szCs w:val="16"/>
                <w:lang w:eastAsia="uk-UA"/>
              </w:rPr>
            </w:pPr>
            <w:proofErr w:type="spellStart"/>
            <w:r w:rsidRPr="002C5A9A">
              <w:rPr>
                <w:rFonts w:ascii="Times New Roman" w:hAnsi="Times New Roman" w:cs="Times New Roman"/>
                <w:color w:val="333333"/>
                <w:sz w:val="16"/>
                <w:szCs w:val="16"/>
                <w:lang w:eastAsia="ru-RU"/>
              </w:rPr>
              <w:t>Глушпенко</w:t>
            </w:r>
            <w:proofErr w:type="spellEnd"/>
            <w:r w:rsidRPr="002C5A9A">
              <w:rPr>
                <w:rFonts w:ascii="Times New Roman" w:hAnsi="Times New Roman" w:cs="Times New Roman"/>
                <w:color w:val="333333"/>
                <w:sz w:val="16"/>
                <w:szCs w:val="16"/>
                <w:lang w:eastAsia="ru-RU"/>
              </w:rPr>
              <w:t xml:space="preserve"> Віктор </w:t>
            </w:r>
          </w:p>
        </w:tc>
        <w:tc>
          <w:tcPr>
            <w:tcW w:w="1276" w:type="dxa"/>
          </w:tcPr>
          <w:p w:rsidR="002031A9" w:rsidRPr="002C5A9A" w:rsidRDefault="002031A9" w:rsidP="00D77A29">
            <w:pPr>
              <w:rPr>
                <w:rFonts w:ascii="Times New Roman" w:eastAsia="Calibri" w:hAnsi="Times New Roman" w:cs="Times New Roman"/>
                <w:b/>
                <w:sz w:val="16"/>
                <w:szCs w:val="16"/>
              </w:rPr>
            </w:pPr>
            <w:r w:rsidRPr="002C5A9A">
              <w:rPr>
                <w:rFonts w:ascii="Times New Roman" w:hAnsi="Times New Roman" w:cs="Times New Roman"/>
                <w:sz w:val="16"/>
                <w:szCs w:val="16"/>
              </w:rPr>
              <w:t xml:space="preserve">Заступник </w:t>
            </w:r>
            <w:r w:rsidRPr="002C5A9A">
              <w:rPr>
                <w:rFonts w:ascii="Times New Roman" w:hAnsi="Times New Roman" w:cs="Times New Roman"/>
                <w:color w:val="333333"/>
                <w:sz w:val="16"/>
                <w:szCs w:val="16"/>
                <w:lang w:eastAsia="ru-RU"/>
              </w:rPr>
              <w:t>начальника Головного управління ДПС в Івано-Франківській області</w:t>
            </w:r>
          </w:p>
        </w:tc>
        <w:tc>
          <w:tcPr>
            <w:tcW w:w="2268" w:type="dxa"/>
          </w:tcPr>
          <w:p w:rsidR="002031A9" w:rsidRPr="002C5A9A" w:rsidRDefault="002031A9" w:rsidP="00B84D36">
            <w:pPr>
              <w:ind w:right="-42"/>
              <w:jc w:val="both"/>
              <w:rPr>
                <w:rFonts w:ascii="Times New Roman" w:eastAsia="Times New Roman" w:hAnsi="Times New Roman" w:cs="Times New Roman"/>
                <w:bCs/>
                <w:sz w:val="16"/>
                <w:szCs w:val="16"/>
                <w:lang w:val="en-US" w:eastAsia="uk-UA"/>
              </w:rPr>
            </w:pPr>
            <w:r w:rsidRPr="002C5A9A">
              <w:rPr>
                <w:rFonts w:ascii="Times New Roman" w:eastAsia="Times New Roman" w:hAnsi="Times New Roman" w:cs="Times New Roman"/>
                <w:bCs/>
                <w:sz w:val="16"/>
                <w:szCs w:val="16"/>
                <w:lang w:eastAsia="uk-UA"/>
              </w:rPr>
              <w:t>підписання листів-відповідей за результатами розгляду запитів на отримання публічної інформації;</w:t>
            </w:r>
          </w:p>
          <w:p w:rsidR="002031A9" w:rsidRPr="002C5A9A" w:rsidRDefault="002031A9" w:rsidP="00B84D36">
            <w:pPr>
              <w:ind w:right="-42"/>
              <w:jc w:val="both"/>
              <w:rPr>
                <w:rFonts w:ascii="Times New Roman" w:eastAsia="Times New Roman" w:hAnsi="Times New Roman" w:cs="Times New Roman"/>
                <w:bCs/>
                <w:sz w:val="16"/>
                <w:szCs w:val="16"/>
                <w:lang w:val="en-US" w:eastAsia="uk-UA"/>
              </w:rPr>
            </w:pPr>
          </w:p>
          <w:p w:rsidR="002031A9" w:rsidRPr="002C5A9A" w:rsidRDefault="002031A9" w:rsidP="00B84D36">
            <w:pPr>
              <w:ind w:right="-42"/>
              <w:jc w:val="both"/>
              <w:rPr>
                <w:rFonts w:ascii="Times New Roman" w:eastAsia="Times New Roman" w:hAnsi="Times New Roman" w:cs="Times New Roman"/>
                <w:bCs/>
                <w:sz w:val="16"/>
                <w:szCs w:val="16"/>
                <w:lang w:eastAsia="uk-UA"/>
              </w:rPr>
            </w:pPr>
            <w:r w:rsidRPr="002C5A9A">
              <w:rPr>
                <w:rFonts w:ascii="Times New Roman" w:eastAsia="Times New Roman" w:hAnsi="Times New Roman" w:cs="Times New Roman"/>
                <w:bCs/>
                <w:sz w:val="16"/>
                <w:szCs w:val="16"/>
                <w:lang w:eastAsia="uk-UA"/>
              </w:rPr>
              <w:t>надсилання супровідним листом запитів на отримання публічної інформації належним розпорядникам інформації у строки, передбачені частинами першою та другою статті 20 Закону з одночасним повідомленням про це запитувача</w:t>
            </w:r>
          </w:p>
          <w:p w:rsidR="002031A9" w:rsidRPr="002C5A9A" w:rsidRDefault="002031A9" w:rsidP="00D77A29">
            <w:pPr>
              <w:rPr>
                <w:rFonts w:ascii="Times New Roman" w:hAnsi="Times New Roman" w:cs="Times New Roman"/>
                <w:b/>
                <w:sz w:val="16"/>
                <w:szCs w:val="16"/>
              </w:rPr>
            </w:pPr>
          </w:p>
        </w:tc>
        <w:tc>
          <w:tcPr>
            <w:tcW w:w="2268" w:type="dxa"/>
          </w:tcPr>
          <w:p w:rsidR="002031A9" w:rsidRPr="002C5A9A" w:rsidRDefault="002031A9" w:rsidP="000C28CD">
            <w:pPr>
              <w:jc w:val="both"/>
              <w:rPr>
                <w:rFonts w:ascii="Times New Roman" w:hAnsi="Times New Roman" w:cs="Times New Roman"/>
                <w:b/>
                <w:sz w:val="16"/>
                <w:szCs w:val="16"/>
              </w:rPr>
            </w:pPr>
            <w:r w:rsidRPr="002C5A9A">
              <w:rPr>
                <w:rFonts w:ascii="Times New Roman" w:eastAsia="Times New Roman" w:hAnsi="Times New Roman" w:cs="Times New Roman"/>
                <w:color w:val="333333"/>
                <w:sz w:val="16"/>
                <w:szCs w:val="16"/>
                <w:lang w:eastAsia="ru-RU"/>
              </w:rPr>
              <w:t xml:space="preserve">Відповідно до вимог абзацу другого пункту 20.4 статті 20 Податкового кодексу України (далі - Кодекс), Закону України «Про доступ до публічної інформації» (далі - Закон), підпункту 21 пункту 11 Положення про Головне управління ДПС в Івано-Франківській області, затвердженого наказом Державної податкової служби України від 12.11.2020 № 643, пунктів 5, 6, 10 розділу </w:t>
            </w:r>
            <w:r w:rsidRPr="002C5A9A">
              <w:rPr>
                <w:rFonts w:ascii="Times New Roman" w:eastAsia="Times New Roman" w:hAnsi="Times New Roman" w:cs="Times New Roman"/>
                <w:color w:val="333333"/>
                <w:sz w:val="16"/>
                <w:szCs w:val="16"/>
                <w:lang w:val="en-US" w:eastAsia="ru-RU"/>
              </w:rPr>
              <w:t>III</w:t>
            </w:r>
            <w:r w:rsidRPr="002C5A9A">
              <w:rPr>
                <w:rFonts w:ascii="Times New Roman" w:eastAsia="Times New Roman" w:hAnsi="Times New Roman" w:cs="Times New Roman"/>
                <w:color w:val="333333"/>
                <w:sz w:val="16"/>
                <w:szCs w:val="16"/>
                <w:lang w:eastAsia="ru-RU"/>
              </w:rPr>
              <w:t xml:space="preserve"> Порядку організації роботи та взаємодії між структурними підрозділами органів Державної податкової служби при складанні, поданні та опрацюванні запитів на отримання публічної інформації, що знаходиться у володінні органів Державної податкової служби, затвердженого наказом Міністерства фінансів України від 09.07.2020 № 405, затвердженого в Міністерстві юстиції України від 29.07.2020 за № 717/35000 та наказу Державної податкової служби України від 11.08.2020 № 412 «Про уповноваження на підписання листів-відповідей за результатами розгляду запитів на отримання публічної інформації»</w:t>
            </w:r>
          </w:p>
        </w:tc>
        <w:tc>
          <w:tcPr>
            <w:tcW w:w="1276" w:type="dxa"/>
          </w:tcPr>
          <w:p w:rsidR="002031A9" w:rsidRPr="002C5A9A" w:rsidRDefault="002031A9" w:rsidP="00D77A29">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tcPr>
          <w:p w:rsidR="002031A9" w:rsidRPr="002C5A9A" w:rsidRDefault="002031A9" w:rsidP="00F13C4B">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43</w:t>
            </w:r>
          </w:p>
        </w:tc>
        <w:tc>
          <w:tcPr>
            <w:tcW w:w="1134" w:type="dxa"/>
          </w:tcPr>
          <w:p w:rsidR="002031A9" w:rsidRPr="002C5A9A" w:rsidRDefault="002031A9" w:rsidP="00097131">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30.12.2022 </w:t>
            </w:r>
          </w:p>
          <w:p w:rsidR="002031A9" w:rsidRPr="002C5A9A" w:rsidRDefault="002031A9" w:rsidP="0009713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Cs/>
                <w:color w:val="000000"/>
                <w:sz w:val="16"/>
                <w:szCs w:val="16"/>
                <w:lang w:eastAsia="uk-UA"/>
              </w:rPr>
              <w:t>№557</w:t>
            </w:r>
          </w:p>
        </w:tc>
        <w:tc>
          <w:tcPr>
            <w:tcW w:w="1417" w:type="dxa"/>
          </w:tcPr>
          <w:p w:rsidR="002031A9" w:rsidRPr="002C5A9A" w:rsidRDefault="002031A9" w:rsidP="007A3412">
            <w:pPr>
              <w:rPr>
                <w:rFonts w:ascii="Times New Roman" w:eastAsia="Times New Roman" w:hAnsi="Times New Roman" w:cs="Times New Roman"/>
                <w:b/>
                <w:bCs/>
                <w:color w:val="000000"/>
                <w:sz w:val="16"/>
                <w:szCs w:val="16"/>
                <w:lang w:eastAsia="uk-UA"/>
              </w:rPr>
            </w:pPr>
            <w:proofErr w:type="spellStart"/>
            <w:r w:rsidRPr="002C5A9A">
              <w:rPr>
                <w:rFonts w:ascii="Times New Roman" w:hAnsi="Times New Roman" w:cs="Times New Roman"/>
                <w:sz w:val="16"/>
                <w:szCs w:val="16"/>
              </w:rPr>
              <w:t>Зікрата</w:t>
            </w:r>
            <w:proofErr w:type="spellEnd"/>
            <w:r w:rsidRPr="002C5A9A">
              <w:rPr>
                <w:rFonts w:ascii="Times New Roman" w:hAnsi="Times New Roman" w:cs="Times New Roman"/>
                <w:sz w:val="16"/>
                <w:szCs w:val="16"/>
              </w:rPr>
              <w:t xml:space="preserve"> Наталія </w:t>
            </w:r>
          </w:p>
        </w:tc>
        <w:tc>
          <w:tcPr>
            <w:tcW w:w="1276" w:type="dxa"/>
          </w:tcPr>
          <w:p w:rsidR="002031A9" w:rsidRPr="002C5A9A" w:rsidRDefault="002031A9" w:rsidP="00BF2992">
            <w:pPr>
              <w:rPr>
                <w:rFonts w:ascii="Times New Roman" w:eastAsia="Calibri" w:hAnsi="Times New Roman" w:cs="Times New Roman"/>
                <w:b/>
                <w:sz w:val="16"/>
                <w:szCs w:val="16"/>
              </w:rPr>
            </w:pPr>
            <w:r w:rsidRPr="002C5A9A">
              <w:rPr>
                <w:rFonts w:ascii="Times New Roman" w:hAnsi="Times New Roman" w:cs="Times New Roman"/>
                <w:sz w:val="16"/>
                <w:szCs w:val="16"/>
              </w:rPr>
              <w:t>Заступник начальника ГУ ДПС в Івано-Франківській області</w:t>
            </w:r>
          </w:p>
        </w:tc>
        <w:tc>
          <w:tcPr>
            <w:tcW w:w="2268" w:type="dxa"/>
          </w:tcPr>
          <w:p w:rsidR="002031A9" w:rsidRPr="002C5A9A" w:rsidRDefault="002031A9" w:rsidP="00B84D36">
            <w:pPr>
              <w:ind w:right="-42"/>
              <w:rPr>
                <w:rFonts w:ascii="Times New Roman" w:eastAsia="Times New Roman" w:hAnsi="Times New Roman" w:cs="Times New Roman"/>
                <w:bCs/>
                <w:sz w:val="16"/>
                <w:szCs w:val="16"/>
                <w:lang w:val="en-US" w:eastAsia="uk-UA"/>
              </w:rPr>
            </w:pPr>
            <w:r w:rsidRPr="002C5A9A">
              <w:rPr>
                <w:rFonts w:ascii="Times New Roman" w:eastAsia="Times New Roman" w:hAnsi="Times New Roman" w:cs="Times New Roman"/>
                <w:bCs/>
                <w:sz w:val="16"/>
                <w:szCs w:val="16"/>
                <w:lang w:eastAsia="uk-UA"/>
              </w:rPr>
              <w:t>підписання листів-відповідей за результатами розгляду запитів на отримання публічної інформації;</w:t>
            </w:r>
          </w:p>
          <w:p w:rsidR="002031A9" w:rsidRPr="002C5A9A" w:rsidRDefault="002031A9" w:rsidP="00B84D36">
            <w:pPr>
              <w:ind w:right="-42"/>
              <w:rPr>
                <w:rFonts w:ascii="Times New Roman" w:eastAsia="Times New Roman" w:hAnsi="Times New Roman" w:cs="Times New Roman"/>
                <w:bCs/>
                <w:sz w:val="16"/>
                <w:szCs w:val="16"/>
                <w:lang w:val="en-US" w:eastAsia="uk-UA"/>
              </w:rPr>
            </w:pPr>
          </w:p>
          <w:p w:rsidR="002031A9" w:rsidRPr="002C5A9A" w:rsidRDefault="002031A9" w:rsidP="00B84D36">
            <w:pPr>
              <w:ind w:right="-42"/>
              <w:rPr>
                <w:rFonts w:ascii="Times New Roman" w:eastAsia="Times New Roman" w:hAnsi="Times New Roman" w:cs="Times New Roman"/>
                <w:bCs/>
                <w:sz w:val="16"/>
                <w:szCs w:val="16"/>
                <w:lang w:eastAsia="uk-UA"/>
              </w:rPr>
            </w:pPr>
            <w:r w:rsidRPr="002C5A9A">
              <w:rPr>
                <w:rFonts w:ascii="Times New Roman" w:eastAsia="Times New Roman" w:hAnsi="Times New Roman" w:cs="Times New Roman"/>
                <w:bCs/>
                <w:sz w:val="16"/>
                <w:szCs w:val="16"/>
                <w:lang w:eastAsia="uk-UA"/>
              </w:rPr>
              <w:t>надсилання супровідним листом запитів на отримання публічної інформації належним розпорядникам інформації у строки, передбачені частинами першою та другою статті 20 Закону з одночасним повідомленням про це запитувача</w:t>
            </w:r>
          </w:p>
          <w:p w:rsidR="002031A9" w:rsidRPr="002C5A9A" w:rsidRDefault="002031A9" w:rsidP="00BF2992">
            <w:pPr>
              <w:rPr>
                <w:rFonts w:ascii="Times New Roman" w:hAnsi="Times New Roman" w:cs="Times New Roman"/>
                <w:b/>
                <w:sz w:val="16"/>
                <w:szCs w:val="16"/>
              </w:rPr>
            </w:pPr>
          </w:p>
        </w:tc>
        <w:tc>
          <w:tcPr>
            <w:tcW w:w="2268" w:type="dxa"/>
          </w:tcPr>
          <w:p w:rsidR="002031A9" w:rsidRPr="002C5A9A" w:rsidRDefault="002031A9" w:rsidP="00CD270C">
            <w:pPr>
              <w:rPr>
                <w:rFonts w:ascii="Times New Roman" w:eastAsia="Times New Roman" w:hAnsi="Times New Roman" w:cs="Times New Roman"/>
                <w:color w:val="333333"/>
                <w:sz w:val="16"/>
                <w:szCs w:val="16"/>
                <w:lang w:eastAsia="ru-RU"/>
              </w:rPr>
            </w:pPr>
            <w:r w:rsidRPr="002C5A9A">
              <w:rPr>
                <w:rFonts w:ascii="Times New Roman" w:eastAsia="Times New Roman" w:hAnsi="Times New Roman" w:cs="Times New Roman"/>
                <w:color w:val="333333"/>
                <w:sz w:val="16"/>
                <w:szCs w:val="16"/>
                <w:lang w:eastAsia="ru-RU"/>
              </w:rPr>
              <w:t xml:space="preserve">Відповідно до вимог абзацу другого пункту 20.4 статті 20 Податкового кодексу України (далі - Кодекс), Закону України «Про доступ до публічної інформації» (далі - Закон), підпункту 21 пункту 11 Положення про Головне управління ДПС в Івано-Франківській області, затвердженого наказом Державної податкової служби України від 12.11.2020 № 643, пунктів 5, 6, 10 розділу </w:t>
            </w:r>
            <w:r w:rsidRPr="002C5A9A">
              <w:rPr>
                <w:rFonts w:ascii="Times New Roman" w:eastAsia="Times New Roman" w:hAnsi="Times New Roman" w:cs="Times New Roman"/>
                <w:color w:val="333333"/>
                <w:sz w:val="16"/>
                <w:szCs w:val="16"/>
                <w:lang w:val="en-US" w:eastAsia="ru-RU"/>
              </w:rPr>
              <w:t>III</w:t>
            </w:r>
            <w:r w:rsidRPr="002C5A9A">
              <w:rPr>
                <w:rFonts w:ascii="Times New Roman" w:eastAsia="Times New Roman" w:hAnsi="Times New Roman" w:cs="Times New Roman"/>
                <w:color w:val="333333"/>
                <w:sz w:val="16"/>
                <w:szCs w:val="16"/>
                <w:lang w:eastAsia="ru-RU"/>
              </w:rPr>
              <w:t xml:space="preserve"> Порядку організації роботи та взаємодії між структурними підрозділами органів Державної податкової служби при складанні, поданні та опрацюванні запитів на отримання публічної інформації, що </w:t>
            </w:r>
            <w:r w:rsidRPr="002C5A9A">
              <w:rPr>
                <w:rFonts w:ascii="Times New Roman" w:eastAsia="Times New Roman" w:hAnsi="Times New Roman" w:cs="Times New Roman"/>
                <w:color w:val="333333"/>
                <w:sz w:val="16"/>
                <w:szCs w:val="16"/>
                <w:lang w:eastAsia="ru-RU"/>
              </w:rPr>
              <w:lastRenderedPageBreak/>
              <w:t>знаходиться у володінні органів Державної податкової служби, затвердженого наказом Міністерства фінансів України від 09.07.2020 № 405, затвердженого в Міністерстві юстиції України від 29.07.2020 за № 717/35000 та наказу Державної податкової служби України від 11.08.2020 № 412 «Про уповноваження на підписання листів-відповідей за результатами розгляду запитів на отримання публічної інформації»</w:t>
            </w:r>
          </w:p>
          <w:p w:rsidR="002031A9" w:rsidRPr="002C5A9A" w:rsidRDefault="002031A9" w:rsidP="00BF2992">
            <w:pPr>
              <w:rPr>
                <w:rFonts w:ascii="Times New Roman" w:hAnsi="Times New Roman" w:cs="Times New Roman"/>
                <w:b/>
                <w:sz w:val="16"/>
                <w:szCs w:val="16"/>
              </w:rPr>
            </w:pPr>
          </w:p>
        </w:tc>
        <w:tc>
          <w:tcPr>
            <w:tcW w:w="1276" w:type="dxa"/>
          </w:tcPr>
          <w:p w:rsidR="002031A9" w:rsidRPr="002C5A9A" w:rsidRDefault="002031A9" w:rsidP="00BF2992">
            <w:pPr>
              <w:rPr>
                <w:rFonts w:ascii="Times New Roman" w:eastAsia="Times New Roman" w:hAnsi="Times New Roman" w:cs="Times New Roman"/>
                <w:b/>
                <w:bCs/>
                <w:color w:val="000000"/>
                <w:sz w:val="16"/>
                <w:szCs w:val="16"/>
                <w:lang w:eastAsia="uk-UA"/>
              </w:rPr>
            </w:pPr>
          </w:p>
        </w:tc>
      </w:tr>
      <w:tr w:rsidR="002031A9" w:rsidRPr="002C5A9A" w:rsidTr="00501EAC">
        <w:tc>
          <w:tcPr>
            <w:tcW w:w="426" w:type="dxa"/>
            <w:vAlign w:val="center"/>
          </w:tcPr>
          <w:p w:rsidR="002031A9" w:rsidRPr="002C5A9A" w:rsidRDefault="002031A9" w:rsidP="006A718A">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44</w:t>
            </w:r>
          </w:p>
        </w:tc>
        <w:tc>
          <w:tcPr>
            <w:tcW w:w="1134" w:type="dxa"/>
          </w:tcPr>
          <w:p w:rsidR="002031A9" w:rsidRPr="002C5A9A" w:rsidRDefault="002031A9" w:rsidP="00F13C4B">
            <w:pPr>
              <w:ind w:left="-140" w:right="-92"/>
              <w:jc w:val="center"/>
              <w:rPr>
                <w:rFonts w:ascii="Times New Roman" w:hAnsi="Times New Roman" w:cs="Times New Roman"/>
                <w:sz w:val="16"/>
                <w:szCs w:val="16"/>
              </w:rPr>
            </w:pPr>
            <w:r w:rsidRPr="002C5A9A">
              <w:rPr>
                <w:rFonts w:ascii="Times New Roman" w:hAnsi="Times New Roman" w:cs="Times New Roman"/>
                <w:sz w:val="16"/>
                <w:szCs w:val="16"/>
              </w:rPr>
              <w:t xml:space="preserve"> 23.09.2022 №430</w:t>
            </w:r>
          </w:p>
        </w:tc>
        <w:tc>
          <w:tcPr>
            <w:tcW w:w="1417" w:type="dxa"/>
          </w:tcPr>
          <w:p w:rsidR="002031A9" w:rsidRPr="002C5A9A" w:rsidRDefault="002031A9" w:rsidP="00F13C4B">
            <w:pPr>
              <w:rPr>
                <w:rFonts w:ascii="Times New Roman" w:hAnsi="Times New Roman" w:cs="Times New Roman"/>
                <w:sz w:val="16"/>
                <w:szCs w:val="16"/>
              </w:rPr>
            </w:pPr>
            <w:proofErr w:type="spellStart"/>
            <w:r w:rsidRPr="002C5A9A">
              <w:rPr>
                <w:rFonts w:ascii="Times New Roman" w:hAnsi="Times New Roman" w:cs="Times New Roman"/>
                <w:sz w:val="16"/>
                <w:szCs w:val="16"/>
              </w:rPr>
              <w:t>Зікрата</w:t>
            </w:r>
            <w:proofErr w:type="spellEnd"/>
            <w:r w:rsidRPr="002C5A9A">
              <w:rPr>
                <w:rFonts w:ascii="Times New Roman" w:hAnsi="Times New Roman" w:cs="Times New Roman"/>
                <w:sz w:val="16"/>
                <w:szCs w:val="16"/>
              </w:rPr>
              <w:t xml:space="preserve"> Наталія Євгенівна</w:t>
            </w:r>
          </w:p>
        </w:tc>
        <w:tc>
          <w:tcPr>
            <w:tcW w:w="1276" w:type="dxa"/>
          </w:tcPr>
          <w:p w:rsidR="002031A9" w:rsidRPr="002C5A9A" w:rsidRDefault="002031A9" w:rsidP="00F13C4B">
            <w:pPr>
              <w:rPr>
                <w:rFonts w:ascii="Times New Roman" w:hAnsi="Times New Roman" w:cs="Times New Roman"/>
                <w:sz w:val="16"/>
                <w:szCs w:val="16"/>
              </w:rPr>
            </w:pPr>
            <w:r w:rsidRPr="002C5A9A">
              <w:rPr>
                <w:rFonts w:ascii="Times New Roman" w:hAnsi="Times New Roman" w:cs="Times New Roman"/>
                <w:sz w:val="16"/>
                <w:szCs w:val="16"/>
              </w:rPr>
              <w:t>Заступник начальника ГУ ДПС в Івано-Франківській області</w:t>
            </w:r>
          </w:p>
        </w:tc>
        <w:tc>
          <w:tcPr>
            <w:tcW w:w="2268" w:type="dxa"/>
          </w:tcPr>
          <w:p w:rsidR="002031A9" w:rsidRPr="002C5A9A" w:rsidRDefault="002031A9" w:rsidP="00F13C4B">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2031A9" w:rsidRPr="002C5A9A" w:rsidRDefault="002031A9" w:rsidP="00F13C4B">
            <w:pPr>
              <w:jc w:val="center"/>
              <w:rPr>
                <w:rFonts w:ascii="Times New Roman" w:hAnsi="Times New Roman" w:cs="Times New Roman"/>
                <w:b/>
                <w:sz w:val="16"/>
                <w:szCs w:val="16"/>
              </w:rPr>
            </w:pPr>
          </w:p>
        </w:tc>
        <w:tc>
          <w:tcPr>
            <w:tcW w:w="2268" w:type="dxa"/>
          </w:tcPr>
          <w:p w:rsidR="002031A9" w:rsidRPr="00CD270C" w:rsidRDefault="002031A9" w:rsidP="000C28CD">
            <w:pPr>
              <w:rPr>
                <w:rFonts w:ascii="Times New Roman" w:hAnsi="Times New Roman" w:cs="Times New Roman"/>
                <w:b/>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r w:rsidR="000C28CD" w:rsidRPr="00CD270C">
              <w:rPr>
                <w:rFonts w:ascii="Times New Roman" w:hAnsi="Times New Roman" w:cs="Times New Roman"/>
                <w:b/>
                <w:sz w:val="16"/>
                <w:szCs w:val="16"/>
                <w:lang w:val="en-US"/>
              </w:rPr>
              <w:t xml:space="preserve"> </w:t>
            </w:r>
          </w:p>
        </w:tc>
        <w:tc>
          <w:tcPr>
            <w:tcW w:w="1276" w:type="dxa"/>
            <w:vAlign w:val="center"/>
          </w:tcPr>
          <w:p w:rsidR="002031A9" w:rsidRPr="002C5A9A" w:rsidRDefault="002031A9" w:rsidP="00F67BF3">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 період тимчасової відсутності заступника начальника </w:t>
            </w:r>
            <w:r w:rsidRPr="002C5A9A">
              <w:rPr>
                <w:rFonts w:ascii="Times New Roman" w:hAnsi="Times New Roman" w:cs="Times New Roman"/>
                <w:sz w:val="16"/>
                <w:szCs w:val="16"/>
              </w:rPr>
              <w:t xml:space="preserve">ГУ ДПС в Івано-Франківській області </w:t>
            </w:r>
            <w:proofErr w:type="spellStart"/>
            <w:r w:rsidRPr="002C5A9A">
              <w:rPr>
                <w:rFonts w:ascii="Times New Roman" w:hAnsi="Times New Roman" w:cs="Times New Roman"/>
                <w:sz w:val="16"/>
                <w:szCs w:val="16"/>
              </w:rPr>
              <w:t>Зікратої</w:t>
            </w:r>
            <w:proofErr w:type="spellEnd"/>
            <w:r w:rsidRPr="002C5A9A">
              <w:rPr>
                <w:rFonts w:ascii="Times New Roman" w:hAnsi="Times New Roman" w:cs="Times New Roman"/>
                <w:sz w:val="16"/>
                <w:szCs w:val="16"/>
              </w:rPr>
              <w:t xml:space="preserve"> Наталії повноваження делегувати  заступнику </w:t>
            </w:r>
            <w:r w:rsidRPr="002C5A9A">
              <w:rPr>
                <w:rFonts w:ascii="Times New Roman" w:eastAsia="Times New Roman" w:hAnsi="Times New Roman" w:cs="Times New Roman"/>
                <w:bCs/>
                <w:color w:val="000000"/>
                <w:sz w:val="16"/>
                <w:szCs w:val="16"/>
                <w:lang w:eastAsia="uk-UA"/>
              </w:rPr>
              <w:t xml:space="preserve"> начальника </w:t>
            </w:r>
            <w:r w:rsidRPr="002C5A9A">
              <w:rPr>
                <w:rFonts w:ascii="Times New Roman" w:hAnsi="Times New Roman" w:cs="Times New Roman"/>
                <w:sz w:val="16"/>
                <w:szCs w:val="16"/>
              </w:rPr>
              <w:t xml:space="preserve">ГУ ДПС в Івано-Франківській області </w:t>
            </w:r>
            <w:proofErr w:type="spellStart"/>
            <w:r w:rsidRPr="002C5A9A">
              <w:rPr>
                <w:rFonts w:ascii="Times New Roman" w:hAnsi="Times New Roman" w:cs="Times New Roman"/>
                <w:sz w:val="16"/>
                <w:szCs w:val="16"/>
              </w:rPr>
              <w:t>Глушпенку</w:t>
            </w:r>
            <w:proofErr w:type="spellEnd"/>
            <w:r w:rsidRPr="002C5A9A">
              <w:rPr>
                <w:rFonts w:ascii="Times New Roman" w:hAnsi="Times New Roman" w:cs="Times New Roman"/>
                <w:sz w:val="16"/>
                <w:szCs w:val="16"/>
              </w:rPr>
              <w:t xml:space="preserve"> Віктору </w:t>
            </w:r>
          </w:p>
        </w:tc>
      </w:tr>
      <w:tr w:rsidR="002031A9" w:rsidRPr="002C5A9A" w:rsidTr="00501EAC">
        <w:tc>
          <w:tcPr>
            <w:tcW w:w="426" w:type="dxa"/>
            <w:vAlign w:val="center"/>
          </w:tcPr>
          <w:p w:rsidR="002031A9" w:rsidRPr="002C5A9A" w:rsidRDefault="002031A9" w:rsidP="006A718A">
            <w:pPr>
              <w:jc w:val="center"/>
              <w:rPr>
                <w:rFonts w:ascii="Times New Roman" w:eastAsia="Times New Roman" w:hAnsi="Times New Roman" w:cs="Times New Roman"/>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45</w:t>
            </w:r>
          </w:p>
        </w:tc>
        <w:tc>
          <w:tcPr>
            <w:tcW w:w="1134" w:type="dxa"/>
          </w:tcPr>
          <w:p w:rsidR="002031A9" w:rsidRPr="002C5A9A" w:rsidRDefault="002031A9" w:rsidP="00F13C4B">
            <w:pPr>
              <w:ind w:left="-108" w:right="-108"/>
              <w:jc w:val="center"/>
              <w:rPr>
                <w:rFonts w:ascii="Times New Roman" w:hAnsi="Times New Roman" w:cs="Times New Roman"/>
                <w:b/>
                <w:sz w:val="16"/>
                <w:szCs w:val="16"/>
              </w:rPr>
            </w:pPr>
            <w:r w:rsidRPr="002C5A9A">
              <w:rPr>
                <w:rFonts w:ascii="Times New Roman" w:hAnsi="Times New Roman" w:cs="Times New Roman"/>
                <w:sz w:val="16"/>
                <w:szCs w:val="16"/>
              </w:rPr>
              <w:t>23.09.2022 №430</w:t>
            </w:r>
          </w:p>
        </w:tc>
        <w:tc>
          <w:tcPr>
            <w:tcW w:w="1417" w:type="dxa"/>
          </w:tcPr>
          <w:p w:rsidR="002031A9" w:rsidRPr="002C5A9A" w:rsidRDefault="002031A9" w:rsidP="00F13C4B">
            <w:pPr>
              <w:rPr>
                <w:rFonts w:ascii="Times New Roman" w:hAnsi="Times New Roman" w:cs="Times New Roman"/>
                <w:b/>
                <w:sz w:val="16"/>
                <w:szCs w:val="16"/>
              </w:rPr>
            </w:pPr>
            <w:proofErr w:type="spellStart"/>
            <w:r w:rsidRPr="002C5A9A">
              <w:rPr>
                <w:rFonts w:ascii="Times New Roman" w:hAnsi="Times New Roman" w:cs="Times New Roman"/>
                <w:sz w:val="16"/>
                <w:szCs w:val="16"/>
              </w:rPr>
              <w:t>Глушпенко</w:t>
            </w:r>
            <w:proofErr w:type="spellEnd"/>
            <w:r w:rsidRPr="002C5A9A">
              <w:rPr>
                <w:rFonts w:ascii="Times New Roman" w:hAnsi="Times New Roman" w:cs="Times New Roman"/>
                <w:sz w:val="16"/>
                <w:szCs w:val="16"/>
              </w:rPr>
              <w:t xml:space="preserve"> Віктор Миколайович</w:t>
            </w:r>
          </w:p>
        </w:tc>
        <w:tc>
          <w:tcPr>
            <w:tcW w:w="1276" w:type="dxa"/>
          </w:tcPr>
          <w:p w:rsidR="002031A9" w:rsidRPr="002C5A9A" w:rsidRDefault="002031A9" w:rsidP="00F13C4B">
            <w:pPr>
              <w:ind w:right="-108"/>
              <w:rPr>
                <w:rFonts w:ascii="Times New Roman" w:hAnsi="Times New Roman" w:cs="Times New Roman"/>
                <w:b/>
                <w:sz w:val="16"/>
                <w:szCs w:val="16"/>
              </w:rPr>
            </w:pPr>
            <w:r w:rsidRPr="002C5A9A">
              <w:rPr>
                <w:rFonts w:ascii="Times New Roman" w:hAnsi="Times New Roman" w:cs="Times New Roman"/>
                <w:sz w:val="16"/>
                <w:szCs w:val="16"/>
              </w:rPr>
              <w:t>Заступник начальника ГУ ДПС в Івано-Франківській області</w:t>
            </w:r>
          </w:p>
        </w:tc>
        <w:tc>
          <w:tcPr>
            <w:tcW w:w="2268" w:type="dxa"/>
          </w:tcPr>
          <w:p w:rsidR="002031A9" w:rsidRPr="002C5A9A" w:rsidRDefault="002031A9" w:rsidP="00F13C4B">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2031A9" w:rsidRPr="002C5A9A" w:rsidRDefault="002031A9" w:rsidP="00F13C4B">
            <w:pPr>
              <w:jc w:val="center"/>
              <w:rPr>
                <w:rFonts w:ascii="Times New Roman" w:hAnsi="Times New Roman" w:cs="Times New Roman"/>
                <w:b/>
                <w:sz w:val="16"/>
                <w:szCs w:val="16"/>
              </w:rPr>
            </w:pPr>
          </w:p>
        </w:tc>
        <w:tc>
          <w:tcPr>
            <w:tcW w:w="2268" w:type="dxa"/>
          </w:tcPr>
          <w:p w:rsidR="002031A9" w:rsidRPr="00CD270C" w:rsidRDefault="002031A9" w:rsidP="002031A9">
            <w:pPr>
              <w:rPr>
                <w:rFonts w:ascii="Times New Roman" w:hAnsi="Times New Roman" w:cs="Times New Roman"/>
                <w:b/>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tc>
        <w:tc>
          <w:tcPr>
            <w:tcW w:w="1276" w:type="dxa"/>
            <w:vAlign w:val="center"/>
          </w:tcPr>
          <w:p w:rsidR="002031A9" w:rsidRPr="002C5A9A" w:rsidRDefault="002031A9" w:rsidP="00F67BF3">
            <w:pPr>
              <w:rPr>
                <w:rFonts w:ascii="Times New Roman" w:eastAsia="Times New Roman" w:hAnsi="Times New Roman" w:cs="Times New Roman"/>
                <w:b/>
                <w:bCs/>
                <w:color w:val="FF0000"/>
                <w:sz w:val="16"/>
                <w:szCs w:val="16"/>
                <w:highlight w:val="yellow"/>
                <w:lang w:eastAsia="uk-UA"/>
              </w:rPr>
            </w:pPr>
          </w:p>
        </w:tc>
      </w:tr>
    </w:tbl>
    <w:p w:rsidR="008E7510" w:rsidRDefault="008E7510" w:rsidP="00E84A8D">
      <w:pPr>
        <w:spacing w:after="0" w:line="240" w:lineRule="auto"/>
        <w:rPr>
          <w:rFonts w:ascii="Times New Roman" w:hAnsi="Times New Roman" w:cs="Times New Roman"/>
          <w:sz w:val="16"/>
          <w:szCs w:val="16"/>
          <w:lang w:val="en-US"/>
        </w:rPr>
      </w:pPr>
    </w:p>
    <w:p w:rsidR="005606CB" w:rsidRPr="00B27ACC" w:rsidRDefault="005606CB" w:rsidP="00E84A8D">
      <w:pPr>
        <w:spacing w:after="0" w:line="240" w:lineRule="auto"/>
        <w:rPr>
          <w:rFonts w:ascii="Times New Roman" w:hAnsi="Times New Roman" w:cs="Times New Roman"/>
          <w:sz w:val="24"/>
          <w:szCs w:val="24"/>
        </w:rPr>
      </w:pPr>
      <w:bookmarkStart w:id="0" w:name="_GoBack"/>
      <w:bookmarkEnd w:id="0"/>
    </w:p>
    <w:sectPr w:rsidR="005606CB" w:rsidRPr="00B27A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234" w:rsidRDefault="00C62234" w:rsidP="003D23E6">
      <w:pPr>
        <w:spacing w:after="0" w:line="240" w:lineRule="auto"/>
      </w:pPr>
      <w:r>
        <w:separator/>
      </w:r>
    </w:p>
  </w:endnote>
  <w:endnote w:type="continuationSeparator" w:id="0">
    <w:p w:rsidR="00C62234" w:rsidRDefault="00C62234" w:rsidP="003D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234" w:rsidRDefault="00C62234" w:rsidP="003D23E6">
      <w:pPr>
        <w:spacing w:after="0" w:line="240" w:lineRule="auto"/>
      </w:pPr>
      <w:r>
        <w:separator/>
      </w:r>
    </w:p>
  </w:footnote>
  <w:footnote w:type="continuationSeparator" w:id="0">
    <w:p w:rsidR="00C62234" w:rsidRDefault="00C62234" w:rsidP="003D23E6">
      <w:pPr>
        <w:spacing w:after="0" w:line="240" w:lineRule="auto"/>
      </w:pPr>
      <w:r>
        <w:continuationSeparator/>
      </w:r>
    </w:p>
  </w:footnote>
  <w:footnote w:id="1">
    <w:p w:rsidR="002031A9" w:rsidRPr="00210ECA" w:rsidRDefault="002031A9" w:rsidP="003F3651">
      <w:pPr>
        <w:pStyle w:val="af0"/>
      </w:pPr>
    </w:p>
  </w:footnote>
  <w:footnote w:id="2">
    <w:p w:rsidR="002031A9" w:rsidRPr="00210ECA" w:rsidRDefault="002031A9" w:rsidP="003F3651">
      <w:pPr>
        <w:pStyle w:val="af0"/>
      </w:pPr>
    </w:p>
  </w:footnote>
  <w:footnote w:id="3">
    <w:p w:rsidR="002031A9" w:rsidRPr="00210ECA" w:rsidRDefault="002031A9" w:rsidP="003F3651">
      <w:pPr>
        <w:pStyle w:val="af0"/>
      </w:pPr>
    </w:p>
  </w:footnote>
  <w:footnote w:id="4">
    <w:p w:rsidR="002031A9" w:rsidRPr="006F545B" w:rsidRDefault="002031A9" w:rsidP="003F3651">
      <w:pPr>
        <w:pStyle w:val="af0"/>
        <w:rPr>
          <w:b/>
        </w:rPr>
      </w:pPr>
    </w:p>
  </w:footnote>
  <w:footnote w:id="5">
    <w:p w:rsidR="002031A9" w:rsidRPr="00210ECA" w:rsidRDefault="002031A9" w:rsidP="003F3651">
      <w:pPr>
        <w:pStyle w:val="af0"/>
      </w:pPr>
    </w:p>
  </w:footnote>
  <w:footnote w:id="6">
    <w:p w:rsidR="002031A9" w:rsidRPr="00210ECA" w:rsidRDefault="002031A9" w:rsidP="003F3651">
      <w:pPr>
        <w:pStyle w:val="af0"/>
      </w:pPr>
    </w:p>
  </w:footnote>
  <w:footnote w:id="7">
    <w:p w:rsidR="002031A9" w:rsidRPr="00210ECA" w:rsidRDefault="002031A9" w:rsidP="003F3651">
      <w:pPr>
        <w:pStyle w:val="af0"/>
      </w:pPr>
    </w:p>
  </w:footnote>
  <w:footnote w:id="8">
    <w:p w:rsidR="002031A9" w:rsidRPr="00210ECA" w:rsidRDefault="002031A9" w:rsidP="003F3651">
      <w:pPr>
        <w:pStyle w:val="af0"/>
      </w:pPr>
    </w:p>
  </w:footnote>
  <w:footnote w:id="9">
    <w:p w:rsidR="002031A9" w:rsidRPr="00210ECA" w:rsidRDefault="002031A9" w:rsidP="003F3651">
      <w:pPr>
        <w:pStyle w:val="af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8D"/>
    <w:rsid w:val="00002D4F"/>
    <w:rsid w:val="00006529"/>
    <w:rsid w:val="00034CA3"/>
    <w:rsid w:val="00080703"/>
    <w:rsid w:val="000922FA"/>
    <w:rsid w:val="00097131"/>
    <w:rsid w:val="000B28FE"/>
    <w:rsid w:val="000C28CD"/>
    <w:rsid w:val="000E6A4C"/>
    <w:rsid w:val="00104015"/>
    <w:rsid w:val="00124F51"/>
    <w:rsid w:val="00147758"/>
    <w:rsid w:val="001520DA"/>
    <w:rsid w:val="00175535"/>
    <w:rsid w:val="001D4F35"/>
    <w:rsid w:val="001E12AF"/>
    <w:rsid w:val="002031A9"/>
    <w:rsid w:val="00206528"/>
    <w:rsid w:val="00275417"/>
    <w:rsid w:val="00295998"/>
    <w:rsid w:val="002962C2"/>
    <w:rsid w:val="002C5A9A"/>
    <w:rsid w:val="00325A06"/>
    <w:rsid w:val="003346FA"/>
    <w:rsid w:val="00340C71"/>
    <w:rsid w:val="00340F7E"/>
    <w:rsid w:val="00345C31"/>
    <w:rsid w:val="003D23E6"/>
    <w:rsid w:val="003D5A7B"/>
    <w:rsid w:val="003E1FA1"/>
    <w:rsid w:val="003E5F3C"/>
    <w:rsid w:val="003F3651"/>
    <w:rsid w:val="00407F01"/>
    <w:rsid w:val="00414176"/>
    <w:rsid w:val="0046173B"/>
    <w:rsid w:val="00477845"/>
    <w:rsid w:val="004B3FBF"/>
    <w:rsid w:val="004B6E5B"/>
    <w:rsid w:val="004C1964"/>
    <w:rsid w:val="00500D77"/>
    <w:rsid w:val="00501EAC"/>
    <w:rsid w:val="005250AD"/>
    <w:rsid w:val="005431F6"/>
    <w:rsid w:val="00557227"/>
    <w:rsid w:val="005606CB"/>
    <w:rsid w:val="00567120"/>
    <w:rsid w:val="00571C4E"/>
    <w:rsid w:val="005A6261"/>
    <w:rsid w:val="005C1DA5"/>
    <w:rsid w:val="005F6A26"/>
    <w:rsid w:val="0060217D"/>
    <w:rsid w:val="0060507D"/>
    <w:rsid w:val="00605A3F"/>
    <w:rsid w:val="00611433"/>
    <w:rsid w:val="0061295A"/>
    <w:rsid w:val="00613E40"/>
    <w:rsid w:val="006364B6"/>
    <w:rsid w:val="00645662"/>
    <w:rsid w:val="0065069A"/>
    <w:rsid w:val="00662CD0"/>
    <w:rsid w:val="00683BD9"/>
    <w:rsid w:val="006843F7"/>
    <w:rsid w:val="006857DA"/>
    <w:rsid w:val="00690C52"/>
    <w:rsid w:val="006A64BC"/>
    <w:rsid w:val="006A718A"/>
    <w:rsid w:val="006B6E54"/>
    <w:rsid w:val="006E02FE"/>
    <w:rsid w:val="006E2F4A"/>
    <w:rsid w:val="007104B7"/>
    <w:rsid w:val="00742C08"/>
    <w:rsid w:val="00742E01"/>
    <w:rsid w:val="0076622C"/>
    <w:rsid w:val="0077147D"/>
    <w:rsid w:val="007A3412"/>
    <w:rsid w:val="007A3FEF"/>
    <w:rsid w:val="00830A22"/>
    <w:rsid w:val="00833183"/>
    <w:rsid w:val="008406FC"/>
    <w:rsid w:val="008520CD"/>
    <w:rsid w:val="00852FF3"/>
    <w:rsid w:val="008E2EF5"/>
    <w:rsid w:val="008E7510"/>
    <w:rsid w:val="00905A52"/>
    <w:rsid w:val="009375E1"/>
    <w:rsid w:val="0097033D"/>
    <w:rsid w:val="009707D1"/>
    <w:rsid w:val="00972E55"/>
    <w:rsid w:val="009861DA"/>
    <w:rsid w:val="009875D6"/>
    <w:rsid w:val="00992531"/>
    <w:rsid w:val="009C7D55"/>
    <w:rsid w:val="009F77AE"/>
    <w:rsid w:val="00A049F8"/>
    <w:rsid w:val="00A06CB7"/>
    <w:rsid w:val="00A2522D"/>
    <w:rsid w:val="00A51B19"/>
    <w:rsid w:val="00A61A02"/>
    <w:rsid w:val="00A661D6"/>
    <w:rsid w:val="00A73118"/>
    <w:rsid w:val="00A77C04"/>
    <w:rsid w:val="00AA5F7E"/>
    <w:rsid w:val="00AC1057"/>
    <w:rsid w:val="00AC2BCE"/>
    <w:rsid w:val="00AE67F3"/>
    <w:rsid w:val="00B075ED"/>
    <w:rsid w:val="00B22147"/>
    <w:rsid w:val="00B22C5E"/>
    <w:rsid w:val="00B24D29"/>
    <w:rsid w:val="00B27ACC"/>
    <w:rsid w:val="00B44E0F"/>
    <w:rsid w:val="00B60FFC"/>
    <w:rsid w:val="00B807CB"/>
    <w:rsid w:val="00B84D36"/>
    <w:rsid w:val="00B863E1"/>
    <w:rsid w:val="00BA7595"/>
    <w:rsid w:val="00BF2992"/>
    <w:rsid w:val="00C0228B"/>
    <w:rsid w:val="00C10403"/>
    <w:rsid w:val="00C10C5D"/>
    <w:rsid w:val="00C1110C"/>
    <w:rsid w:val="00C15379"/>
    <w:rsid w:val="00C27F4A"/>
    <w:rsid w:val="00C5273A"/>
    <w:rsid w:val="00C57606"/>
    <w:rsid w:val="00C62234"/>
    <w:rsid w:val="00CC0A4E"/>
    <w:rsid w:val="00CC1106"/>
    <w:rsid w:val="00CD270C"/>
    <w:rsid w:val="00CD2AB3"/>
    <w:rsid w:val="00CD5BD8"/>
    <w:rsid w:val="00D472EA"/>
    <w:rsid w:val="00D619B9"/>
    <w:rsid w:val="00D65518"/>
    <w:rsid w:val="00D77A29"/>
    <w:rsid w:val="00DB44F8"/>
    <w:rsid w:val="00DC164B"/>
    <w:rsid w:val="00DC45D6"/>
    <w:rsid w:val="00DD3ADD"/>
    <w:rsid w:val="00DD6CAB"/>
    <w:rsid w:val="00E01C54"/>
    <w:rsid w:val="00E05DF1"/>
    <w:rsid w:val="00E354F5"/>
    <w:rsid w:val="00E4506E"/>
    <w:rsid w:val="00E84A8D"/>
    <w:rsid w:val="00EB079F"/>
    <w:rsid w:val="00EB1573"/>
    <w:rsid w:val="00EB7A82"/>
    <w:rsid w:val="00F03488"/>
    <w:rsid w:val="00F07A16"/>
    <w:rsid w:val="00F13C4B"/>
    <w:rsid w:val="00F167DA"/>
    <w:rsid w:val="00F308B7"/>
    <w:rsid w:val="00F34421"/>
    <w:rsid w:val="00F35BBA"/>
    <w:rsid w:val="00F67BF3"/>
    <w:rsid w:val="00F74EC0"/>
    <w:rsid w:val="00F832DF"/>
    <w:rsid w:val="00F84B27"/>
    <w:rsid w:val="00F87BCA"/>
    <w:rsid w:val="00FA1E5E"/>
    <w:rsid w:val="00FA4A11"/>
    <w:rsid w:val="00FF38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CD15"/>
  <w15:docId w15:val="{2C002A49-C0C6-4988-8A4A-A8441F63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4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A8D"/>
    <w:pPr>
      <w:spacing w:after="0" w:line="240" w:lineRule="auto"/>
    </w:pPr>
  </w:style>
  <w:style w:type="table" w:styleId="a4">
    <w:name w:val="Table Grid"/>
    <w:basedOn w:val="a1"/>
    <w:uiPriority w:val="59"/>
    <w:rsid w:val="00E8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E84A8D"/>
    <w:pPr>
      <w:suppressAutoHyphens/>
      <w:spacing w:after="0" w:line="240" w:lineRule="auto"/>
      <w:jc w:val="both"/>
    </w:pPr>
    <w:rPr>
      <w:rFonts w:ascii="Times New Roman" w:eastAsia="Times New Roman" w:hAnsi="Times New Roman" w:cs="Times New Roman"/>
      <w:lang w:val="ru-RU" w:eastAsia="ar-SA"/>
    </w:rPr>
  </w:style>
  <w:style w:type="character" w:customStyle="1" w:styleId="2">
    <w:name w:val="Основной текст (2) + Полужирный"/>
    <w:rsid w:val="00E84A8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paragraph" w:styleId="a5">
    <w:name w:val="Balloon Text"/>
    <w:basedOn w:val="a"/>
    <w:link w:val="a6"/>
    <w:uiPriority w:val="99"/>
    <w:semiHidden/>
    <w:unhideWhenUsed/>
    <w:rsid w:val="00E84A8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84A8D"/>
    <w:rPr>
      <w:rFonts w:ascii="Tahoma" w:hAnsi="Tahoma" w:cs="Tahoma"/>
      <w:sz w:val="16"/>
      <w:szCs w:val="16"/>
    </w:rPr>
  </w:style>
  <w:style w:type="paragraph" w:styleId="a7">
    <w:name w:val="Plain Text"/>
    <w:basedOn w:val="a"/>
    <w:link w:val="a8"/>
    <w:rsid w:val="00E84A8D"/>
    <w:pPr>
      <w:widowControl w:val="0"/>
      <w:autoSpaceDE w:val="0"/>
      <w:autoSpaceDN w:val="0"/>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a0"/>
    <w:link w:val="a7"/>
    <w:rsid w:val="00E84A8D"/>
    <w:rPr>
      <w:rFonts w:ascii="Courier New" w:eastAsia="Times New Roman" w:hAnsi="Courier New" w:cs="Courier New"/>
      <w:sz w:val="20"/>
      <w:szCs w:val="20"/>
      <w:lang w:val="ru-RU" w:eastAsia="ru-RU"/>
    </w:rPr>
  </w:style>
  <w:style w:type="character" w:customStyle="1" w:styleId="FontStyle16">
    <w:name w:val="Font Style16"/>
    <w:uiPriority w:val="99"/>
    <w:rsid w:val="00E84A8D"/>
    <w:rPr>
      <w:rFonts w:ascii="Times New Roman" w:hAnsi="Times New Roman" w:cs="Times New Roman"/>
      <w:sz w:val="26"/>
      <w:szCs w:val="26"/>
    </w:rPr>
  </w:style>
  <w:style w:type="character" w:customStyle="1" w:styleId="FontStyle17">
    <w:name w:val="Font Style17"/>
    <w:uiPriority w:val="99"/>
    <w:rsid w:val="00E84A8D"/>
    <w:rPr>
      <w:rFonts w:ascii="Times New Roman" w:hAnsi="Times New Roman" w:cs="Times New Roman"/>
      <w:spacing w:val="-10"/>
      <w:sz w:val="28"/>
      <w:szCs w:val="28"/>
    </w:rPr>
  </w:style>
  <w:style w:type="character" w:customStyle="1" w:styleId="FontStyle15">
    <w:name w:val="Font Style15"/>
    <w:rsid w:val="00E84A8D"/>
    <w:rPr>
      <w:rFonts w:ascii="Times New Roman" w:hAnsi="Times New Roman" w:cs="Times New Roman"/>
      <w:sz w:val="22"/>
      <w:szCs w:val="22"/>
    </w:rPr>
  </w:style>
  <w:style w:type="character" w:customStyle="1" w:styleId="z-label">
    <w:name w:val="z-label"/>
    <w:rsid w:val="00E84A8D"/>
  </w:style>
  <w:style w:type="character" w:styleId="a9">
    <w:name w:val="Strong"/>
    <w:qFormat/>
    <w:rsid w:val="00E84A8D"/>
    <w:rPr>
      <w:b/>
      <w:bCs/>
    </w:rPr>
  </w:style>
  <w:style w:type="character" w:customStyle="1" w:styleId="20">
    <w:name w:val="Основной текст (2)_"/>
    <w:link w:val="22"/>
    <w:rsid w:val="00E84A8D"/>
    <w:rPr>
      <w:rFonts w:hAnsi="Times New Roman"/>
      <w:sz w:val="26"/>
      <w:szCs w:val="26"/>
      <w:shd w:val="clear" w:color="auto" w:fill="FFFFFF"/>
    </w:rPr>
  </w:style>
  <w:style w:type="paragraph" w:customStyle="1" w:styleId="22">
    <w:name w:val="Основной текст (2)"/>
    <w:basedOn w:val="a"/>
    <w:link w:val="20"/>
    <w:rsid w:val="00E84A8D"/>
    <w:pPr>
      <w:widowControl w:val="0"/>
      <w:shd w:val="clear" w:color="auto" w:fill="FFFFFF"/>
      <w:spacing w:before="360" w:after="360" w:line="0" w:lineRule="atLeast"/>
      <w:jc w:val="both"/>
    </w:pPr>
    <w:rPr>
      <w:rFonts w:hAnsi="Times New Roman"/>
      <w:sz w:val="26"/>
      <w:szCs w:val="26"/>
    </w:rPr>
  </w:style>
  <w:style w:type="paragraph" w:styleId="aa">
    <w:name w:val="Normal (Web)"/>
    <w:basedOn w:val="a"/>
    <w:rsid w:val="00E84A8D"/>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val="ru-RU" w:eastAsia="ru-RU"/>
    </w:rPr>
  </w:style>
  <w:style w:type="paragraph" w:styleId="ab">
    <w:name w:val="Body Text Indent"/>
    <w:basedOn w:val="a"/>
    <w:link w:val="ac"/>
    <w:rsid w:val="00E84A8D"/>
    <w:pPr>
      <w:spacing w:after="120" w:line="240" w:lineRule="auto"/>
      <w:ind w:left="283"/>
    </w:pPr>
    <w:rPr>
      <w:rFonts w:ascii="Times New Roman" w:eastAsia="MS Mincho" w:hAnsi="Times New Roman" w:cs="Times New Roman"/>
      <w:sz w:val="24"/>
      <w:szCs w:val="24"/>
      <w:lang w:val="x-none" w:eastAsia="ja-JP"/>
    </w:rPr>
  </w:style>
  <w:style w:type="character" w:customStyle="1" w:styleId="ac">
    <w:name w:val="Основний текст з відступом Знак"/>
    <w:basedOn w:val="a0"/>
    <w:link w:val="ab"/>
    <w:rsid w:val="00E84A8D"/>
    <w:rPr>
      <w:rFonts w:ascii="Times New Roman" w:eastAsia="MS Mincho" w:hAnsi="Times New Roman" w:cs="Times New Roman"/>
      <w:sz w:val="24"/>
      <w:szCs w:val="24"/>
      <w:lang w:val="x-none" w:eastAsia="ja-JP"/>
    </w:rPr>
  </w:style>
  <w:style w:type="character" w:styleId="ad">
    <w:name w:val="Hyperlink"/>
    <w:basedOn w:val="a0"/>
    <w:uiPriority w:val="99"/>
    <w:semiHidden/>
    <w:unhideWhenUsed/>
    <w:rsid w:val="00E84A8D"/>
    <w:rPr>
      <w:color w:val="0000FF"/>
      <w:u w:val="single"/>
    </w:rPr>
  </w:style>
  <w:style w:type="character" w:styleId="ae">
    <w:name w:val="FollowedHyperlink"/>
    <w:basedOn w:val="a0"/>
    <w:uiPriority w:val="99"/>
    <w:semiHidden/>
    <w:unhideWhenUsed/>
    <w:rsid w:val="00E84A8D"/>
    <w:rPr>
      <w:color w:val="800080"/>
      <w:u w:val="single"/>
    </w:rPr>
  </w:style>
  <w:style w:type="paragraph" w:customStyle="1" w:styleId="xl65">
    <w:name w:val="xl65"/>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E84A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8">
    <w:name w:val="xl68"/>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69">
    <w:name w:val="xl69"/>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uk-UA"/>
    </w:rPr>
  </w:style>
  <w:style w:type="paragraph" w:customStyle="1" w:styleId="xl71">
    <w:name w:val="xl71"/>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styleId="af">
    <w:name w:val="List Paragraph"/>
    <w:basedOn w:val="a"/>
    <w:uiPriority w:val="34"/>
    <w:qFormat/>
    <w:rsid w:val="00275417"/>
    <w:pPr>
      <w:spacing w:after="160" w:line="259" w:lineRule="auto"/>
      <w:ind w:left="720"/>
      <w:contextualSpacing/>
    </w:pPr>
  </w:style>
  <w:style w:type="paragraph" w:styleId="af0">
    <w:name w:val="footnote text"/>
    <w:basedOn w:val="a"/>
    <w:link w:val="af1"/>
    <w:rsid w:val="003D23E6"/>
    <w:pPr>
      <w:spacing w:after="0" w:line="240" w:lineRule="auto"/>
    </w:pPr>
    <w:rPr>
      <w:rFonts w:ascii="Times New Roman" w:eastAsia="Times New Roman" w:hAnsi="Times New Roman" w:cs="Times New Roman"/>
      <w:sz w:val="20"/>
      <w:szCs w:val="20"/>
      <w:lang w:val="ru-RU" w:eastAsia="ru-RU"/>
    </w:rPr>
  </w:style>
  <w:style w:type="character" w:customStyle="1" w:styleId="af1">
    <w:name w:val="Текст виноски Знак"/>
    <w:basedOn w:val="a0"/>
    <w:link w:val="af0"/>
    <w:rsid w:val="003D23E6"/>
    <w:rPr>
      <w:rFonts w:ascii="Times New Roman" w:eastAsia="Times New Roman" w:hAnsi="Times New Roman" w:cs="Times New Roman"/>
      <w:sz w:val="20"/>
      <w:szCs w:val="20"/>
      <w:lang w:val="ru-RU" w:eastAsia="ru-RU"/>
    </w:rPr>
  </w:style>
  <w:style w:type="character" w:customStyle="1" w:styleId="23">
    <w:name w:val="Основний текст (2)"/>
    <w:rsid w:val="009861D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24">
    <w:name w:val="Body Text Indent 2"/>
    <w:basedOn w:val="a"/>
    <w:link w:val="25"/>
    <w:semiHidden/>
    <w:unhideWhenUsed/>
    <w:rsid w:val="004B6E5B"/>
    <w:pPr>
      <w:spacing w:after="0" w:line="240" w:lineRule="auto"/>
      <w:ind w:firstLine="720"/>
    </w:pPr>
    <w:rPr>
      <w:rFonts w:ascii="Times New Roman" w:eastAsia="Times New Roman" w:hAnsi="Times New Roman" w:cs="Times New Roman"/>
      <w:sz w:val="24"/>
      <w:szCs w:val="20"/>
      <w:lang w:eastAsia="ru-RU"/>
    </w:rPr>
  </w:style>
  <w:style w:type="character" w:customStyle="1" w:styleId="25">
    <w:name w:val="Основний текст з відступом 2 Знак"/>
    <w:basedOn w:val="a0"/>
    <w:link w:val="24"/>
    <w:semiHidden/>
    <w:rsid w:val="004B6E5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31746">
      <w:bodyDiv w:val="1"/>
      <w:marLeft w:val="0"/>
      <w:marRight w:val="0"/>
      <w:marTop w:val="0"/>
      <w:marBottom w:val="0"/>
      <w:divBdr>
        <w:top w:val="none" w:sz="0" w:space="0" w:color="auto"/>
        <w:left w:val="none" w:sz="0" w:space="0" w:color="auto"/>
        <w:bottom w:val="none" w:sz="0" w:space="0" w:color="auto"/>
        <w:right w:val="none" w:sz="0" w:space="0" w:color="auto"/>
      </w:divBdr>
    </w:div>
    <w:div w:id="744641645">
      <w:bodyDiv w:val="1"/>
      <w:marLeft w:val="0"/>
      <w:marRight w:val="0"/>
      <w:marTop w:val="0"/>
      <w:marBottom w:val="0"/>
      <w:divBdr>
        <w:top w:val="none" w:sz="0" w:space="0" w:color="auto"/>
        <w:left w:val="none" w:sz="0" w:space="0" w:color="auto"/>
        <w:bottom w:val="none" w:sz="0" w:space="0" w:color="auto"/>
        <w:right w:val="none" w:sz="0" w:space="0" w:color="auto"/>
      </w:divBdr>
    </w:div>
    <w:div w:id="1613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C9D8-47A3-4920-8B0B-9B78AC80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133161</Words>
  <Characters>75903</Characters>
  <Application>Microsoft Office Word</Application>
  <DocSecurity>0</DocSecurity>
  <Lines>632</Lines>
  <Paragraphs>417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 Петришин</dc:creator>
  <cp:lastModifiedBy>ГЛОБА ОЛЕКСІЙ ВОЛОДИМИРОВИЧ</cp:lastModifiedBy>
  <cp:revision>2</cp:revision>
  <cp:lastPrinted>2025-01-14T09:40:00Z</cp:lastPrinted>
  <dcterms:created xsi:type="dcterms:W3CDTF">2026-06-17T10:47:00Z</dcterms:created>
  <dcterms:modified xsi:type="dcterms:W3CDTF">2026-06-17T10:47:00Z</dcterms:modified>
</cp:coreProperties>
</file>