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A9" w:rsidRPr="00287105" w:rsidRDefault="00F649A9" w:rsidP="00F649A9">
      <w:pPr>
        <w:pStyle w:val="3"/>
        <w:widowControl w:val="0"/>
        <w:spacing w:before="0" w:beforeAutospacing="0" w:after="0" w:afterAutospacing="0"/>
        <w:jc w:val="center"/>
        <w:rPr>
          <w:sz w:val="28"/>
          <w:szCs w:val="28"/>
        </w:rPr>
      </w:pPr>
      <w:r w:rsidRPr="00287105">
        <w:rPr>
          <w:sz w:val="28"/>
          <w:szCs w:val="28"/>
        </w:rPr>
        <w:t>АНАЛІЗ РЕГУЛЯТОРНОГО ВПЛИВУ</w:t>
      </w:r>
    </w:p>
    <w:p w:rsidR="00361591" w:rsidRPr="00EA42BE" w:rsidRDefault="00C95C24" w:rsidP="00361591">
      <w:pPr>
        <w:jc w:val="center"/>
        <w:rPr>
          <w:b/>
          <w:sz w:val="28"/>
          <w:szCs w:val="28"/>
        </w:rPr>
      </w:pPr>
      <w:r w:rsidRPr="00287105">
        <w:rPr>
          <w:b/>
          <w:sz w:val="28"/>
          <w:szCs w:val="28"/>
        </w:rPr>
        <w:t xml:space="preserve">проекту Закону України </w:t>
      </w:r>
      <w:r w:rsidR="00361591" w:rsidRPr="00EA42BE">
        <w:rPr>
          <w:b/>
          <w:sz w:val="28"/>
          <w:szCs w:val="28"/>
        </w:rPr>
        <w:t xml:space="preserve">«Про внесення змін до Закону України </w:t>
      </w:r>
    </w:p>
    <w:p w:rsidR="00361591" w:rsidRPr="00EA42BE" w:rsidRDefault="00361591" w:rsidP="00361591">
      <w:pPr>
        <w:jc w:val="center"/>
        <w:rPr>
          <w:b/>
          <w:sz w:val="28"/>
          <w:szCs w:val="28"/>
        </w:rPr>
      </w:pPr>
      <w:r>
        <w:rPr>
          <w:b/>
          <w:sz w:val="28"/>
          <w:szCs w:val="28"/>
        </w:rPr>
        <w:t>«Про управління об</w:t>
      </w:r>
      <w:r w:rsidRPr="00531D89">
        <w:rPr>
          <w:b/>
          <w:sz w:val="28"/>
          <w:szCs w:val="28"/>
          <w:lang w:val="ru-RU"/>
        </w:rPr>
        <w:t>’</w:t>
      </w:r>
      <w:r w:rsidRPr="00EA42BE">
        <w:rPr>
          <w:b/>
          <w:sz w:val="28"/>
          <w:szCs w:val="28"/>
        </w:rPr>
        <w:t xml:space="preserve">єктами державної власності» </w:t>
      </w:r>
    </w:p>
    <w:p w:rsidR="008F1341" w:rsidRPr="00287105" w:rsidRDefault="008F1341" w:rsidP="00F649A9">
      <w:pPr>
        <w:pStyle w:val="3"/>
        <w:widowControl w:val="0"/>
        <w:spacing w:before="60" w:beforeAutospacing="0" w:after="0" w:afterAutospacing="0"/>
        <w:jc w:val="center"/>
        <w:rPr>
          <w:color w:val="7030A0"/>
          <w:sz w:val="28"/>
          <w:szCs w:val="28"/>
        </w:rPr>
      </w:pPr>
    </w:p>
    <w:p w:rsidR="00F649A9" w:rsidRPr="00287105" w:rsidRDefault="00F649A9" w:rsidP="0072559F">
      <w:pPr>
        <w:pStyle w:val="3"/>
        <w:widowControl w:val="0"/>
        <w:spacing w:before="120" w:beforeAutospacing="0" w:after="0" w:afterAutospacing="0"/>
        <w:jc w:val="center"/>
        <w:rPr>
          <w:sz w:val="28"/>
          <w:szCs w:val="28"/>
        </w:rPr>
      </w:pPr>
      <w:r w:rsidRPr="00287105">
        <w:rPr>
          <w:sz w:val="28"/>
          <w:szCs w:val="28"/>
        </w:rPr>
        <w:t>I. Визначення проблеми</w:t>
      </w:r>
    </w:p>
    <w:p w:rsidR="008F1341" w:rsidRPr="00287105" w:rsidRDefault="008F1341" w:rsidP="00E41D48">
      <w:pPr>
        <w:pStyle w:val="3"/>
        <w:widowControl w:val="0"/>
        <w:spacing w:before="60" w:beforeAutospacing="0" w:after="0" w:afterAutospacing="0"/>
        <w:ind w:firstLine="567"/>
        <w:jc w:val="both"/>
        <w:rPr>
          <w:sz w:val="28"/>
          <w:szCs w:val="28"/>
        </w:rPr>
      </w:pPr>
    </w:p>
    <w:p w:rsidR="00001B4A" w:rsidRPr="00D54D31" w:rsidRDefault="00001B4A" w:rsidP="00001B4A">
      <w:pPr>
        <w:ind w:firstLine="567"/>
        <w:jc w:val="both"/>
        <w:rPr>
          <w:color w:val="000000"/>
          <w:sz w:val="28"/>
          <w:szCs w:val="28"/>
        </w:rPr>
      </w:pPr>
      <w:r w:rsidRPr="00D54D31">
        <w:rPr>
          <w:color w:val="000000"/>
          <w:sz w:val="28"/>
          <w:szCs w:val="28"/>
        </w:rPr>
        <w:t>Відповідно до пункту 1 статті 11</w:t>
      </w:r>
      <w:r w:rsidRPr="00D54D31">
        <w:rPr>
          <w:color w:val="000000"/>
          <w:sz w:val="28"/>
          <w:szCs w:val="28"/>
          <w:vertAlign w:val="superscript"/>
        </w:rPr>
        <w:t>1</w:t>
      </w:r>
      <w:r w:rsidRPr="00D54D31">
        <w:rPr>
          <w:color w:val="000000"/>
          <w:sz w:val="28"/>
          <w:szCs w:val="28"/>
        </w:rPr>
        <w:t xml:space="preserve"> Закону України від 21 вересня 2006 року № 185-V «Про управління об’єктами державної власності» (далі – Закон № 185) державні унітарні підприємства та їх об’єднання зобов’язані спрямовувати частину чистого прибутку (доходу) до Державного бюджету України у порядку, визначеному Кабінетом Міністрів України.</w:t>
      </w:r>
    </w:p>
    <w:p w:rsidR="00001B4A" w:rsidRPr="00D54D31" w:rsidRDefault="004E6D2D" w:rsidP="00001B4A">
      <w:pPr>
        <w:widowControl w:val="0"/>
        <w:ind w:firstLine="567"/>
        <w:jc w:val="both"/>
        <w:rPr>
          <w:color w:val="000000"/>
          <w:sz w:val="28"/>
          <w:szCs w:val="28"/>
        </w:rPr>
      </w:pPr>
      <w:r>
        <w:rPr>
          <w:color w:val="000000"/>
          <w:sz w:val="28"/>
          <w:szCs w:val="28"/>
        </w:rPr>
        <w:t xml:space="preserve">Також </w:t>
      </w:r>
      <w:r w:rsidRPr="00D54D31">
        <w:rPr>
          <w:color w:val="000000"/>
          <w:sz w:val="28"/>
          <w:szCs w:val="28"/>
        </w:rPr>
        <w:t>частину чистого прибутку (доходу) у встановленому розмірі</w:t>
      </w:r>
      <w:r w:rsidRPr="004E6D2D">
        <w:rPr>
          <w:color w:val="000000"/>
          <w:sz w:val="28"/>
          <w:szCs w:val="28"/>
        </w:rPr>
        <w:t xml:space="preserve"> </w:t>
      </w:r>
      <w:r w:rsidRPr="00D54D31">
        <w:rPr>
          <w:color w:val="000000"/>
          <w:sz w:val="28"/>
          <w:szCs w:val="28"/>
        </w:rPr>
        <w:t>сплачують до державного бюджету</w:t>
      </w:r>
      <w:r w:rsidRPr="004E6D2D">
        <w:rPr>
          <w:color w:val="000000"/>
          <w:sz w:val="28"/>
          <w:szCs w:val="28"/>
        </w:rPr>
        <w:t xml:space="preserve"> </w:t>
      </w:r>
      <w:r w:rsidRPr="00D54D31">
        <w:rPr>
          <w:color w:val="000000"/>
          <w:sz w:val="28"/>
          <w:szCs w:val="28"/>
        </w:rPr>
        <w:t xml:space="preserve">господарські товариства, у статутному капіталі яких є корпоративні права держави, та господарські товариства, 50 і більше відсотків акцій (часток, паїв) яких знаходяться у статутних капіталах господарських товариств, частка держави яких становить 100 відсотків, які не прийняли рішення про нарахування дивідендів до 1 травня року, що настає за звітним (далі – </w:t>
      </w:r>
      <w:r w:rsidRPr="004C5BB1">
        <w:rPr>
          <w:color w:val="000000"/>
          <w:sz w:val="28"/>
          <w:szCs w:val="28"/>
        </w:rPr>
        <w:t>господарські товариства, у статутному капіталі яких є корпоративні права держави)</w:t>
      </w:r>
      <w:r>
        <w:rPr>
          <w:color w:val="000000"/>
          <w:sz w:val="28"/>
          <w:szCs w:val="28"/>
        </w:rPr>
        <w:t xml:space="preserve"> (</w:t>
      </w:r>
      <w:r w:rsidR="00001B4A" w:rsidRPr="00D54D31">
        <w:rPr>
          <w:color w:val="000000"/>
          <w:sz w:val="28"/>
          <w:szCs w:val="28"/>
        </w:rPr>
        <w:t>абзац восьми</w:t>
      </w:r>
      <w:r>
        <w:rPr>
          <w:color w:val="000000"/>
          <w:sz w:val="28"/>
          <w:szCs w:val="28"/>
        </w:rPr>
        <w:t>й</w:t>
      </w:r>
      <w:r w:rsidR="00001B4A" w:rsidRPr="00D54D31">
        <w:rPr>
          <w:color w:val="000000"/>
          <w:sz w:val="28"/>
          <w:szCs w:val="28"/>
        </w:rPr>
        <w:t xml:space="preserve"> пункту 5 статті 11 Закону № 185</w:t>
      </w:r>
      <w:r>
        <w:rPr>
          <w:color w:val="000000"/>
          <w:sz w:val="28"/>
          <w:szCs w:val="28"/>
        </w:rPr>
        <w:t>)</w:t>
      </w:r>
      <w:r w:rsidR="00001B4A" w:rsidRPr="00D54D31">
        <w:rPr>
          <w:color w:val="000000"/>
          <w:sz w:val="28"/>
          <w:szCs w:val="28"/>
        </w:rPr>
        <w:t>.</w:t>
      </w:r>
    </w:p>
    <w:p w:rsidR="00001B4A" w:rsidRPr="00D54D31" w:rsidRDefault="00001B4A" w:rsidP="00001B4A">
      <w:pPr>
        <w:ind w:firstLine="567"/>
        <w:jc w:val="both"/>
        <w:rPr>
          <w:color w:val="000000"/>
          <w:sz w:val="28"/>
          <w:szCs w:val="28"/>
        </w:rPr>
      </w:pPr>
      <w:r>
        <w:rPr>
          <w:color w:val="000000"/>
          <w:sz w:val="28"/>
          <w:szCs w:val="28"/>
        </w:rPr>
        <w:t>Підпунктом «</w:t>
      </w:r>
      <w:r w:rsidRPr="00D54D31">
        <w:rPr>
          <w:color w:val="000000"/>
          <w:sz w:val="28"/>
          <w:szCs w:val="28"/>
        </w:rPr>
        <w:t>в</w:t>
      </w:r>
      <w:r>
        <w:rPr>
          <w:color w:val="000000"/>
          <w:sz w:val="28"/>
          <w:szCs w:val="28"/>
        </w:rPr>
        <w:t>»</w:t>
      </w:r>
      <w:r w:rsidRPr="00D54D31">
        <w:rPr>
          <w:color w:val="000000"/>
          <w:sz w:val="28"/>
          <w:szCs w:val="28"/>
        </w:rPr>
        <w:t xml:space="preserve"> пункту 18 </w:t>
      </w:r>
      <w:r>
        <w:rPr>
          <w:color w:val="000000"/>
          <w:sz w:val="28"/>
          <w:szCs w:val="28"/>
        </w:rPr>
        <w:t>частини другої</w:t>
      </w:r>
      <w:r w:rsidRPr="00D54D31">
        <w:rPr>
          <w:color w:val="000000"/>
          <w:sz w:val="28"/>
          <w:szCs w:val="28"/>
        </w:rPr>
        <w:t xml:space="preserve"> статті 5 Закону № 185 встановлено, що Кабін</w:t>
      </w:r>
      <w:r>
        <w:rPr>
          <w:color w:val="000000"/>
          <w:sz w:val="28"/>
          <w:szCs w:val="28"/>
        </w:rPr>
        <w:t>ет Міністрів України, здійснюючи</w:t>
      </w:r>
      <w:r w:rsidRPr="00D54D31">
        <w:rPr>
          <w:color w:val="000000"/>
          <w:sz w:val="28"/>
          <w:szCs w:val="28"/>
        </w:rPr>
        <w:t xml:space="preserve"> управління об’єктами державної власності</w:t>
      </w:r>
      <w:r>
        <w:rPr>
          <w:color w:val="000000"/>
          <w:sz w:val="28"/>
          <w:szCs w:val="28"/>
        </w:rPr>
        <w:t>,</w:t>
      </w:r>
      <w:r w:rsidRPr="00D54D31">
        <w:rPr>
          <w:color w:val="000000"/>
          <w:sz w:val="28"/>
          <w:szCs w:val="28"/>
        </w:rPr>
        <w:t xml:space="preserve"> визначає порядок відрахування до держа</w:t>
      </w:r>
      <w:r>
        <w:rPr>
          <w:color w:val="000000"/>
          <w:sz w:val="28"/>
          <w:szCs w:val="28"/>
        </w:rPr>
        <w:t>в</w:t>
      </w:r>
      <w:r w:rsidRPr="00D54D31">
        <w:rPr>
          <w:color w:val="000000"/>
          <w:sz w:val="28"/>
          <w:szCs w:val="28"/>
        </w:rPr>
        <w:t>ного бюджету частини чистого прибутку (доходу) держа</w:t>
      </w:r>
      <w:r>
        <w:rPr>
          <w:color w:val="000000"/>
          <w:sz w:val="28"/>
          <w:szCs w:val="28"/>
        </w:rPr>
        <w:t>в</w:t>
      </w:r>
      <w:r w:rsidRPr="00D54D31">
        <w:rPr>
          <w:color w:val="000000"/>
          <w:sz w:val="28"/>
          <w:szCs w:val="28"/>
        </w:rPr>
        <w:t>ними унітарними підприємствами та їх об’єднаннями.</w:t>
      </w:r>
    </w:p>
    <w:p w:rsidR="00001B4A" w:rsidRPr="00D54D31" w:rsidRDefault="00001B4A" w:rsidP="00001B4A">
      <w:pPr>
        <w:ind w:firstLine="567"/>
        <w:jc w:val="both"/>
        <w:rPr>
          <w:color w:val="000000"/>
          <w:sz w:val="28"/>
          <w:szCs w:val="28"/>
        </w:rPr>
      </w:pPr>
      <w:r w:rsidRPr="00D54D31">
        <w:rPr>
          <w:color w:val="000000"/>
          <w:sz w:val="28"/>
          <w:szCs w:val="28"/>
        </w:rPr>
        <w:t>Порядок відрахування до державного бюджету частини чистого прибутку (доходу) державними унітарними підприємствами та їх об</w:t>
      </w:r>
      <w:r w:rsidRPr="00D54D31">
        <w:rPr>
          <w:color w:val="000000"/>
          <w:sz w:val="28"/>
          <w:szCs w:val="28"/>
          <w:lang w:val="ru-RU"/>
        </w:rPr>
        <w:t>’</w:t>
      </w:r>
      <w:r w:rsidRPr="00D54D31">
        <w:rPr>
          <w:color w:val="000000"/>
          <w:sz w:val="28"/>
          <w:szCs w:val="28"/>
        </w:rPr>
        <w:t>єднаннями, затверджений постановою Кабінету Міністрів України</w:t>
      </w:r>
      <w:r>
        <w:rPr>
          <w:color w:val="000000"/>
          <w:sz w:val="28"/>
          <w:szCs w:val="28"/>
        </w:rPr>
        <w:t xml:space="preserve"> </w:t>
      </w:r>
      <w:r w:rsidRPr="00D54D31">
        <w:rPr>
          <w:color w:val="000000"/>
          <w:sz w:val="28"/>
          <w:szCs w:val="28"/>
        </w:rPr>
        <w:t>від 23 лютого 2011 року № 138</w:t>
      </w:r>
      <w:r w:rsidR="00BC14F1" w:rsidRPr="00B93F20">
        <w:rPr>
          <w:color w:val="000000"/>
          <w:sz w:val="28"/>
          <w:szCs w:val="28"/>
        </w:rPr>
        <w:t>. Порядок</w:t>
      </w:r>
      <w:r w:rsidRPr="00D54D31">
        <w:rPr>
          <w:color w:val="000000"/>
          <w:sz w:val="28"/>
          <w:szCs w:val="28"/>
        </w:rPr>
        <w:t xml:space="preserve"> було розроблено відповідно до статей 5 і 11</w:t>
      </w:r>
      <w:r w:rsidRPr="00D54D31">
        <w:rPr>
          <w:color w:val="000000"/>
          <w:sz w:val="28"/>
          <w:szCs w:val="28"/>
          <w:vertAlign w:val="superscript"/>
        </w:rPr>
        <w:t>1</w:t>
      </w:r>
      <w:r w:rsidRPr="00D54D31">
        <w:rPr>
          <w:color w:val="000000"/>
          <w:sz w:val="28"/>
          <w:szCs w:val="28"/>
        </w:rPr>
        <w:t xml:space="preserve"> Закону України</w:t>
      </w:r>
      <w:r w:rsidR="00B93F20" w:rsidRPr="00B93F20">
        <w:rPr>
          <w:color w:val="000000"/>
          <w:sz w:val="28"/>
          <w:szCs w:val="28"/>
        </w:rPr>
        <w:t xml:space="preserve"> </w:t>
      </w:r>
      <w:r w:rsidRPr="00D54D31">
        <w:rPr>
          <w:color w:val="000000"/>
          <w:sz w:val="28"/>
          <w:szCs w:val="28"/>
        </w:rPr>
        <w:t xml:space="preserve"> № 185 та його положення не передбачають порядку відрахування до державного бюджету частини чистого прибутку</w:t>
      </w:r>
      <w:r w:rsidR="003C7FFD">
        <w:rPr>
          <w:color w:val="000000"/>
          <w:sz w:val="28"/>
          <w:szCs w:val="28"/>
        </w:rPr>
        <w:t xml:space="preserve"> (доходу)</w:t>
      </w:r>
      <w:r w:rsidRPr="00D54D31">
        <w:rPr>
          <w:color w:val="000000"/>
          <w:sz w:val="28"/>
          <w:szCs w:val="28"/>
        </w:rPr>
        <w:t xml:space="preserve"> господарськими товариствами, у статутному капіталі яких є корпоративні права держави</w:t>
      </w:r>
      <w:r w:rsidR="0051104E">
        <w:rPr>
          <w:color w:val="000000"/>
          <w:sz w:val="28"/>
          <w:szCs w:val="28"/>
        </w:rPr>
        <w:t>,</w:t>
      </w:r>
      <w:r w:rsidR="0051104E" w:rsidRPr="0051104E">
        <w:rPr>
          <w:color w:val="000000"/>
          <w:sz w:val="28"/>
          <w:szCs w:val="28"/>
        </w:rPr>
        <w:t xml:space="preserve"> </w:t>
      </w:r>
      <w:r w:rsidR="0051104E" w:rsidRPr="00D54D31">
        <w:rPr>
          <w:color w:val="000000"/>
          <w:sz w:val="28"/>
          <w:szCs w:val="28"/>
        </w:rPr>
        <w:t>які не прийняли рішення про нарахування дивідендів</w:t>
      </w:r>
      <w:r w:rsidRPr="00D54D31">
        <w:rPr>
          <w:color w:val="000000"/>
          <w:sz w:val="28"/>
          <w:szCs w:val="28"/>
        </w:rPr>
        <w:t xml:space="preserve">. </w:t>
      </w:r>
    </w:p>
    <w:p w:rsidR="00001B4A" w:rsidRPr="00D54D31" w:rsidRDefault="00001B4A" w:rsidP="00001B4A">
      <w:pPr>
        <w:ind w:firstLine="567"/>
        <w:jc w:val="both"/>
        <w:rPr>
          <w:color w:val="000000"/>
          <w:sz w:val="28"/>
          <w:szCs w:val="28"/>
        </w:rPr>
      </w:pPr>
      <w:r w:rsidRPr="00D54D31">
        <w:rPr>
          <w:color w:val="000000"/>
          <w:sz w:val="28"/>
          <w:szCs w:val="28"/>
        </w:rPr>
        <w:t>Враховуючи зазначене вище, чинними нормативно-правовими актами не врегульовано порядку відрахування до державного бюджету частини чистого прибутку господарськими товариствами, у статутному капіталі яких є корпоративні права держави</w:t>
      </w:r>
      <w:r w:rsidR="002021BB">
        <w:rPr>
          <w:color w:val="000000"/>
          <w:sz w:val="28"/>
          <w:szCs w:val="28"/>
        </w:rPr>
        <w:t>,</w:t>
      </w:r>
      <w:r w:rsidR="002021BB" w:rsidRPr="002021BB">
        <w:rPr>
          <w:color w:val="000000"/>
          <w:sz w:val="28"/>
          <w:szCs w:val="28"/>
        </w:rPr>
        <w:t xml:space="preserve"> </w:t>
      </w:r>
      <w:r w:rsidR="002021BB" w:rsidRPr="00D54D31">
        <w:rPr>
          <w:color w:val="000000"/>
          <w:sz w:val="28"/>
          <w:szCs w:val="28"/>
        </w:rPr>
        <w:t>які не прийняли рішення про нарахування дивідендів</w:t>
      </w:r>
      <w:r w:rsidRPr="00D54D31">
        <w:rPr>
          <w:color w:val="000000"/>
          <w:sz w:val="28"/>
          <w:szCs w:val="28"/>
        </w:rPr>
        <w:t>.</w:t>
      </w:r>
    </w:p>
    <w:p w:rsidR="00BC14F1" w:rsidRDefault="00001B4A" w:rsidP="00001B4A">
      <w:pPr>
        <w:ind w:firstLine="567"/>
        <w:jc w:val="both"/>
        <w:rPr>
          <w:sz w:val="28"/>
          <w:szCs w:val="28"/>
        </w:rPr>
      </w:pPr>
      <w:r w:rsidRPr="00612B2A">
        <w:rPr>
          <w:color w:val="000000"/>
          <w:sz w:val="28"/>
          <w:szCs w:val="28"/>
        </w:rPr>
        <w:t xml:space="preserve">Також Закон № 185 не містить положень, які </w:t>
      </w:r>
      <w:r w:rsidR="00BC14F1" w:rsidRPr="00612B2A">
        <w:rPr>
          <w:color w:val="000000"/>
          <w:sz w:val="28"/>
          <w:szCs w:val="28"/>
        </w:rPr>
        <w:t>зобов’</w:t>
      </w:r>
      <w:r w:rsidR="00BC14F1" w:rsidRPr="00612B2A">
        <w:rPr>
          <w:color w:val="000000"/>
          <w:sz w:val="28"/>
          <w:szCs w:val="28"/>
          <w:lang w:val="ru-RU"/>
        </w:rPr>
        <w:t xml:space="preserve">язують платників </w:t>
      </w:r>
      <w:r w:rsidRPr="00612B2A">
        <w:rPr>
          <w:color w:val="000000"/>
          <w:sz w:val="28"/>
          <w:szCs w:val="28"/>
        </w:rPr>
        <w:t xml:space="preserve"> пода</w:t>
      </w:r>
      <w:r w:rsidR="00BC14F1" w:rsidRPr="00612B2A">
        <w:rPr>
          <w:color w:val="000000"/>
          <w:sz w:val="28"/>
          <w:szCs w:val="28"/>
        </w:rPr>
        <w:t>вати</w:t>
      </w:r>
      <w:r w:rsidRPr="00612B2A">
        <w:rPr>
          <w:color w:val="000000"/>
          <w:sz w:val="28"/>
          <w:szCs w:val="28"/>
        </w:rPr>
        <w:t xml:space="preserve"> </w:t>
      </w:r>
      <w:r w:rsidR="00BC14F1" w:rsidRPr="00612B2A">
        <w:rPr>
          <w:color w:val="000000"/>
          <w:sz w:val="28"/>
          <w:szCs w:val="28"/>
        </w:rPr>
        <w:t>звітність про обчислення та сплату частини чистого прибутку (доходу) до бюджету</w:t>
      </w:r>
      <w:r w:rsidR="003C76DE" w:rsidRPr="00612B2A">
        <w:rPr>
          <w:color w:val="000000"/>
          <w:sz w:val="28"/>
          <w:szCs w:val="28"/>
        </w:rPr>
        <w:t>, а також</w:t>
      </w:r>
      <w:r w:rsidR="00BC14F1" w:rsidRPr="00612B2A">
        <w:rPr>
          <w:color w:val="000000"/>
          <w:sz w:val="28"/>
          <w:szCs w:val="28"/>
        </w:rPr>
        <w:t xml:space="preserve"> порядку </w:t>
      </w:r>
      <w:r w:rsidR="00BC14F1" w:rsidRPr="00612B2A">
        <w:rPr>
          <w:sz w:val="28"/>
          <w:szCs w:val="28"/>
        </w:rPr>
        <w:t xml:space="preserve">контролю за своєчасністю, достовірністю, повнотою нарахування та сплати частини чистого прибутку (доходу) державними унітарними підприємствами </w:t>
      </w:r>
      <w:r w:rsidR="00BC14F1" w:rsidRPr="00612B2A">
        <w:rPr>
          <w:sz w:val="28"/>
          <w:szCs w:val="28"/>
          <w:lang w:val="ru-RU"/>
        </w:rPr>
        <w:t xml:space="preserve">та </w:t>
      </w:r>
      <w:r w:rsidR="00BC14F1" w:rsidRPr="00612B2A">
        <w:rPr>
          <w:sz w:val="28"/>
          <w:szCs w:val="28"/>
        </w:rPr>
        <w:t>їх об’єднаннями, господарськими товариствами, у статутному капіталі яких є корпоративні права держави</w:t>
      </w:r>
      <w:r w:rsidR="00612B2A" w:rsidRPr="00612B2A">
        <w:rPr>
          <w:sz w:val="28"/>
          <w:szCs w:val="28"/>
        </w:rPr>
        <w:t>.</w:t>
      </w:r>
    </w:p>
    <w:p w:rsidR="00F611A5" w:rsidRPr="00287105" w:rsidRDefault="00F611A5" w:rsidP="00F611A5">
      <w:pPr>
        <w:ind w:firstLine="567"/>
        <w:jc w:val="both"/>
        <w:rPr>
          <w:sz w:val="28"/>
          <w:szCs w:val="28"/>
        </w:rPr>
      </w:pPr>
      <w:r>
        <w:rPr>
          <w:sz w:val="28"/>
          <w:szCs w:val="28"/>
        </w:rPr>
        <w:lastRenderedPageBreak/>
        <w:t>Крім того</w:t>
      </w:r>
      <w:r w:rsidRPr="00287105">
        <w:rPr>
          <w:sz w:val="28"/>
          <w:szCs w:val="28"/>
        </w:rPr>
        <w:t xml:space="preserve">, відсутність частини чистого прибутку (доходу) в переліку загальнодержавних податків та зборів, передбачених статтями 9 та 10 </w:t>
      </w:r>
      <w:r w:rsidRPr="00D54D31">
        <w:rPr>
          <w:color w:val="000000"/>
          <w:sz w:val="28"/>
          <w:szCs w:val="28"/>
        </w:rPr>
        <w:t>Податкового кодексу України</w:t>
      </w:r>
      <w:r w:rsidRPr="00287105">
        <w:rPr>
          <w:sz w:val="28"/>
          <w:szCs w:val="28"/>
        </w:rPr>
        <w:t xml:space="preserve"> </w:t>
      </w:r>
      <w:r>
        <w:rPr>
          <w:sz w:val="28"/>
          <w:szCs w:val="28"/>
        </w:rPr>
        <w:t>(далі – Кодекс)</w:t>
      </w:r>
      <w:r w:rsidRPr="00287105">
        <w:rPr>
          <w:sz w:val="28"/>
          <w:szCs w:val="28"/>
        </w:rPr>
        <w:t xml:space="preserve">, а також відсутність законодавчо закріпленої </w:t>
      </w:r>
      <w:r>
        <w:rPr>
          <w:sz w:val="28"/>
          <w:szCs w:val="28"/>
        </w:rPr>
        <w:t>функції</w:t>
      </w:r>
      <w:r w:rsidRPr="00287105">
        <w:rPr>
          <w:sz w:val="28"/>
          <w:szCs w:val="28"/>
        </w:rPr>
        <w:t xml:space="preserve"> щодо </w:t>
      </w:r>
      <w:r w:rsidRPr="00612B2A">
        <w:rPr>
          <w:sz w:val="28"/>
          <w:szCs w:val="28"/>
        </w:rPr>
        <w:t>контролю за своєчасністю, достовірністю, повнотою нарахування та сплати частини чистого прибутку (доходу)</w:t>
      </w:r>
      <w:r>
        <w:rPr>
          <w:sz w:val="28"/>
          <w:szCs w:val="28"/>
        </w:rPr>
        <w:t xml:space="preserve"> до бюджету</w:t>
      </w:r>
      <w:r w:rsidRPr="00287105">
        <w:rPr>
          <w:sz w:val="28"/>
          <w:szCs w:val="28"/>
        </w:rPr>
        <w:t>, обмежує повноваження та компетенцію контролюючих органів та, як наслідок,</w:t>
      </w:r>
      <w:r w:rsidR="00B56DC6" w:rsidRPr="00B56DC6">
        <w:rPr>
          <w:sz w:val="28"/>
          <w:szCs w:val="28"/>
          <w:lang w:val="ru-RU"/>
        </w:rPr>
        <w:t xml:space="preserve"> </w:t>
      </w:r>
      <w:r w:rsidR="00B56DC6">
        <w:rPr>
          <w:sz w:val="28"/>
          <w:szCs w:val="28"/>
        </w:rPr>
        <w:t>призв</w:t>
      </w:r>
      <w:r w:rsidR="006A3BB7" w:rsidRPr="001B477F">
        <w:rPr>
          <w:sz w:val="28"/>
          <w:szCs w:val="28"/>
          <w:lang w:val="ru-RU"/>
        </w:rPr>
        <w:t>еде</w:t>
      </w:r>
      <w:r w:rsidRPr="00287105">
        <w:rPr>
          <w:sz w:val="28"/>
          <w:szCs w:val="28"/>
        </w:rPr>
        <w:t xml:space="preserve"> до втрати доходів бюджету.</w:t>
      </w:r>
    </w:p>
    <w:p w:rsidR="00001B4A" w:rsidRPr="00D54D31" w:rsidRDefault="00B93F20" w:rsidP="00001B4A">
      <w:pPr>
        <w:ind w:firstLine="567"/>
        <w:jc w:val="both"/>
        <w:rPr>
          <w:color w:val="000000"/>
          <w:sz w:val="28"/>
          <w:szCs w:val="28"/>
        </w:rPr>
      </w:pPr>
      <w:r>
        <w:rPr>
          <w:color w:val="000000"/>
          <w:sz w:val="28"/>
          <w:szCs w:val="28"/>
        </w:rPr>
        <w:t>Разом з т</w:t>
      </w:r>
      <w:r w:rsidR="00001B4A" w:rsidRPr="00D54D31">
        <w:rPr>
          <w:color w:val="000000"/>
          <w:sz w:val="28"/>
          <w:szCs w:val="28"/>
        </w:rPr>
        <w:t>им в абзаці восьмому частини п’ятої статті 11 Закону № 185 має місце правова неузгодженість</w:t>
      </w:r>
      <w:r w:rsidR="00001B4A">
        <w:rPr>
          <w:color w:val="000000"/>
          <w:sz w:val="28"/>
          <w:szCs w:val="28"/>
        </w:rPr>
        <w:t xml:space="preserve"> стосовно нарахування пені за несвоєчасну сплату з посиланням</w:t>
      </w:r>
      <w:r w:rsidR="00001B4A" w:rsidRPr="00D54D31">
        <w:rPr>
          <w:color w:val="000000"/>
          <w:sz w:val="28"/>
          <w:szCs w:val="28"/>
        </w:rPr>
        <w:t xml:space="preserve"> на абзац шостий цієї частини, тоді як порядок визначення пені на суму несплачених дивідендів на державну частку встановлено в абзаці сьомому зазначеної частини.</w:t>
      </w:r>
    </w:p>
    <w:p w:rsidR="00001B4A" w:rsidRPr="00D54D31" w:rsidRDefault="00001B4A" w:rsidP="00001B4A">
      <w:pPr>
        <w:ind w:firstLine="567"/>
        <w:jc w:val="both"/>
        <w:rPr>
          <w:color w:val="000000"/>
          <w:sz w:val="28"/>
          <w:szCs w:val="28"/>
        </w:rPr>
      </w:pPr>
      <w:r w:rsidRPr="00D54D31">
        <w:rPr>
          <w:color w:val="000000"/>
          <w:sz w:val="28"/>
          <w:szCs w:val="28"/>
        </w:rPr>
        <w:t>Таким чи</w:t>
      </w:r>
      <w:r>
        <w:rPr>
          <w:color w:val="000000"/>
          <w:sz w:val="28"/>
          <w:szCs w:val="28"/>
        </w:rPr>
        <w:t>ном, з метою усунення прогалин у</w:t>
      </w:r>
      <w:r w:rsidRPr="00D54D31">
        <w:rPr>
          <w:color w:val="000000"/>
          <w:sz w:val="28"/>
          <w:szCs w:val="28"/>
        </w:rPr>
        <w:t xml:space="preserve"> правовому регулюванні виникає необхідність внесення змін </w:t>
      </w:r>
      <w:r w:rsidR="0064535D">
        <w:rPr>
          <w:color w:val="000000"/>
          <w:sz w:val="28"/>
          <w:szCs w:val="28"/>
        </w:rPr>
        <w:t xml:space="preserve">одночасно </w:t>
      </w:r>
      <w:r w:rsidRPr="00D54D31">
        <w:rPr>
          <w:color w:val="000000"/>
          <w:sz w:val="28"/>
          <w:szCs w:val="28"/>
        </w:rPr>
        <w:t xml:space="preserve">до Закону № 185 та </w:t>
      </w:r>
      <w:r w:rsidR="009560F8">
        <w:rPr>
          <w:color w:val="000000"/>
          <w:sz w:val="28"/>
          <w:szCs w:val="28"/>
        </w:rPr>
        <w:t>К</w:t>
      </w:r>
      <w:r w:rsidRPr="00D54D31">
        <w:rPr>
          <w:color w:val="000000"/>
          <w:sz w:val="28"/>
          <w:szCs w:val="28"/>
        </w:rPr>
        <w:t>одексу</w:t>
      </w:r>
      <w:r w:rsidR="009560F8">
        <w:rPr>
          <w:color w:val="000000"/>
          <w:sz w:val="28"/>
          <w:szCs w:val="28"/>
        </w:rPr>
        <w:t>.</w:t>
      </w:r>
    </w:p>
    <w:p w:rsidR="00001B4A" w:rsidRPr="00D54D31" w:rsidRDefault="00001B4A" w:rsidP="00001B4A">
      <w:pPr>
        <w:pStyle w:val="af0"/>
        <w:tabs>
          <w:tab w:val="num" w:pos="360"/>
        </w:tabs>
        <w:spacing w:after="0"/>
        <w:ind w:firstLine="567"/>
        <w:jc w:val="both"/>
        <w:rPr>
          <w:color w:val="000000"/>
          <w:sz w:val="28"/>
          <w:szCs w:val="28"/>
        </w:rPr>
      </w:pPr>
    </w:p>
    <w:p w:rsidR="00F649A9" w:rsidRPr="0072559F" w:rsidRDefault="00F649A9" w:rsidP="00E41D48">
      <w:pPr>
        <w:pStyle w:val="a3"/>
        <w:widowControl w:val="0"/>
        <w:tabs>
          <w:tab w:val="num" w:pos="0"/>
        </w:tabs>
        <w:spacing w:before="0" w:beforeAutospacing="0" w:after="0" w:afterAutospacing="0"/>
        <w:ind w:firstLine="567"/>
        <w:jc w:val="both"/>
        <w:rPr>
          <w:sz w:val="28"/>
          <w:szCs w:val="28"/>
        </w:rPr>
      </w:pPr>
      <w:r w:rsidRPr="0072559F">
        <w:rPr>
          <w:sz w:val="28"/>
          <w:szCs w:val="28"/>
        </w:rPr>
        <w:t>Основні групи (підгрупи), на які проблема справляє вплив:</w:t>
      </w:r>
    </w:p>
    <w:p w:rsidR="008A364F" w:rsidRPr="0072559F" w:rsidRDefault="008A364F" w:rsidP="007E57AB">
      <w:pPr>
        <w:pStyle w:val="a3"/>
        <w:widowControl w:val="0"/>
        <w:tabs>
          <w:tab w:val="num" w:pos="0"/>
        </w:tabs>
        <w:spacing w:before="60" w:beforeAutospacing="0" w:after="0" w:afterAutospacing="0"/>
        <w:ind w:firstLine="709"/>
        <w:jc w:val="both"/>
        <w:rPr>
          <w:sz w:val="28"/>
          <w:szCs w:val="28"/>
        </w:rPr>
      </w:pPr>
    </w:p>
    <w:tbl>
      <w:tblPr>
        <w:tblW w:w="496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41"/>
        <w:gridCol w:w="2839"/>
        <w:gridCol w:w="2574"/>
      </w:tblGrid>
      <w:tr w:rsidR="00F649A9" w:rsidRPr="0072559F"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C81789">
            <w:pPr>
              <w:pStyle w:val="a3"/>
              <w:widowControl w:val="0"/>
              <w:spacing w:before="60" w:beforeAutospacing="0" w:after="0" w:afterAutospacing="0"/>
              <w:rPr>
                <w:sz w:val="28"/>
                <w:szCs w:val="28"/>
              </w:rPr>
            </w:pPr>
            <w:r w:rsidRPr="0072559F">
              <w:rPr>
                <w:sz w:val="28"/>
                <w:szCs w:val="28"/>
              </w:rPr>
              <w:t>Групи (підгрупи)</w:t>
            </w:r>
          </w:p>
        </w:tc>
        <w:tc>
          <w:tcPr>
            <w:tcW w:w="1433"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C81789">
            <w:pPr>
              <w:pStyle w:val="a3"/>
              <w:widowControl w:val="0"/>
              <w:spacing w:before="60" w:beforeAutospacing="0" w:after="0" w:afterAutospacing="0"/>
              <w:jc w:val="center"/>
              <w:rPr>
                <w:sz w:val="28"/>
                <w:szCs w:val="28"/>
              </w:rPr>
            </w:pPr>
            <w:r w:rsidRPr="0072559F">
              <w:rPr>
                <w:sz w:val="28"/>
                <w:szCs w:val="28"/>
              </w:rPr>
              <w:t>Так</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C81789">
            <w:pPr>
              <w:pStyle w:val="a3"/>
              <w:widowControl w:val="0"/>
              <w:spacing w:before="60" w:beforeAutospacing="0" w:after="0" w:afterAutospacing="0"/>
              <w:jc w:val="center"/>
              <w:rPr>
                <w:sz w:val="28"/>
                <w:szCs w:val="28"/>
              </w:rPr>
            </w:pPr>
            <w:r w:rsidRPr="0072559F">
              <w:rPr>
                <w:sz w:val="28"/>
                <w:szCs w:val="28"/>
              </w:rPr>
              <w:t>Ні</w:t>
            </w:r>
          </w:p>
        </w:tc>
      </w:tr>
      <w:tr w:rsidR="00F649A9" w:rsidRPr="0072559F"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C81789">
            <w:pPr>
              <w:pStyle w:val="a3"/>
              <w:widowControl w:val="0"/>
              <w:spacing w:before="60" w:beforeAutospacing="0" w:after="0" w:afterAutospacing="0"/>
              <w:rPr>
                <w:sz w:val="28"/>
                <w:szCs w:val="28"/>
              </w:rPr>
            </w:pPr>
            <w:r w:rsidRPr="0072559F">
              <w:rPr>
                <w:sz w:val="28"/>
                <w:szCs w:val="28"/>
              </w:rPr>
              <w:t>Громадяни</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72559F" w:rsidRDefault="00F96257" w:rsidP="00F96257">
            <w:pPr>
              <w:pStyle w:val="a3"/>
              <w:widowControl w:val="0"/>
              <w:spacing w:before="60" w:beforeAutospacing="0" w:after="0" w:afterAutospacing="0"/>
              <w:ind w:firstLine="26"/>
              <w:jc w:val="center"/>
              <w:rPr>
                <w:b/>
                <w:sz w:val="28"/>
                <w:szCs w:val="28"/>
              </w:rPr>
            </w:pPr>
            <w:r w:rsidRPr="0072559F">
              <w:rPr>
                <w:sz w:val="28"/>
                <w:szCs w:val="28"/>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311FD6">
            <w:pPr>
              <w:pStyle w:val="a3"/>
              <w:widowControl w:val="0"/>
              <w:spacing w:before="60" w:beforeAutospacing="0" w:after="0" w:afterAutospacing="0"/>
              <w:jc w:val="center"/>
              <w:rPr>
                <w:b/>
                <w:sz w:val="28"/>
                <w:szCs w:val="28"/>
              </w:rPr>
            </w:pPr>
            <w:r w:rsidRPr="0072559F">
              <w:rPr>
                <w:b/>
                <w:sz w:val="28"/>
                <w:szCs w:val="28"/>
              </w:rPr>
              <w:t>+</w:t>
            </w:r>
          </w:p>
        </w:tc>
      </w:tr>
      <w:tr w:rsidR="00F649A9" w:rsidRPr="0072559F"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C81789">
            <w:pPr>
              <w:pStyle w:val="a3"/>
              <w:widowControl w:val="0"/>
              <w:spacing w:before="60" w:beforeAutospacing="0" w:after="0" w:afterAutospacing="0"/>
              <w:rPr>
                <w:sz w:val="28"/>
                <w:szCs w:val="28"/>
              </w:rPr>
            </w:pPr>
            <w:r w:rsidRPr="0072559F">
              <w:rPr>
                <w:sz w:val="28"/>
                <w:szCs w:val="28"/>
              </w:rPr>
              <w:t>Держава</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72559F" w:rsidRDefault="00F649A9" w:rsidP="00311FD6">
            <w:pPr>
              <w:pStyle w:val="a3"/>
              <w:widowControl w:val="0"/>
              <w:spacing w:before="60" w:beforeAutospacing="0" w:after="0" w:afterAutospacing="0"/>
              <w:ind w:firstLine="26"/>
              <w:jc w:val="center"/>
              <w:rPr>
                <w:b/>
                <w:sz w:val="28"/>
                <w:szCs w:val="28"/>
              </w:rPr>
            </w:pPr>
            <w:r w:rsidRPr="0072559F">
              <w:rPr>
                <w:b/>
                <w:sz w:val="28"/>
                <w:szCs w:val="28"/>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96257" w:rsidP="00F96257">
            <w:pPr>
              <w:pStyle w:val="a3"/>
              <w:widowControl w:val="0"/>
              <w:spacing w:before="60" w:beforeAutospacing="0" w:after="0" w:afterAutospacing="0"/>
              <w:jc w:val="center"/>
              <w:rPr>
                <w:b/>
                <w:sz w:val="28"/>
                <w:szCs w:val="28"/>
              </w:rPr>
            </w:pPr>
            <w:r w:rsidRPr="0072559F">
              <w:rPr>
                <w:sz w:val="28"/>
                <w:szCs w:val="28"/>
              </w:rPr>
              <w:t>–</w:t>
            </w:r>
          </w:p>
        </w:tc>
      </w:tr>
      <w:tr w:rsidR="00F649A9" w:rsidRPr="0072559F"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C81789">
            <w:pPr>
              <w:pStyle w:val="a3"/>
              <w:widowControl w:val="0"/>
              <w:spacing w:before="60" w:beforeAutospacing="0" w:after="0" w:afterAutospacing="0"/>
              <w:rPr>
                <w:sz w:val="28"/>
                <w:szCs w:val="28"/>
              </w:rPr>
            </w:pPr>
            <w:r w:rsidRPr="0072559F">
              <w:rPr>
                <w:sz w:val="28"/>
                <w:szCs w:val="28"/>
              </w:rPr>
              <w:t>Суб’єкти господарювання,</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72559F" w:rsidRDefault="00F649A9" w:rsidP="00311FD6">
            <w:pPr>
              <w:pStyle w:val="a3"/>
              <w:widowControl w:val="0"/>
              <w:spacing w:before="60" w:beforeAutospacing="0" w:after="0" w:afterAutospacing="0"/>
              <w:ind w:firstLine="26"/>
              <w:jc w:val="center"/>
              <w:rPr>
                <w:b/>
                <w:sz w:val="28"/>
                <w:szCs w:val="28"/>
              </w:rPr>
            </w:pPr>
            <w:r w:rsidRPr="0072559F">
              <w:rPr>
                <w:b/>
                <w:sz w:val="28"/>
                <w:szCs w:val="28"/>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96257" w:rsidP="00311FD6">
            <w:pPr>
              <w:pStyle w:val="a3"/>
              <w:widowControl w:val="0"/>
              <w:spacing w:before="60" w:beforeAutospacing="0" w:after="0" w:afterAutospacing="0"/>
              <w:jc w:val="center"/>
              <w:rPr>
                <w:b/>
                <w:sz w:val="28"/>
                <w:szCs w:val="28"/>
              </w:rPr>
            </w:pPr>
            <w:r w:rsidRPr="0072559F">
              <w:rPr>
                <w:sz w:val="28"/>
                <w:szCs w:val="28"/>
              </w:rPr>
              <w:t>–</w:t>
            </w:r>
          </w:p>
        </w:tc>
      </w:tr>
      <w:tr w:rsidR="00F649A9" w:rsidRPr="0072559F" w:rsidTr="00376CF6">
        <w:trPr>
          <w:tblCellSpacing w:w="22" w:type="dxa"/>
        </w:trPr>
        <w:tc>
          <w:tcPr>
            <w:tcW w:w="2192"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C81789">
            <w:pPr>
              <w:pStyle w:val="a3"/>
              <w:widowControl w:val="0"/>
              <w:spacing w:before="60" w:beforeAutospacing="0" w:after="0" w:afterAutospacing="0"/>
            </w:pPr>
            <w:r w:rsidRPr="0072559F">
              <w:t>у тому числі суб’єкти малого підприємництва</w:t>
            </w:r>
          </w:p>
        </w:tc>
        <w:tc>
          <w:tcPr>
            <w:tcW w:w="1433" w:type="pct"/>
            <w:tcBorders>
              <w:top w:val="outset" w:sz="6" w:space="0" w:color="auto"/>
              <w:left w:val="outset" w:sz="6" w:space="0" w:color="auto"/>
              <w:bottom w:val="outset" w:sz="6" w:space="0" w:color="auto"/>
              <w:right w:val="outset" w:sz="6" w:space="0" w:color="auto"/>
            </w:tcBorders>
            <w:shd w:val="clear" w:color="auto" w:fill="auto"/>
            <w:vAlign w:val="center"/>
          </w:tcPr>
          <w:p w:rsidR="00F649A9" w:rsidRPr="0072559F" w:rsidRDefault="00B56DC6" w:rsidP="00F96257">
            <w:pPr>
              <w:pStyle w:val="a3"/>
              <w:widowControl w:val="0"/>
              <w:spacing w:before="120" w:beforeAutospacing="0" w:after="0" w:afterAutospacing="0"/>
              <w:ind w:firstLine="26"/>
              <w:jc w:val="center"/>
              <w:rPr>
                <w:b/>
              </w:rPr>
            </w:pPr>
            <w:r w:rsidRPr="0072559F">
              <w:rPr>
                <w:b/>
              </w:rPr>
              <w:t>+</w:t>
            </w:r>
          </w:p>
        </w:tc>
        <w:tc>
          <w:tcPr>
            <w:tcW w:w="1285"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B56DC6" w:rsidP="00F96257">
            <w:pPr>
              <w:pStyle w:val="a3"/>
              <w:widowControl w:val="0"/>
              <w:spacing w:before="240" w:beforeAutospacing="0"/>
              <w:jc w:val="center"/>
              <w:rPr>
                <w:b/>
              </w:rPr>
            </w:pPr>
            <w:r w:rsidRPr="0072559F">
              <w:rPr>
                <w:b/>
              </w:rPr>
              <w:t>-</w:t>
            </w:r>
          </w:p>
        </w:tc>
      </w:tr>
    </w:tbl>
    <w:p w:rsidR="00F649A9" w:rsidRPr="00343ED6" w:rsidRDefault="00F649A9" w:rsidP="00F649A9">
      <w:pPr>
        <w:pStyle w:val="a7"/>
        <w:spacing w:before="60" w:after="0"/>
        <w:ind w:left="0" w:firstLine="720"/>
        <w:jc w:val="both"/>
        <w:rPr>
          <w:color w:val="7030A0"/>
          <w:sz w:val="16"/>
          <w:szCs w:val="16"/>
        </w:rPr>
      </w:pPr>
    </w:p>
    <w:p w:rsidR="00F649A9" w:rsidRPr="00927F50" w:rsidRDefault="00F649A9" w:rsidP="00E41D48">
      <w:pPr>
        <w:pStyle w:val="a3"/>
        <w:spacing w:before="0" w:beforeAutospacing="0" w:after="0" w:afterAutospacing="0"/>
        <w:ind w:firstLine="567"/>
        <w:jc w:val="both"/>
        <w:rPr>
          <w:sz w:val="28"/>
          <w:szCs w:val="28"/>
        </w:rPr>
      </w:pPr>
      <w:r w:rsidRPr="00927F50">
        <w:rPr>
          <w:sz w:val="28"/>
          <w:szCs w:val="28"/>
        </w:rPr>
        <w:t>Врегулювання зазначених питань не може бути здійснено за допомогою:</w:t>
      </w:r>
    </w:p>
    <w:p w:rsidR="00F649A9" w:rsidRPr="00927F50" w:rsidRDefault="00F649A9" w:rsidP="00E41D48">
      <w:pPr>
        <w:pStyle w:val="a3"/>
        <w:spacing w:before="0" w:beforeAutospacing="0" w:after="0" w:afterAutospacing="0"/>
        <w:ind w:firstLine="567"/>
        <w:jc w:val="both"/>
        <w:rPr>
          <w:sz w:val="28"/>
          <w:szCs w:val="28"/>
        </w:rPr>
      </w:pPr>
      <w:r w:rsidRPr="00927F50">
        <w:rPr>
          <w:sz w:val="28"/>
          <w:szCs w:val="28"/>
        </w:rPr>
        <w:t>ринкових механізмів, оскільки такі питання регулюються виключно нормативно-правовими актами;</w:t>
      </w:r>
    </w:p>
    <w:p w:rsidR="00D63841" w:rsidRPr="00927F50" w:rsidRDefault="00F649A9" w:rsidP="008A6F45">
      <w:pPr>
        <w:pStyle w:val="a3"/>
        <w:spacing w:before="0" w:beforeAutospacing="0" w:after="0" w:afterAutospacing="0"/>
        <w:ind w:firstLine="567"/>
        <w:jc w:val="both"/>
        <w:rPr>
          <w:sz w:val="28"/>
          <w:szCs w:val="28"/>
        </w:rPr>
      </w:pPr>
      <w:r w:rsidRPr="00927F50">
        <w:rPr>
          <w:sz w:val="28"/>
          <w:szCs w:val="28"/>
        </w:rPr>
        <w:t>чинних регуляторних актів, оскільки відсутні</w:t>
      </w:r>
      <w:r w:rsidR="004C4AAC" w:rsidRPr="00927F50">
        <w:rPr>
          <w:sz w:val="28"/>
          <w:szCs w:val="28"/>
        </w:rPr>
        <w:t xml:space="preserve"> </w:t>
      </w:r>
      <w:r w:rsidR="00F47328" w:rsidRPr="00927F50">
        <w:rPr>
          <w:sz w:val="28"/>
          <w:szCs w:val="28"/>
        </w:rPr>
        <w:t xml:space="preserve">відповідні </w:t>
      </w:r>
      <w:r w:rsidR="008A6F45" w:rsidRPr="00927F50">
        <w:rPr>
          <w:sz w:val="28"/>
          <w:szCs w:val="28"/>
        </w:rPr>
        <w:t xml:space="preserve">норми </w:t>
      </w:r>
      <w:r w:rsidR="00D63841" w:rsidRPr="00927F50">
        <w:rPr>
          <w:sz w:val="28"/>
          <w:szCs w:val="28"/>
        </w:rPr>
        <w:t xml:space="preserve">щодо порядку відрахування до державного бюджету частини чистого прибутку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 порядку звітування платниками частини чистого прибутку (доходу); не </w:t>
      </w:r>
      <w:r w:rsidR="00927F50" w:rsidRPr="00927F50">
        <w:rPr>
          <w:sz w:val="28"/>
          <w:szCs w:val="28"/>
        </w:rPr>
        <w:t>передбачено порядку</w:t>
      </w:r>
      <w:r w:rsidR="00D63841" w:rsidRPr="00927F50">
        <w:rPr>
          <w:sz w:val="28"/>
          <w:szCs w:val="28"/>
        </w:rPr>
        <w:t xml:space="preserve"> контрол</w:t>
      </w:r>
      <w:r w:rsidR="00927F50" w:rsidRPr="00927F50">
        <w:rPr>
          <w:sz w:val="28"/>
          <w:szCs w:val="28"/>
        </w:rPr>
        <w:t>ю</w:t>
      </w:r>
      <w:r w:rsidR="00D63841" w:rsidRPr="00927F50">
        <w:rPr>
          <w:sz w:val="28"/>
          <w:szCs w:val="28"/>
        </w:rPr>
        <w:t xml:space="preserve"> за своєчасністю, достовірністю, повнотою нарахування та сплати частини чистого прибутку (доходу) </w:t>
      </w:r>
      <w:r w:rsidR="00927F50" w:rsidRPr="00927F50">
        <w:rPr>
          <w:sz w:val="28"/>
          <w:szCs w:val="28"/>
        </w:rPr>
        <w:t xml:space="preserve">до бюджету. </w:t>
      </w:r>
    </w:p>
    <w:p w:rsidR="008A6F45" w:rsidRPr="00343ED6" w:rsidRDefault="008A6F45" w:rsidP="008A6F45">
      <w:pPr>
        <w:pStyle w:val="a3"/>
        <w:spacing w:before="0" w:beforeAutospacing="0" w:after="0" w:afterAutospacing="0"/>
        <w:ind w:firstLine="567"/>
        <w:jc w:val="both"/>
        <w:rPr>
          <w:color w:val="7030A0"/>
          <w:sz w:val="28"/>
          <w:szCs w:val="28"/>
        </w:rPr>
      </w:pPr>
    </w:p>
    <w:p w:rsidR="00F649A9" w:rsidRPr="0072559F" w:rsidRDefault="00F649A9" w:rsidP="008A6F45">
      <w:pPr>
        <w:pStyle w:val="a3"/>
        <w:spacing w:before="0" w:beforeAutospacing="0" w:after="0" w:afterAutospacing="0"/>
        <w:ind w:firstLine="567"/>
        <w:jc w:val="both"/>
        <w:rPr>
          <w:b/>
          <w:sz w:val="28"/>
          <w:szCs w:val="28"/>
        </w:rPr>
      </w:pPr>
      <w:r w:rsidRPr="0072559F">
        <w:rPr>
          <w:b/>
          <w:sz w:val="28"/>
          <w:szCs w:val="28"/>
        </w:rPr>
        <w:t>II. Цілі державного регулювання</w:t>
      </w:r>
    </w:p>
    <w:p w:rsidR="00780919" w:rsidRPr="0072559F" w:rsidRDefault="00780919" w:rsidP="00780919">
      <w:pPr>
        <w:ind w:firstLine="567"/>
        <w:jc w:val="both"/>
        <w:rPr>
          <w:sz w:val="28"/>
          <w:szCs w:val="28"/>
        </w:rPr>
      </w:pPr>
    </w:p>
    <w:p w:rsidR="00AB5CF1" w:rsidRPr="0072559F" w:rsidRDefault="00780919" w:rsidP="007C14AF">
      <w:pPr>
        <w:ind w:firstLine="567"/>
        <w:jc w:val="both"/>
        <w:rPr>
          <w:sz w:val="28"/>
          <w:szCs w:val="28"/>
        </w:rPr>
      </w:pPr>
      <w:r w:rsidRPr="0072559F">
        <w:rPr>
          <w:sz w:val="28"/>
          <w:szCs w:val="28"/>
        </w:rPr>
        <w:t>Цілями Законопроекту є</w:t>
      </w:r>
      <w:r w:rsidR="00AB5CF1" w:rsidRPr="0072559F">
        <w:rPr>
          <w:sz w:val="28"/>
          <w:szCs w:val="28"/>
        </w:rPr>
        <w:t>:</w:t>
      </w:r>
      <w:r w:rsidRPr="0072559F">
        <w:rPr>
          <w:sz w:val="28"/>
          <w:szCs w:val="28"/>
        </w:rPr>
        <w:t xml:space="preserve"> </w:t>
      </w:r>
    </w:p>
    <w:p w:rsidR="00AB5CF1" w:rsidRPr="0072559F" w:rsidRDefault="00C65B83" w:rsidP="007C14AF">
      <w:pPr>
        <w:ind w:firstLine="567"/>
        <w:jc w:val="both"/>
        <w:rPr>
          <w:sz w:val="28"/>
          <w:szCs w:val="28"/>
        </w:rPr>
      </w:pPr>
      <w:r w:rsidRPr="0072559F">
        <w:rPr>
          <w:sz w:val="28"/>
          <w:szCs w:val="28"/>
        </w:rPr>
        <w:t xml:space="preserve">надання повноважень КМУ щодо визначення порядку </w:t>
      </w:r>
      <w:r w:rsidR="005728AB" w:rsidRPr="0072559F">
        <w:rPr>
          <w:sz w:val="28"/>
          <w:szCs w:val="28"/>
        </w:rPr>
        <w:t>відрахування до державного бюджету частини чистого прибутку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w:t>
      </w:r>
      <w:r w:rsidR="000D50F6" w:rsidRPr="0072559F">
        <w:rPr>
          <w:sz w:val="28"/>
          <w:szCs w:val="28"/>
        </w:rPr>
        <w:t>;</w:t>
      </w:r>
      <w:r w:rsidR="00A72A76" w:rsidRPr="0072559F">
        <w:rPr>
          <w:sz w:val="28"/>
          <w:szCs w:val="28"/>
        </w:rPr>
        <w:t xml:space="preserve"> </w:t>
      </w:r>
    </w:p>
    <w:p w:rsidR="00AB5CF1" w:rsidRPr="0072559F" w:rsidRDefault="00823AE3" w:rsidP="007C14AF">
      <w:pPr>
        <w:ind w:firstLine="567"/>
        <w:jc w:val="both"/>
        <w:rPr>
          <w:sz w:val="28"/>
          <w:szCs w:val="28"/>
        </w:rPr>
      </w:pPr>
      <w:r w:rsidRPr="0072559F">
        <w:rPr>
          <w:sz w:val="28"/>
          <w:szCs w:val="28"/>
        </w:rPr>
        <w:lastRenderedPageBreak/>
        <w:t>врегулювання</w:t>
      </w:r>
      <w:r w:rsidR="00780919" w:rsidRPr="0072559F">
        <w:rPr>
          <w:sz w:val="28"/>
          <w:szCs w:val="28"/>
        </w:rPr>
        <w:t xml:space="preserve"> питання </w:t>
      </w:r>
      <w:r w:rsidR="00AB5CF1" w:rsidRPr="0072559F">
        <w:rPr>
          <w:sz w:val="28"/>
          <w:szCs w:val="28"/>
        </w:rPr>
        <w:t>щодо встановлення обов’</w:t>
      </w:r>
      <w:r w:rsidR="00AB5CF1" w:rsidRPr="0072559F">
        <w:rPr>
          <w:sz w:val="28"/>
          <w:szCs w:val="28"/>
          <w:lang w:val="ru-RU"/>
        </w:rPr>
        <w:t xml:space="preserve">язку </w:t>
      </w:r>
      <w:r w:rsidR="000D50F6" w:rsidRPr="0072559F">
        <w:rPr>
          <w:sz w:val="28"/>
          <w:szCs w:val="28"/>
        </w:rPr>
        <w:t xml:space="preserve">звітування платниками частини чистого прибутку (доходу); </w:t>
      </w:r>
    </w:p>
    <w:p w:rsidR="00AB5CF1" w:rsidRDefault="00AB5CF1" w:rsidP="007C14AF">
      <w:pPr>
        <w:ind w:firstLine="567"/>
        <w:jc w:val="both"/>
        <w:rPr>
          <w:sz w:val="28"/>
          <w:szCs w:val="28"/>
        </w:rPr>
      </w:pPr>
      <w:r>
        <w:rPr>
          <w:sz w:val="28"/>
          <w:szCs w:val="28"/>
        </w:rPr>
        <w:t xml:space="preserve">встановлення </w:t>
      </w:r>
      <w:r w:rsidR="000D50F6" w:rsidRPr="00927F50">
        <w:rPr>
          <w:sz w:val="28"/>
          <w:szCs w:val="28"/>
        </w:rPr>
        <w:t>порядку контролю за своєчасністю, достовірністю, повнотою нарахування та сплати частини чистого прибутку (доходу) до бюджету</w:t>
      </w:r>
      <w:r w:rsidR="00C50702">
        <w:rPr>
          <w:sz w:val="28"/>
          <w:szCs w:val="28"/>
        </w:rPr>
        <w:t>;</w:t>
      </w:r>
    </w:p>
    <w:p w:rsidR="001345C1" w:rsidRDefault="00C50702" w:rsidP="007C14AF">
      <w:pPr>
        <w:ind w:firstLine="567"/>
        <w:jc w:val="both"/>
        <w:rPr>
          <w:sz w:val="28"/>
          <w:szCs w:val="28"/>
          <w:lang w:val="ru-RU"/>
        </w:rPr>
      </w:pPr>
      <w:r>
        <w:rPr>
          <w:sz w:val="28"/>
          <w:szCs w:val="28"/>
        </w:rPr>
        <w:t>встановлення фінансової відповідальності платників за порушення законодавства з питань управління об’</w:t>
      </w:r>
      <w:r w:rsidRPr="00C50702">
        <w:rPr>
          <w:sz w:val="28"/>
          <w:szCs w:val="28"/>
          <w:lang w:val="ru-RU"/>
        </w:rPr>
        <w:t>єктами державної власності та податкового законодавства</w:t>
      </w:r>
      <w:r w:rsidR="001345C1">
        <w:rPr>
          <w:sz w:val="28"/>
          <w:szCs w:val="28"/>
          <w:lang w:val="ru-RU"/>
        </w:rPr>
        <w:t>.</w:t>
      </w:r>
    </w:p>
    <w:p w:rsidR="000B7970" w:rsidRPr="00343ED6" w:rsidRDefault="000B7970" w:rsidP="00CF1FC2">
      <w:pPr>
        <w:pStyle w:val="3"/>
        <w:widowControl w:val="0"/>
        <w:spacing w:before="120" w:beforeAutospacing="0" w:after="0" w:afterAutospacing="0"/>
        <w:ind w:firstLine="567"/>
        <w:jc w:val="center"/>
        <w:rPr>
          <w:color w:val="7030A0"/>
          <w:sz w:val="16"/>
          <w:szCs w:val="16"/>
        </w:rPr>
      </w:pPr>
    </w:p>
    <w:p w:rsidR="00F649A9" w:rsidRPr="00550E47" w:rsidRDefault="00F649A9" w:rsidP="008F1341">
      <w:pPr>
        <w:pStyle w:val="3"/>
        <w:widowControl w:val="0"/>
        <w:spacing w:before="120" w:beforeAutospacing="0" w:after="0" w:afterAutospacing="0"/>
        <w:jc w:val="center"/>
        <w:rPr>
          <w:sz w:val="28"/>
          <w:szCs w:val="28"/>
        </w:rPr>
      </w:pPr>
      <w:r w:rsidRPr="00550E47">
        <w:rPr>
          <w:sz w:val="28"/>
          <w:szCs w:val="28"/>
        </w:rPr>
        <w:t>III. Визначення та оцінка альтернативних способів досягнення цілей</w:t>
      </w:r>
    </w:p>
    <w:p w:rsidR="00C1750A" w:rsidRPr="00550E47" w:rsidRDefault="00C1750A" w:rsidP="00F649A9">
      <w:pPr>
        <w:pStyle w:val="a3"/>
        <w:widowControl w:val="0"/>
        <w:spacing w:before="60" w:beforeAutospacing="0" w:after="0" w:afterAutospacing="0"/>
        <w:ind w:firstLine="720"/>
        <w:jc w:val="both"/>
        <w:rPr>
          <w:sz w:val="16"/>
          <w:szCs w:val="16"/>
        </w:rPr>
      </w:pPr>
    </w:p>
    <w:p w:rsidR="00F649A9" w:rsidRPr="00550E47" w:rsidRDefault="00F649A9" w:rsidP="00CF1FC2">
      <w:pPr>
        <w:pStyle w:val="a3"/>
        <w:widowControl w:val="0"/>
        <w:spacing w:before="60" w:beforeAutospacing="0" w:after="0" w:afterAutospacing="0"/>
        <w:ind w:firstLine="567"/>
        <w:jc w:val="both"/>
        <w:rPr>
          <w:sz w:val="28"/>
          <w:szCs w:val="28"/>
        </w:rPr>
      </w:pPr>
      <w:r w:rsidRPr="00550E47">
        <w:rPr>
          <w:sz w:val="28"/>
          <w:szCs w:val="28"/>
        </w:rPr>
        <w:t>1. Альтернативні способи досягнення цілей державного регулювання</w:t>
      </w:r>
    </w:p>
    <w:p w:rsidR="00BF5362" w:rsidRPr="00550E47" w:rsidRDefault="00BF5362" w:rsidP="00CF1FC2">
      <w:pPr>
        <w:pStyle w:val="a3"/>
        <w:widowControl w:val="0"/>
        <w:spacing w:before="60" w:beforeAutospacing="0" w:after="0" w:afterAutospacing="0"/>
        <w:ind w:firstLine="567"/>
        <w:jc w:val="both"/>
        <w:rPr>
          <w:sz w:val="28"/>
          <w:szCs w:val="28"/>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642"/>
        <w:gridCol w:w="7087"/>
      </w:tblGrid>
      <w:tr w:rsidR="00F649A9" w:rsidRPr="00550E47" w:rsidTr="00CF1FC2">
        <w:trPr>
          <w:tblCellSpacing w:w="22" w:type="dxa"/>
        </w:trPr>
        <w:tc>
          <w:tcPr>
            <w:tcW w:w="1324" w:type="pct"/>
            <w:tcBorders>
              <w:top w:val="outset" w:sz="6" w:space="0" w:color="auto"/>
              <w:left w:val="outset" w:sz="6" w:space="0" w:color="auto"/>
              <w:bottom w:val="outset" w:sz="6" w:space="0" w:color="auto"/>
              <w:right w:val="outset" w:sz="6" w:space="0" w:color="auto"/>
            </w:tcBorders>
            <w:shd w:val="clear" w:color="auto" w:fill="auto"/>
          </w:tcPr>
          <w:p w:rsidR="00F649A9" w:rsidRPr="00550E47" w:rsidRDefault="00F649A9" w:rsidP="00105C43">
            <w:pPr>
              <w:pStyle w:val="a3"/>
              <w:widowControl w:val="0"/>
              <w:spacing w:before="60" w:beforeAutospacing="0" w:after="0" w:afterAutospacing="0"/>
              <w:jc w:val="center"/>
            </w:pPr>
            <w:r w:rsidRPr="00550E47">
              <w:t>Вид альтернативи</w:t>
            </w:r>
          </w:p>
        </w:tc>
        <w:tc>
          <w:tcPr>
            <w:tcW w:w="3608" w:type="pct"/>
            <w:tcBorders>
              <w:top w:val="outset" w:sz="6" w:space="0" w:color="auto"/>
              <w:left w:val="outset" w:sz="6" w:space="0" w:color="auto"/>
              <w:bottom w:val="outset" w:sz="6" w:space="0" w:color="auto"/>
              <w:right w:val="outset" w:sz="6" w:space="0" w:color="auto"/>
            </w:tcBorders>
            <w:shd w:val="clear" w:color="auto" w:fill="auto"/>
          </w:tcPr>
          <w:p w:rsidR="00F649A9" w:rsidRPr="00550E47" w:rsidRDefault="00F649A9" w:rsidP="00105C43">
            <w:pPr>
              <w:pStyle w:val="a3"/>
              <w:widowControl w:val="0"/>
              <w:spacing w:before="60" w:beforeAutospacing="0" w:after="0" w:afterAutospacing="0"/>
              <w:jc w:val="center"/>
            </w:pPr>
            <w:r w:rsidRPr="00550E47">
              <w:t>Опис альтернативи</w:t>
            </w:r>
          </w:p>
        </w:tc>
      </w:tr>
      <w:tr w:rsidR="001A58F6" w:rsidRPr="00550E47" w:rsidTr="00CF1FC2">
        <w:trPr>
          <w:tblCellSpacing w:w="22" w:type="dxa"/>
        </w:trPr>
        <w:tc>
          <w:tcPr>
            <w:tcW w:w="1324" w:type="pct"/>
            <w:tcBorders>
              <w:top w:val="outset" w:sz="6" w:space="0" w:color="auto"/>
              <w:left w:val="outset" w:sz="6" w:space="0" w:color="auto"/>
              <w:bottom w:val="outset" w:sz="6" w:space="0" w:color="auto"/>
              <w:right w:val="outset" w:sz="6" w:space="0" w:color="auto"/>
            </w:tcBorders>
            <w:shd w:val="clear" w:color="auto" w:fill="auto"/>
          </w:tcPr>
          <w:p w:rsidR="001A58F6" w:rsidRPr="00550E47" w:rsidRDefault="001A58F6" w:rsidP="00266CEB">
            <w:pPr>
              <w:pStyle w:val="a3"/>
              <w:widowControl w:val="0"/>
              <w:spacing w:before="60" w:beforeAutospacing="0" w:after="0" w:afterAutospacing="0"/>
              <w:ind w:right="-68" w:firstLine="284"/>
            </w:pPr>
            <w:r w:rsidRPr="00550E47">
              <w:t>Альтернатива 1</w:t>
            </w:r>
          </w:p>
        </w:tc>
        <w:tc>
          <w:tcPr>
            <w:tcW w:w="3608" w:type="pct"/>
            <w:tcBorders>
              <w:top w:val="outset" w:sz="6" w:space="0" w:color="auto"/>
              <w:left w:val="outset" w:sz="6" w:space="0" w:color="auto"/>
              <w:bottom w:val="outset" w:sz="6" w:space="0" w:color="auto"/>
              <w:right w:val="outset" w:sz="6" w:space="0" w:color="auto"/>
            </w:tcBorders>
            <w:shd w:val="clear" w:color="auto" w:fill="auto"/>
          </w:tcPr>
          <w:p w:rsidR="001A58F6" w:rsidRPr="00550E47" w:rsidRDefault="001A58F6" w:rsidP="0025381E">
            <w:pPr>
              <w:ind w:firstLine="290"/>
              <w:jc w:val="both"/>
            </w:pPr>
            <w:r w:rsidRPr="00550E47">
              <w:t>Затвердити розроблений проект Закону</w:t>
            </w:r>
          </w:p>
        </w:tc>
      </w:tr>
      <w:tr w:rsidR="001A58F6" w:rsidRPr="00550E47" w:rsidTr="00CF1FC2">
        <w:trPr>
          <w:tblCellSpacing w:w="22" w:type="dxa"/>
        </w:trPr>
        <w:tc>
          <w:tcPr>
            <w:tcW w:w="1324" w:type="pct"/>
            <w:tcBorders>
              <w:top w:val="outset" w:sz="6" w:space="0" w:color="auto"/>
              <w:left w:val="outset" w:sz="6" w:space="0" w:color="auto"/>
              <w:bottom w:val="outset" w:sz="6" w:space="0" w:color="auto"/>
              <w:right w:val="outset" w:sz="6" w:space="0" w:color="auto"/>
            </w:tcBorders>
            <w:shd w:val="clear" w:color="auto" w:fill="auto"/>
          </w:tcPr>
          <w:p w:rsidR="001A58F6" w:rsidRPr="00550E47" w:rsidRDefault="001A58F6" w:rsidP="00266CEB">
            <w:pPr>
              <w:pStyle w:val="a3"/>
              <w:widowControl w:val="0"/>
              <w:spacing w:before="60" w:beforeAutospacing="0" w:after="0" w:afterAutospacing="0"/>
              <w:ind w:right="-67" w:firstLine="284"/>
            </w:pPr>
            <w:r w:rsidRPr="00550E47">
              <w:t>Альтернатива 2</w:t>
            </w:r>
          </w:p>
        </w:tc>
        <w:tc>
          <w:tcPr>
            <w:tcW w:w="3608" w:type="pct"/>
            <w:tcBorders>
              <w:top w:val="outset" w:sz="6" w:space="0" w:color="auto"/>
              <w:left w:val="outset" w:sz="6" w:space="0" w:color="auto"/>
              <w:bottom w:val="outset" w:sz="6" w:space="0" w:color="auto"/>
              <w:right w:val="outset" w:sz="6" w:space="0" w:color="auto"/>
            </w:tcBorders>
            <w:shd w:val="clear" w:color="auto" w:fill="auto"/>
          </w:tcPr>
          <w:p w:rsidR="001A58F6" w:rsidRPr="00550E47" w:rsidRDefault="001A58F6" w:rsidP="0025381E">
            <w:pPr>
              <w:pStyle w:val="a3"/>
              <w:spacing w:before="0" w:beforeAutospacing="0" w:after="0" w:afterAutospacing="0"/>
              <w:ind w:firstLine="290"/>
              <w:jc w:val="both"/>
            </w:pPr>
            <w:r w:rsidRPr="00550E47">
              <w:t>Залишити ситуацію без змін</w:t>
            </w:r>
          </w:p>
        </w:tc>
      </w:tr>
    </w:tbl>
    <w:p w:rsidR="00502D6C" w:rsidRPr="00343ED6" w:rsidRDefault="00502D6C" w:rsidP="00F649A9">
      <w:pPr>
        <w:pStyle w:val="a3"/>
        <w:widowControl w:val="0"/>
        <w:spacing w:before="60" w:beforeAutospacing="0" w:after="0" w:afterAutospacing="0"/>
        <w:ind w:firstLine="720"/>
        <w:jc w:val="both"/>
        <w:rPr>
          <w:color w:val="7030A0"/>
          <w:sz w:val="28"/>
          <w:szCs w:val="28"/>
        </w:rPr>
      </w:pPr>
    </w:p>
    <w:p w:rsidR="00F649A9" w:rsidRPr="0072559F" w:rsidRDefault="00F649A9" w:rsidP="00E628BA">
      <w:pPr>
        <w:pStyle w:val="a3"/>
        <w:widowControl w:val="0"/>
        <w:spacing w:before="60" w:beforeAutospacing="0" w:after="0" w:afterAutospacing="0"/>
        <w:ind w:firstLine="567"/>
        <w:jc w:val="both"/>
        <w:rPr>
          <w:sz w:val="28"/>
          <w:szCs w:val="28"/>
        </w:rPr>
      </w:pPr>
      <w:r w:rsidRPr="0072559F">
        <w:rPr>
          <w:sz w:val="28"/>
          <w:szCs w:val="28"/>
        </w:rPr>
        <w:t>2. Оцінка впливу на сферу інтересів держави</w:t>
      </w:r>
    </w:p>
    <w:p w:rsidR="00502D6C" w:rsidRPr="0072559F" w:rsidRDefault="00502D6C" w:rsidP="00F649A9">
      <w:pPr>
        <w:pStyle w:val="a3"/>
        <w:widowControl w:val="0"/>
        <w:spacing w:before="60" w:beforeAutospacing="0" w:after="0" w:afterAutospacing="0"/>
        <w:ind w:firstLine="720"/>
        <w:jc w:val="both"/>
        <w:rPr>
          <w:sz w:val="28"/>
          <w:szCs w:val="28"/>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628"/>
        <w:gridCol w:w="3990"/>
        <w:gridCol w:w="4111"/>
      </w:tblGrid>
      <w:tr w:rsidR="00F649A9" w:rsidRPr="0072559F" w:rsidTr="00895946">
        <w:trPr>
          <w:tblCellSpacing w:w="22" w:type="dxa"/>
        </w:trPr>
        <w:tc>
          <w:tcPr>
            <w:tcW w:w="803"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105C43">
            <w:pPr>
              <w:pStyle w:val="a3"/>
              <w:widowControl w:val="0"/>
              <w:spacing w:before="60" w:beforeAutospacing="0" w:after="0" w:afterAutospacing="0"/>
              <w:jc w:val="center"/>
            </w:pPr>
            <w:r w:rsidRPr="0072559F">
              <w:t>Вид альтернативи</w:t>
            </w:r>
          </w:p>
        </w:tc>
        <w:tc>
          <w:tcPr>
            <w:tcW w:w="2028"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105C43">
            <w:pPr>
              <w:pStyle w:val="a3"/>
              <w:widowControl w:val="0"/>
              <w:spacing w:before="60" w:beforeAutospacing="0" w:after="0" w:afterAutospacing="0"/>
              <w:jc w:val="center"/>
            </w:pPr>
            <w:r w:rsidRPr="0072559F">
              <w:t>Вигоди</w:t>
            </w:r>
          </w:p>
        </w:tc>
        <w:tc>
          <w:tcPr>
            <w:tcW w:w="2078"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105C43">
            <w:pPr>
              <w:pStyle w:val="a3"/>
              <w:widowControl w:val="0"/>
              <w:spacing w:before="60" w:beforeAutospacing="0" w:after="0" w:afterAutospacing="0"/>
              <w:jc w:val="center"/>
            </w:pPr>
            <w:r w:rsidRPr="0072559F">
              <w:t>Витрати</w:t>
            </w:r>
          </w:p>
        </w:tc>
      </w:tr>
      <w:tr w:rsidR="00F649A9" w:rsidRPr="0072559F" w:rsidTr="00895946">
        <w:trPr>
          <w:trHeight w:val="362"/>
          <w:tblCellSpacing w:w="22" w:type="dxa"/>
        </w:trPr>
        <w:tc>
          <w:tcPr>
            <w:tcW w:w="803"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105C43">
            <w:pPr>
              <w:pStyle w:val="a3"/>
              <w:widowControl w:val="0"/>
              <w:spacing w:before="60" w:beforeAutospacing="0" w:after="0" w:afterAutospacing="0"/>
            </w:pPr>
            <w:r w:rsidRPr="0072559F">
              <w:t>Альтернатива 1</w:t>
            </w:r>
          </w:p>
        </w:tc>
        <w:tc>
          <w:tcPr>
            <w:tcW w:w="2028" w:type="pct"/>
            <w:tcBorders>
              <w:top w:val="outset" w:sz="6" w:space="0" w:color="auto"/>
              <w:left w:val="outset" w:sz="6" w:space="0" w:color="auto"/>
              <w:bottom w:val="outset" w:sz="6" w:space="0" w:color="auto"/>
              <w:right w:val="outset" w:sz="6" w:space="0" w:color="auto"/>
            </w:tcBorders>
            <w:shd w:val="clear" w:color="auto" w:fill="auto"/>
          </w:tcPr>
          <w:p w:rsidR="008E1801" w:rsidRPr="0072559F" w:rsidRDefault="008E1801" w:rsidP="00E47803">
            <w:pPr>
              <w:pStyle w:val="a3"/>
              <w:tabs>
                <w:tab w:val="left" w:pos="567"/>
              </w:tabs>
              <w:spacing w:before="0" w:beforeAutospacing="0" w:after="0" w:afterAutospacing="0"/>
              <w:ind w:firstLine="244"/>
              <w:jc w:val="both"/>
            </w:pPr>
            <w:r w:rsidRPr="0072559F">
              <w:t>Дає можливість врегулювати питання:</w:t>
            </w:r>
          </w:p>
          <w:p w:rsidR="000E53B1" w:rsidRPr="0072559F" w:rsidRDefault="000E53B1" w:rsidP="00E47803">
            <w:pPr>
              <w:pStyle w:val="a3"/>
              <w:spacing w:before="0" w:beforeAutospacing="0" w:after="0" w:afterAutospacing="0"/>
              <w:ind w:firstLine="244"/>
              <w:jc w:val="both"/>
            </w:pPr>
            <w:r w:rsidRPr="0072559F">
              <w:t>усунення прогалин у законодавстві та надання повноважень К</w:t>
            </w:r>
            <w:r w:rsidR="008051C9" w:rsidRPr="0072559F">
              <w:rPr>
                <w:lang w:val="ru-RU"/>
              </w:rPr>
              <w:t xml:space="preserve">абінету </w:t>
            </w:r>
            <w:r w:rsidRPr="0072559F">
              <w:t>М</w:t>
            </w:r>
            <w:r w:rsidR="008051C9" w:rsidRPr="0072559F">
              <w:t xml:space="preserve">іністрів </w:t>
            </w:r>
            <w:r w:rsidRPr="0072559F">
              <w:t>У</w:t>
            </w:r>
            <w:r w:rsidR="008051C9" w:rsidRPr="0072559F">
              <w:t>країни</w:t>
            </w:r>
            <w:r w:rsidRPr="0072559F">
              <w:t xml:space="preserve"> щодо встановлення порядку відрахування до державного бюджету частини чистого прибутку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w:t>
            </w:r>
          </w:p>
          <w:p w:rsidR="000E53B1" w:rsidRPr="0072559F" w:rsidRDefault="000E53B1" w:rsidP="00E47803">
            <w:pPr>
              <w:pStyle w:val="a3"/>
              <w:spacing w:before="0" w:beforeAutospacing="0" w:after="0" w:afterAutospacing="0"/>
              <w:ind w:firstLine="244"/>
              <w:jc w:val="both"/>
            </w:pPr>
            <w:r w:rsidRPr="0072559F">
              <w:t xml:space="preserve">уникнення непорозумінь з боку контролюючих органів  </w:t>
            </w:r>
            <w:r w:rsidR="00193552" w:rsidRPr="0072559F">
              <w:t xml:space="preserve">та платників  </w:t>
            </w:r>
            <w:r w:rsidRPr="0072559F">
              <w:t xml:space="preserve">щодо порядку та строків подання </w:t>
            </w:r>
            <w:r w:rsidRPr="0072559F">
              <w:rPr>
                <w:lang w:val="ru-RU"/>
              </w:rPr>
              <w:t xml:space="preserve">розрахунку </w:t>
            </w:r>
            <w:r w:rsidRPr="0072559F">
              <w:t xml:space="preserve">частини чистого прибутку (доходу) </w:t>
            </w:r>
            <w:r w:rsidRPr="0072559F">
              <w:rPr>
                <w:lang w:val="ru-RU"/>
              </w:rPr>
              <w:t>до контролюючого органу;</w:t>
            </w:r>
          </w:p>
          <w:p w:rsidR="000E53B1" w:rsidRPr="0072559F" w:rsidRDefault="000E53B1" w:rsidP="00E47803">
            <w:pPr>
              <w:pStyle w:val="a3"/>
              <w:spacing w:before="0" w:beforeAutospacing="0" w:after="0" w:afterAutospacing="0"/>
              <w:ind w:firstLine="244"/>
              <w:jc w:val="both"/>
            </w:pPr>
            <w:r w:rsidRPr="0072559F">
              <w:t xml:space="preserve">правового забезпечення контролюючих органів в частині контролю за своєчасністю, достовірністю, повнотою нарахування та сплати частини чистого прибутку (доходу) до бюджету; </w:t>
            </w:r>
          </w:p>
          <w:p w:rsidR="000E53B1" w:rsidRPr="0072559F" w:rsidRDefault="000E53B1" w:rsidP="00E3572F">
            <w:pPr>
              <w:pStyle w:val="a3"/>
              <w:spacing w:before="0" w:beforeAutospacing="0" w:after="0" w:afterAutospacing="0"/>
              <w:ind w:firstLine="244"/>
              <w:jc w:val="both"/>
            </w:pPr>
            <w:r w:rsidRPr="0072559F">
              <w:lastRenderedPageBreak/>
              <w:t>покращення адміністрування платежу та обробки з</w:t>
            </w:r>
            <w:r w:rsidR="00E3572F" w:rsidRPr="0072559F">
              <w:t>вітності контролюючими органами;</w:t>
            </w:r>
          </w:p>
          <w:p w:rsidR="000E53B1" w:rsidRPr="0072559F" w:rsidRDefault="00E3572F" w:rsidP="00E3572F">
            <w:pPr>
              <w:pStyle w:val="a3"/>
              <w:spacing w:before="0" w:beforeAutospacing="0" w:after="0" w:afterAutospacing="0"/>
              <w:ind w:firstLine="244"/>
              <w:jc w:val="both"/>
            </w:pPr>
            <w:r w:rsidRPr="0072559F">
              <w:t>додаткові надходження до бюджету від застосування штрафних (фінансових) санкцій</w:t>
            </w:r>
          </w:p>
          <w:p w:rsidR="000E53B1" w:rsidRPr="0072559F" w:rsidRDefault="000E53B1" w:rsidP="004F251C">
            <w:pPr>
              <w:ind w:firstLine="244"/>
              <w:jc w:val="both"/>
            </w:pPr>
          </w:p>
        </w:tc>
        <w:tc>
          <w:tcPr>
            <w:tcW w:w="2078" w:type="pct"/>
            <w:tcBorders>
              <w:top w:val="outset" w:sz="6" w:space="0" w:color="auto"/>
              <w:left w:val="outset" w:sz="6" w:space="0" w:color="auto"/>
              <w:bottom w:val="outset" w:sz="6" w:space="0" w:color="auto"/>
              <w:right w:val="outset" w:sz="6" w:space="0" w:color="auto"/>
            </w:tcBorders>
            <w:shd w:val="clear" w:color="auto" w:fill="auto"/>
          </w:tcPr>
          <w:p w:rsidR="008F52B7" w:rsidRPr="0072559F" w:rsidRDefault="008F52B7" w:rsidP="002702E0">
            <w:pPr>
              <w:pStyle w:val="a3"/>
              <w:numPr>
                <w:ilvl w:val="0"/>
                <w:numId w:val="24"/>
              </w:numPr>
              <w:spacing w:before="0" w:beforeAutospacing="0" w:after="0" w:afterAutospacing="0"/>
              <w:ind w:left="0" w:firstLine="262"/>
              <w:jc w:val="both"/>
            </w:pPr>
            <w:r w:rsidRPr="0072559F">
              <w:lastRenderedPageBreak/>
              <w:t>Запровадження порядку відрахування до державного бюджету частини чистого прибутку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 призведе до необхідності внесення ДФС і Мінфіном змін до Порядку відрахування до державного бюджету частини чистого прибутку (доходу) державними унітарними підприємствами та їх об</w:t>
            </w:r>
            <w:r w:rsidRPr="0072559F">
              <w:rPr>
                <w:lang w:val="ru-RU"/>
              </w:rPr>
              <w:t>’</w:t>
            </w:r>
            <w:r w:rsidRPr="0072559F">
              <w:t>єднаннями, затверджен</w:t>
            </w:r>
            <w:r w:rsidR="00B93F20" w:rsidRPr="0072559F">
              <w:t>ого</w:t>
            </w:r>
            <w:r w:rsidRPr="0072559F">
              <w:t xml:space="preserve"> постановою Кабінету Міністрів України від 23 лютого</w:t>
            </w:r>
            <w:r w:rsidR="00B93F20" w:rsidRPr="0072559F">
              <w:t xml:space="preserve">   </w:t>
            </w:r>
            <w:r w:rsidRPr="0072559F">
              <w:t xml:space="preserve"> 2011 року № 138</w:t>
            </w:r>
            <w:r w:rsidRPr="0072559F">
              <w:rPr>
                <w:lang w:val="ru-RU"/>
              </w:rPr>
              <w:t>.</w:t>
            </w:r>
          </w:p>
          <w:p w:rsidR="002307A8" w:rsidRPr="0072559F" w:rsidRDefault="002307A8" w:rsidP="002702E0">
            <w:pPr>
              <w:pStyle w:val="a3"/>
              <w:spacing w:before="0" w:beforeAutospacing="0" w:after="0" w:afterAutospacing="0"/>
              <w:ind w:firstLine="262"/>
              <w:jc w:val="both"/>
            </w:pPr>
            <w:r w:rsidRPr="0072559F">
              <w:t>Витрати держави, пов’язані з внесенням змін до Порядку</w:t>
            </w:r>
            <w:r w:rsidR="00B93F20" w:rsidRPr="0072559F">
              <w:t>,</w:t>
            </w:r>
            <w:r w:rsidRPr="0072559F">
              <w:t xml:space="preserve"> залишаться у межах  бюджетного фінансування державних органів</w:t>
            </w:r>
            <w:r w:rsidR="00212F5B" w:rsidRPr="0072559F">
              <w:t>.</w:t>
            </w:r>
            <w:r w:rsidRPr="0072559F">
              <w:t xml:space="preserve">     </w:t>
            </w:r>
          </w:p>
          <w:p w:rsidR="00C92CFA" w:rsidRPr="0072559F" w:rsidRDefault="008051C9" w:rsidP="00390008">
            <w:pPr>
              <w:pStyle w:val="a3"/>
              <w:spacing w:before="0" w:beforeAutospacing="0" w:after="0" w:afterAutospacing="0"/>
              <w:ind w:firstLine="192"/>
              <w:jc w:val="both"/>
            </w:pPr>
            <w:r w:rsidRPr="0072559F">
              <w:t xml:space="preserve">2. </w:t>
            </w:r>
            <w:r w:rsidR="00A9757E" w:rsidRPr="0072559F">
              <w:t>Д</w:t>
            </w:r>
            <w:r w:rsidR="00F649A9" w:rsidRPr="0072559F">
              <w:t xml:space="preserve">одаткових витрат держави </w:t>
            </w:r>
            <w:r w:rsidR="009F7F25" w:rsidRPr="0072559F">
              <w:t xml:space="preserve">щодо забезпечення податкового контролю з боку контролюючих органів за правильністю нарахування, повнотою і своєчасністю сплати </w:t>
            </w:r>
            <w:r w:rsidR="00FC44FC" w:rsidRPr="0072559F">
              <w:t xml:space="preserve">частини </w:t>
            </w:r>
            <w:r w:rsidR="00FC44FC" w:rsidRPr="0072559F">
              <w:lastRenderedPageBreak/>
              <w:t>чистого прибутку (доходу)</w:t>
            </w:r>
            <w:r w:rsidR="002F6C98" w:rsidRPr="0072559F">
              <w:t xml:space="preserve"> до бюджету</w:t>
            </w:r>
            <w:r w:rsidR="009F7F25" w:rsidRPr="0072559F">
              <w:t xml:space="preserve"> </w:t>
            </w:r>
            <w:r w:rsidR="00F649A9" w:rsidRPr="0072559F">
              <w:t>не виникне</w:t>
            </w:r>
            <w:r w:rsidR="002F6C98" w:rsidRPr="0072559F">
              <w:t xml:space="preserve">. </w:t>
            </w:r>
          </w:p>
          <w:p w:rsidR="00C92CFA" w:rsidRPr="0072559F" w:rsidRDefault="00F742EA" w:rsidP="00390008">
            <w:pPr>
              <w:pStyle w:val="a3"/>
              <w:spacing w:before="0" w:beforeAutospacing="0" w:after="0" w:afterAutospacing="0"/>
              <w:ind w:firstLine="192"/>
              <w:jc w:val="both"/>
            </w:pPr>
            <w:r w:rsidRPr="0072559F">
              <w:t>О</w:t>
            </w:r>
            <w:r w:rsidR="00C92CFA" w:rsidRPr="0072559F">
              <w:t>сновні витрати держави</w:t>
            </w:r>
            <w:r w:rsidRPr="0072559F">
              <w:t>,</w:t>
            </w:r>
            <w:r w:rsidR="00C92CFA" w:rsidRPr="0072559F">
              <w:t xml:space="preserve"> пов’язані з опрацюванням працівниками територіальних підрозділів ДФС Розрахунків, які подаються платниками частини чистого прибутку (доходу) щоквартально (занесення даних до інтерактивної картки платника, камеральна перевірка декларації відповідно до п.п. 75.1.1  п. 75.1</w:t>
            </w:r>
            <w:r w:rsidR="00390008" w:rsidRPr="0072559F">
              <w:t xml:space="preserve">    </w:t>
            </w:r>
            <w:r w:rsidR="00C92CFA" w:rsidRPr="0072559F">
              <w:t xml:space="preserve"> ст. 75 Кодексу)</w:t>
            </w:r>
            <w:r w:rsidR="002F6C98" w:rsidRPr="0072559F">
              <w:t xml:space="preserve"> </w:t>
            </w:r>
            <w:r w:rsidR="0021783C" w:rsidRPr="0072559F">
              <w:t xml:space="preserve">щонайменше </w:t>
            </w:r>
            <w:r w:rsidR="00B11529" w:rsidRPr="0072559F">
              <w:t>становитим</w:t>
            </w:r>
            <w:r w:rsidR="00C92CFA" w:rsidRPr="0072559F">
              <w:t>уть:</w:t>
            </w:r>
          </w:p>
          <w:p w:rsidR="00AE6A5E" w:rsidRPr="0072559F" w:rsidRDefault="003C07CA" w:rsidP="00895946">
            <w:pPr>
              <w:ind w:firstLine="192"/>
              <w:jc w:val="both"/>
            </w:pPr>
            <w:r w:rsidRPr="0072559F">
              <w:t>0,5</w:t>
            </w:r>
            <w:r w:rsidR="00C92CFA" w:rsidRPr="0072559F">
              <w:t xml:space="preserve"> год. х </w:t>
            </w:r>
            <w:r w:rsidR="005F71B2" w:rsidRPr="0072559F">
              <w:t>30,77</w:t>
            </w:r>
            <w:r w:rsidR="00C92CFA" w:rsidRPr="0072559F">
              <w:t xml:space="preserve"> грн за год.</w:t>
            </w:r>
            <w:r w:rsidR="00895946" w:rsidRPr="00E67A75">
              <w:t>*</w:t>
            </w:r>
            <w:r w:rsidR="00C92CFA" w:rsidRPr="0072559F">
              <w:t xml:space="preserve"> х</w:t>
            </w:r>
            <w:r w:rsidR="00895946" w:rsidRPr="00895946">
              <w:rPr>
                <w:lang w:val="ru-RU"/>
              </w:rPr>
              <w:t xml:space="preserve">           </w:t>
            </w:r>
            <w:r w:rsidR="00C92CFA" w:rsidRPr="0072559F">
              <w:t xml:space="preserve"> 4 кварт. х </w:t>
            </w:r>
            <w:r w:rsidR="001F1C4F" w:rsidRPr="0072559F">
              <w:t>4439</w:t>
            </w:r>
            <w:r w:rsidR="00C92CFA" w:rsidRPr="0072559F">
              <w:t xml:space="preserve"> кіл. платн. = </w:t>
            </w:r>
            <w:r w:rsidR="005F71B2" w:rsidRPr="0072559F">
              <w:t>27</w:t>
            </w:r>
            <w:r w:rsidR="001F1C4F" w:rsidRPr="0072559F">
              <w:t>3176,06</w:t>
            </w:r>
            <w:r w:rsidR="00E02D24" w:rsidRPr="0072559F">
              <w:t xml:space="preserve"> </w:t>
            </w:r>
            <w:r w:rsidR="00B11529" w:rsidRPr="0072559F">
              <w:t>грн</w:t>
            </w:r>
            <w:r w:rsidR="00C92CFA" w:rsidRPr="0072559F">
              <w:t xml:space="preserve"> на рік.</w:t>
            </w:r>
          </w:p>
        </w:tc>
      </w:tr>
      <w:tr w:rsidR="00F649A9" w:rsidRPr="0072559F" w:rsidTr="00895946">
        <w:trPr>
          <w:tblCellSpacing w:w="22" w:type="dxa"/>
        </w:trPr>
        <w:tc>
          <w:tcPr>
            <w:tcW w:w="803"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105C43">
            <w:pPr>
              <w:pStyle w:val="a3"/>
              <w:widowControl w:val="0"/>
              <w:spacing w:before="60" w:beforeAutospacing="0" w:after="0" w:afterAutospacing="0"/>
            </w:pPr>
            <w:r w:rsidRPr="0072559F">
              <w:lastRenderedPageBreak/>
              <w:t>Альтернатива 2</w:t>
            </w:r>
          </w:p>
        </w:tc>
        <w:tc>
          <w:tcPr>
            <w:tcW w:w="2028" w:type="pct"/>
            <w:tcBorders>
              <w:top w:val="outset" w:sz="6" w:space="0" w:color="auto"/>
              <w:left w:val="outset" w:sz="6" w:space="0" w:color="auto"/>
              <w:bottom w:val="outset" w:sz="6" w:space="0" w:color="auto"/>
              <w:right w:val="outset" w:sz="6" w:space="0" w:color="auto"/>
            </w:tcBorders>
            <w:shd w:val="clear" w:color="auto" w:fill="auto"/>
          </w:tcPr>
          <w:p w:rsidR="00F649A9" w:rsidRPr="0072559F" w:rsidRDefault="00F649A9" w:rsidP="00B03397">
            <w:pPr>
              <w:pStyle w:val="a3"/>
              <w:widowControl w:val="0"/>
              <w:spacing w:before="60" w:beforeAutospacing="0" w:after="0" w:afterAutospacing="0"/>
              <w:ind w:firstLine="223"/>
            </w:pPr>
            <w:r w:rsidRPr="0072559F">
              <w:t>Відсутні</w:t>
            </w:r>
            <w:r w:rsidR="00C85B54" w:rsidRPr="0072559F">
              <w:t>.</w:t>
            </w:r>
          </w:p>
          <w:p w:rsidR="00C85B54" w:rsidRPr="0072559F" w:rsidRDefault="00C85B54" w:rsidP="00C85B54">
            <w:pPr>
              <w:pStyle w:val="a3"/>
              <w:spacing w:before="0" w:beforeAutospacing="0" w:after="0" w:afterAutospacing="0"/>
              <w:ind w:firstLine="192"/>
              <w:jc w:val="both"/>
            </w:pPr>
            <w:r w:rsidRPr="0072559F">
              <w:t xml:space="preserve">Неможливість забезпечення податкового контролю з боку контролюючих органів за правильністю нарахування, повнотою і своєчасністю сплати частини чистого прибутку (доходу) до бюджету. </w:t>
            </w:r>
          </w:p>
          <w:p w:rsidR="00C85B54" w:rsidRPr="0072559F" w:rsidRDefault="00C85B54" w:rsidP="00C85B54">
            <w:pPr>
              <w:pStyle w:val="a3"/>
              <w:spacing w:before="0" w:beforeAutospacing="0" w:after="0" w:afterAutospacing="0"/>
              <w:ind w:firstLine="192"/>
              <w:jc w:val="both"/>
            </w:pPr>
            <w:r w:rsidRPr="0072559F">
              <w:t xml:space="preserve">Виникнення непорозумінь між контролюючими органами та платниками з питань  нарахування, повнотою і своєчасністю сплати частини чистого прибутку (доходу) до бюджету. </w:t>
            </w:r>
          </w:p>
          <w:p w:rsidR="00C85B54" w:rsidRPr="0072559F" w:rsidRDefault="00C85B54" w:rsidP="00B11529">
            <w:pPr>
              <w:pStyle w:val="a3"/>
              <w:spacing w:before="0" w:beforeAutospacing="0" w:after="0" w:afterAutospacing="0"/>
              <w:ind w:firstLine="192"/>
              <w:jc w:val="both"/>
            </w:pPr>
            <w:r w:rsidRPr="0072559F">
              <w:t>Неможливість усунення правових колізій</w:t>
            </w:r>
          </w:p>
        </w:tc>
        <w:tc>
          <w:tcPr>
            <w:tcW w:w="2078" w:type="pct"/>
            <w:tcBorders>
              <w:top w:val="outset" w:sz="6" w:space="0" w:color="auto"/>
              <w:left w:val="outset" w:sz="6" w:space="0" w:color="auto"/>
              <w:bottom w:val="outset" w:sz="6" w:space="0" w:color="auto"/>
              <w:right w:val="outset" w:sz="6" w:space="0" w:color="auto"/>
            </w:tcBorders>
            <w:shd w:val="clear" w:color="auto" w:fill="auto"/>
          </w:tcPr>
          <w:p w:rsidR="004D2267" w:rsidRPr="0072559F" w:rsidRDefault="004D2267" w:rsidP="008F19C4">
            <w:pPr>
              <w:pStyle w:val="a3"/>
              <w:spacing w:before="0" w:beforeAutospacing="0" w:after="0" w:afterAutospacing="0"/>
              <w:ind w:firstLine="192"/>
              <w:jc w:val="both"/>
            </w:pPr>
            <w:r w:rsidRPr="0072559F">
              <w:t>Основні витрати держави, пов’язані з опрацюванням працівниками територіальних підрозділів ДФС Розрахунків, які подаються платниками частини чистого прибутку (доходу) щоквартально (занесення даних до інтерактивної картки платника, камеральна перевірка декларації відповідно до п.п. 75.1.1  п. 75.1</w:t>
            </w:r>
            <w:r w:rsidR="00DC16E2" w:rsidRPr="0072559F">
              <w:t xml:space="preserve"> </w:t>
            </w:r>
            <w:r w:rsidRPr="0072559F">
              <w:t>ст. 75 Кодексу) щонайменше складуть:</w:t>
            </w:r>
          </w:p>
          <w:p w:rsidR="004D2267" w:rsidRPr="0072559F" w:rsidRDefault="004D2267" w:rsidP="00B11529">
            <w:pPr>
              <w:jc w:val="both"/>
            </w:pPr>
            <w:r w:rsidRPr="0072559F">
              <w:t>0,5 год. х 30,77</w:t>
            </w:r>
            <w:r w:rsidR="00B11529" w:rsidRPr="0072559F">
              <w:t xml:space="preserve"> грн </w:t>
            </w:r>
            <w:r w:rsidR="001F1C4F" w:rsidRPr="0072559F">
              <w:t>за год.</w:t>
            </w:r>
            <w:r w:rsidR="00895946" w:rsidRPr="00E67A75">
              <w:t xml:space="preserve"> *</w:t>
            </w:r>
            <w:r w:rsidR="001F1C4F" w:rsidRPr="0072559F">
              <w:t xml:space="preserve"> х 4 кварт. х 4439</w:t>
            </w:r>
            <w:r w:rsidRPr="0072559F">
              <w:t xml:space="preserve"> кіл. платн. = 27</w:t>
            </w:r>
            <w:r w:rsidR="001F1C4F" w:rsidRPr="0072559F">
              <w:t>3176,06</w:t>
            </w:r>
            <w:r w:rsidR="00B11529" w:rsidRPr="0072559F">
              <w:t xml:space="preserve"> грн</w:t>
            </w:r>
            <w:r w:rsidR="001B477F">
              <w:t xml:space="preserve"> на рік</w:t>
            </w:r>
          </w:p>
        </w:tc>
      </w:tr>
    </w:tbl>
    <w:p w:rsidR="00895946" w:rsidRPr="00E67A75" w:rsidRDefault="00895946" w:rsidP="00895946">
      <w:pPr>
        <w:pStyle w:val="a3"/>
        <w:spacing w:before="0" w:beforeAutospacing="0" w:after="0" w:afterAutospacing="0"/>
        <w:jc w:val="both"/>
        <w:rPr>
          <w:sz w:val="20"/>
          <w:szCs w:val="20"/>
        </w:rPr>
      </w:pPr>
      <w:r w:rsidRPr="00E67A75">
        <w:rPr>
          <w:sz w:val="20"/>
          <w:szCs w:val="20"/>
        </w:rPr>
        <w:t>* середня зарплата інспектора територіальних органів ДФС за 1 годину.</w:t>
      </w:r>
    </w:p>
    <w:p w:rsidR="00F649A9" w:rsidRPr="0072559F" w:rsidRDefault="00F649A9" w:rsidP="00E628BA">
      <w:pPr>
        <w:pStyle w:val="a3"/>
        <w:ind w:firstLine="567"/>
        <w:jc w:val="both"/>
        <w:rPr>
          <w:sz w:val="28"/>
          <w:szCs w:val="28"/>
        </w:rPr>
      </w:pPr>
      <w:r w:rsidRPr="0072559F">
        <w:rPr>
          <w:sz w:val="28"/>
          <w:szCs w:val="28"/>
        </w:rPr>
        <w:t>3. Оцінка впливу на сферу інтересів громадян</w:t>
      </w:r>
    </w:p>
    <w:p w:rsidR="00F649A9" w:rsidRPr="0072559F" w:rsidRDefault="00F649A9" w:rsidP="00E628BA">
      <w:pPr>
        <w:pStyle w:val="a3"/>
        <w:ind w:firstLine="567"/>
        <w:jc w:val="both"/>
        <w:rPr>
          <w:sz w:val="28"/>
          <w:szCs w:val="28"/>
        </w:rPr>
      </w:pPr>
      <w:r w:rsidRPr="0072559F">
        <w:rPr>
          <w:sz w:val="28"/>
          <w:szCs w:val="28"/>
        </w:rPr>
        <w:t xml:space="preserve">Проект </w:t>
      </w:r>
      <w:r w:rsidR="00D57B5E" w:rsidRPr="0072559F">
        <w:rPr>
          <w:sz w:val="28"/>
          <w:szCs w:val="28"/>
        </w:rPr>
        <w:t>закон</w:t>
      </w:r>
      <w:r w:rsidR="00D72B8B" w:rsidRPr="0072559F">
        <w:rPr>
          <w:sz w:val="28"/>
          <w:szCs w:val="28"/>
        </w:rPr>
        <w:t xml:space="preserve">у </w:t>
      </w:r>
      <w:r w:rsidRPr="0072559F">
        <w:rPr>
          <w:sz w:val="28"/>
          <w:szCs w:val="28"/>
        </w:rPr>
        <w:t>не поширюється на сферу інтересів громадян.</w:t>
      </w:r>
    </w:p>
    <w:p w:rsidR="00E737B1" w:rsidRPr="0072559F" w:rsidRDefault="00E737B1" w:rsidP="00E628BA">
      <w:pPr>
        <w:pStyle w:val="a3"/>
        <w:widowControl w:val="0"/>
        <w:spacing w:before="60" w:beforeAutospacing="0" w:after="0" w:afterAutospacing="0"/>
        <w:ind w:firstLine="567"/>
        <w:jc w:val="both"/>
        <w:rPr>
          <w:sz w:val="28"/>
          <w:szCs w:val="28"/>
        </w:rPr>
      </w:pPr>
      <w:r w:rsidRPr="0072559F">
        <w:rPr>
          <w:sz w:val="28"/>
          <w:szCs w:val="28"/>
        </w:rPr>
        <w:t>4. Оцінка впливу на сферу інтересів суб’єктів господарювання</w:t>
      </w:r>
    </w:p>
    <w:p w:rsidR="002D0261" w:rsidRPr="0072559F" w:rsidRDefault="002D0261" w:rsidP="002D0261">
      <w:pPr>
        <w:pStyle w:val="a3"/>
        <w:widowControl w:val="0"/>
        <w:spacing w:before="60" w:beforeAutospacing="0" w:after="0" w:afterAutospacing="0"/>
        <w:ind w:firstLine="708"/>
        <w:jc w:val="both"/>
        <w:rPr>
          <w:sz w:val="16"/>
          <w:szCs w:val="16"/>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95"/>
        <w:gridCol w:w="1142"/>
        <w:gridCol w:w="1276"/>
        <w:gridCol w:w="1169"/>
        <w:gridCol w:w="1161"/>
        <w:gridCol w:w="2086"/>
      </w:tblGrid>
      <w:tr w:rsidR="002D0261" w:rsidRPr="0072559F" w:rsidTr="009C06EB">
        <w:trPr>
          <w:tblCellSpacing w:w="22" w:type="dxa"/>
        </w:trPr>
        <w:tc>
          <w:tcPr>
            <w:tcW w:w="1454" w:type="pct"/>
            <w:tcBorders>
              <w:top w:val="outset" w:sz="6" w:space="0" w:color="auto"/>
              <w:left w:val="outset" w:sz="6" w:space="0" w:color="auto"/>
              <w:bottom w:val="outset" w:sz="6" w:space="0" w:color="auto"/>
              <w:right w:val="outset" w:sz="6" w:space="0" w:color="auto"/>
            </w:tcBorders>
            <w:shd w:val="clear" w:color="auto" w:fill="auto"/>
          </w:tcPr>
          <w:p w:rsidR="002D0261" w:rsidRPr="0072559F" w:rsidRDefault="002D0261" w:rsidP="00105C43">
            <w:pPr>
              <w:pStyle w:val="a3"/>
              <w:widowControl w:val="0"/>
              <w:spacing w:before="60" w:beforeAutospacing="0" w:after="0" w:afterAutospacing="0"/>
              <w:jc w:val="center"/>
            </w:pPr>
            <w:r w:rsidRPr="0072559F">
              <w:t>Показник</w:t>
            </w:r>
          </w:p>
        </w:tc>
        <w:tc>
          <w:tcPr>
            <w:tcW w:w="564" w:type="pct"/>
            <w:tcBorders>
              <w:top w:val="outset" w:sz="6" w:space="0" w:color="auto"/>
              <w:left w:val="outset" w:sz="6" w:space="0" w:color="auto"/>
              <w:bottom w:val="outset" w:sz="6" w:space="0" w:color="auto"/>
              <w:right w:val="outset" w:sz="6" w:space="0" w:color="auto"/>
            </w:tcBorders>
            <w:shd w:val="clear" w:color="auto" w:fill="auto"/>
          </w:tcPr>
          <w:p w:rsidR="002D0261" w:rsidRPr="0072559F" w:rsidRDefault="002D0261" w:rsidP="00105C43">
            <w:pPr>
              <w:pStyle w:val="a3"/>
              <w:widowControl w:val="0"/>
              <w:spacing w:before="60" w:beforeAutospacing="0" w:after="0" w:afterAutospacing="0"/>
              <w:jc w:val="center"/>
            </w:pPr>
            <w:r w:rsidRPr="0072559F">
              <w:t>Великі</w:t>
            </w:r>
          </w:p>
        </w:tc>
        <w:tc>
          <w:tcPr>
            <w:tcW w:w="633" w:type="pct"/>
            <w:tcBorders>
              <w:top w:val="outset" w:sz="6" w:space="0" w:color="auto"/>
              <w:left w:val="outset" w:sz="6" w:space="0" w:color="auto"/>
              <w:bottom w:val="outset" w:sz="6" w:space="0" w:color="auto"/>
              <w:right w:val="outset" w:sz="6" w:space="0" w:color="auto"/>
            </w:tcBorders>
            <w:shd w:val="clear" w:color="auto" w:fill="auto"/>
          </w:tcPr>
          <w:p w:rsidR="002D0261" w:rsidRPr="0072559F" w:rsidRDefault="002D0261" w:rsidP="00105C43">
            <w:pPr>
              <w:pStyle w:val="a3"/>
              <w:widowControl w:val="0"/>
              <w:spacing w:before="60" w:beforeAutospacing="0" w:after="0" w:afterAutospacing="0"/>
              <w:jc w:val="center"/>
            </w:pPr>
            <w:r w:rsidRPr="0072559F">
              <w:t>Середні</w:t>
            </w:r>
          </w:p>
        </w:tc>
        <w:tc>
          <w:tcPr>
            <w:tcW w:w="578" w:type="pct"/>
            <w:tcBorders>
              <w:top w:val="outset" w:sz="6" w:space="0" w:color="auto"/>
              <w:left w:val="outset" w:sz="6" w:space="0" w:color="auto"/>
              <w:bottom w:val="outset" w:sz="6" w:space="0" w:color="auto"/>
              <w:right w:val="outset" w:sz="6" w:space="0" w:color="auto"/>
            </w:tcBorders>
            <w:shd w:val="clear" w:color="auto" w:fill="auto"/>
          </w:tcPr>
          <w:p w:rsidR="002D0261" w:rsidRPr="0072559F" w:rsidRDefault="002D0261" w:rsidP="00105C43">
            <w:pPr>
              <w:pStyle w:val="a3"/>
              <w:widowControl w:val="0"/>
              <w:spacing w:before="60" w:beforeAutospacing="0" w:after="0" w:afterAutospacing="0"/>
              <w:jc w:val="center"/>
            </w:pPr>
            <w:r w:rsidRPr="0072559F">
              <w:t>Малі</w:t>
            </w:r>
          </w:p>
        </w:tc>
        <w:tc>
          <w:tcPr>
            <w:tcW w:w="574" w:type="pct"/>
            <w:tcBorders>
              <w:top w:val="outset" w:sz="6" w:space="0" w:color="auto"/>
              <w:left w:val="outset" w:sz="6" w:space="0" w:color="auto"/>
              <w:bottom w:val="outset" w:sz="6" w:space="0" w:color="auto"/>
              <w:right w:val="outset" w:sz="6" w:space="0" w:color="auto"/>
            </w:tcBorders>
            <w:shd w:val="clear" w:color="auto" w:fill="auto"/>
          </w:tcPr>
          <w:p w:rsidR="002D0261" w:rsidRPr="0072559F" w:rsidRDefault="002D0261" w:rsidP="00105C43">
            <w:pPr>
              <w:pStyle w:val="a3"/>
              <w:widowControl w:val="0"/>
              <w:spacing w:before="60" w:beforeAutospacing="0" w:after="0" w:afterAutospacing="0"/>
              <w:jc w:val="center"/>
            </w:pPr>
            <w:r w:rsidRPr="0072559F">
              <w:t>Мікро</w:t>
            </w:r>
          </w:p>
        </w:tc>
        <w:tc>
          <w:tcPr>
            <w:tcW w:w="1038" w:type="pct"/>
            <w:tcBorders>
              <w:top w:val="outset" w:sz="6" w:space="0" w:color="auto"/>
              <w:left w:val="outset" w:sz="6" w:space="0" w:color="auto"/>
              <w:bottom w:val="outset" w:sz="6" w:space="0" w:color="auto"/>
              <w:right w:val="outset" w:sz="6" w:space="0" w:color="auto"/>
            </w:tcBorders>
            <w:shd w:val="clear" w:color="auto" w:fill="auto"/>
          </w:tcPr>
          <w:p w:rsidR="002D0261" w:rsidRPr="0072559F" w:rsidRDefault="002D0261" w:rsidP="00105C43">
            <w:pPr>
              <w:pStyle w:val="a3"/>
              <w:widowControl w:val="0"/>
              <w:spacing w:before="60" w:beforeAutospacing="0" w:after="0" w:afterAutospacing="0"/>
              <w:jc w:val="center"/>
            </w:pPr>
            <w:r w:rsidRPr="0072559F">
              <w:t>Разом</w:t>
            </w:r>
          </w:p>
        </w:tc>
      </w:tr>
      <w:tr w:rsidR="002D0261" w:rsidRPr="0072559F" w:rsidTr="009C06EB">
        <w:trPr>
          <w:tblCellSpacing w:w="22" w:type="dxa"/>
        </w:trPr>
        <w:tc>
          <w:tcPr>
            <w:tcW w:w="1454" w:type="pct"/>
            <w:tcBorders>
              <w:top w:val="outset" w:sz="6" w:space="0" w:color="auto"/>
              <w:left w:val="outset" w:sz="6" w:space="0" w:color="auto"/>
              <w:bottom w:val="outset" w:sz="6" w:space="0" w:color="auto"/>
              <w:right w:val="outset" w:sz="6" w:space="0" w:color="auto"/>
            </w:tcBorders>
            <w:shd w:val="clear" w:color="auto" w:fill="auto"/>
          </w:tcPr>
          <w:p w:rsidR="00834E0C" w:rsidRPr="0072559F" w:rsidRDefault="002D0261" w:rsidP="00316A7C">
            <w:pPr>
              <w:pStyle w:val="a3"/>
              <w:widowControl w:val="0"/>
              <w:spacing w:before="0" w:beforeAutospacing="0" w:after="0" w:afterAutospacing="0"/>
            </w:pPr>
            <w:r w:rsidRPr="0072559F">
              <w:t xml:space="preserve">Кількість суб’єктів господарювання, що підпадають під дію регулювання, </w:t>
            </w:r>
          </w:p>
          <w:p w:rsidR="002D0261" w:rsidRPr="0072559F" w:rsidRDefault="002D0261" w:rsidP="00E628BA">
            <w:pPr>
              <w:pStyle w:val="a3"/>
              <w:widowControl w:val="0"/>
              <w:spacing w:before="0" w:beforeAutospacing="0" w:after="0" w:afterAutospacing="0"/>
            </w:pPr>
            <w:r w:rsidRPr="0072559F">
              <w:t>одиниц</w:t>
            </w:r>
            <w:r w:rsidR="00E628BA" w:rsidRPr="0072559F">
              <w:t>і</w:t>
            </w:r>
          </w:p>
        </w:tc>
        <w:tc>
          <w:tcPr>
            <w:tcW w:w="564"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287105" w:rsidP="00105C43">
            <w:pPr>
              <w:pStyle w:val="a3"/>
              <w:widowControl w:val="0"/>
              <w:spacing w:before="60" w:beforeAutospacing="0" w:after="0" w:afterAutospacing="0"/>
              <w:jc w:val="center"/>
            </w:pPr>
            <w:r w:rsidRPr="0072559F">
              <w:t>13</w:t>
            </w:r>
            <w:r w:rsidR="00141191" w:rsidRPr="0072559F">
              <w:t>9</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287105" w:rsidP="00792004">
            <w:pPr>
              <w:pStyle w:val="a3"/>
              <w:widowControl w:val="0"/>
              <w:spacing w:before="60" w:beforeAutospacing="0" w:after="0" w:afterAutospacing="0"/>
              <w:jc w:val="center"/>
            </w:pPr>
            <w:r w:rsidRPr="0072559F">
              <w:t>39</w:t>
            </w:r>
            <w:r w:rsidR="00141191" w:rsidRPr="0072559F">
              <w:t>31</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287105" w:rsidP="00316A7C">
            <w:pPr>
              <w:pStyle w:val="a3"/>
              <w:widowControl w:val="0"/>
              <w:spacing w:before="60" w:beforeAutospacing="0" w:after="0" w:afterAutospacing="0"/>
              <w:jc w:val="center"/>
            </w:pPr>
            <w:r w:rsidRPr="0072559F">
              <w:t>28</w:t>
            </w:r>
            <w:r w:rsidR="00141191" w:rsidRPr="0072559F">
              <w:t>6</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287105" w:rsidP="00105C43">
            <w:pPr>
              <w:pStyle w:val="a3"/>
              <w:widowControl w:val="0"/>
              <w:spacing w:before="60" w:beforeAutospacing="0" w:after="0" w:afterAutospacing="0"/>
              <w:jc w:val="center"/>
            </w:pPr>
            <w:r w:rsidRPr="0072559F">
              <w:t>8</w:t>
            </w:r>
            <w:r w:rsidR="00141191" w:rsidRPr="0072559F">
              <w:t>3</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7C627A" w:rsidP="007C627A">
            <w:pPr>
              <w:pStyle w:val="a3"/>
              <w:widowControl w:val="0"/>
              <w:tabs>
                <w:tab w:val="left" w:pos="720"/>
              </w:tabs>
              <w:spacing w:before="0" w:beforeAutospacing="0" w:after="0" w:afterAutospacing="0"/>
              <w:ind w:firstLine="37"/>
              <w:jc w:val="center"/>
            </w:pPr>
            <w:r w:rsidRPr="0072559F">
              <w:t>443</w:t>
            </w:r>
            <w:r w:rsidR="00141191" w:rsidRPr="0072559F">
              <w:t>9</w:t>
            </w:r>
          </w:p>
        </w:tc>
      </w:tr>
      <w:tr w:rsidR="002D0261" w:rsidRPr="0072559F" w:rsidTr="009C06EB">
        <w:trPr>
          <w:tblCellSpacing w:w="22" w:type="dxa"/>
        </w:trPr>
        <w:tc>
          <w:tcPr>
            <w:tcW w:w="1454" w:type="pct"/>
            <w:tcBorders>
              <w:top w:val="outset" w:sz="6" w:space="0" w:color="auto"/>
              <w:left w:val="outset" w:sz="6" w:space="0" w:color="auto"/>
              <w:bottom w:val="outset" w:sz="6" w:space="0" w:color="auto"/>
              <w:right w:val="outset" w:sz="6" w:space="0" w:color="auto"/>
            </w:tcBorders>
            <w:shd w:val="clear" w:color="auto" w:fill="auto"/>
          </w:tcPr>
          <w:p w:rsidR="002D0261" w:rsidRPr="0072559F" w:rsidRDefault="002D0261" w:rsidP="00E628BA">
            <w:pPr>
              <w:pStyle w:val="a3"/>
              <w:widowControl w:val="0"/>
              <w:spacing w:before="60" w:beforeAutospacing="0" w:after="0" w:afterAutospacing="0"/>
            </w:pPr>
            <w:r w:rsidRPr="0072559F">
              <w:t>Питома вага групи у загальній кількості, відсотк</w:t>
            </w:r>
            <w:r w:rsidR="00E628BA" w:rsidRPr="0072559F">
              <w:t>и</w:t>
            </w:r>
          </w:p>
        </w:tc>
        <w:tc>
          <w:tcPr>
            <w:tcW w:w="564"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8C0D8D" w:rsidP="00105C43">
            <w:pPr>
              <w:pStyle w:val="a3"/>
              <w:widowControl w:val="0"/>
              <w:spacing w:before="60" w:beforeAutospacing="0" w:after="0" w:afterAutospacing="0"/>
              <w:jc w:val="center"/>
            </w:pPr>
            <w:r w:rsidRPr="0072559F">
              <w:t>3,1</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244729" w:rsidP="00244729">
            <w:pPr>
              <w:pStyle w:val="a3"/>
              <w:widowControl w:val="0"/>
              <w:spacing w:before="60" w:beforeAutospacing="0" w:after="0" w:afterAutospacing="0"/>
              <w:jc w:val="center"/>
              <w:rPr>
                <w:lang w:val="en-US"/>
              </w:rPr>
            </w:pPr>
            <w:r w:rsidRPr="0072559F">
              <w:rPr>
                <w:lang w:val="en-US"/>
              </w:rPr>
              <w:t>8</w:t>
            </w:r>
            <w:r w:rsidR="008C0D8D" w:rsidRPr="0072559F">
              <w:t>8,6</w:t>
            </w:r>
          </w:p>
        </w:tc>
        <w:tc>
          <w:tcPr>
            <w:tcW w:w="57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244729" w:rsidP="00105C43">
            <w:pPr>
              <w:pStyle w:val="a3"/>
              <w:widowControl w:val="0"/>
              <w:spacing w:before="60" w:beforeAutospacing="0" w:after="0" w:afterAutospacing="0"/>
              <w:jc w:val="center"/>
            </w:pPr>
            <w:r w:rsidRPr="0072559F">
              <w:t>6,4</w:t>
            </w:r>
          </w:p>
        </w:tc>
        <w:tc>
          <w:tcPr>
            <w:tcW w:w="574"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316A7C" w:rsidP="00105C43">
            <w:pPr>
              <w:pStyle w:val="a3"/>
              <w:widowControl w:val="0"/>
              <w:spacing w:before="60" w:beforeAutospacing="0" w:after="0" w:afterAutospacing="0"/>
              <w:jc w:val="center"/>
            </w:pPr>
            <w:r w:rsidRPr="0072559F">
              <w:t>1,9</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rsidR="002D0261" w:rsidRPr="0072559F" w:rsidRDefault="0095265F" w:rsidP="0095265F">
            <w:pPr>
              <w:pStyle w:val="a3"/>
              <w:widowControl w:val="0"/>
              <w:spacing w:before="60" w:beforeAutospacing="0" w:after="0" w:afterAutospacing="0"/>
              <w:jc w:val="center"/>
            </w:pPr>
            <w:r w:rsidRPr="0072559F">
              <w:rPr>
                <w:sz w:val="28"/>
                <w:szCs w:val="28"/>
                <w:lang w:val="en-US"/>
              </w:rPr>
              <w:t>100</w:t>
            </w:r>
          </w:p>
        </w:tc>
      </w:tr>
    </w:tbl>
    <w:p w:rsidR="007257D6" w:rsidRPr="0072559F" w:rsidRDefault="007257D6" w:rsidP="007257D6">
      <w:pPr>
        <w:pStyle w:val="a3"/>
        <w:spacing w:before="0" w:beforeAutospacing="0" w:after="0" w:afterAutospacing="0"/>
        <w:ind w:firstLine="567"/>
        <w:jc w:val="both"/>
        <w:rPr>
          <w:sz w:val="28"/>
          <w:szCs w:val="28"/>
        </w:rPr>
      </w:pPr>
    </w:p>
    <w:p w:rsidR="00BB12BF" w:rsidRPr="0072559F" w:rsidRDefault="00DD3EF3" w:rsidP="00BB12BF">
      <w:pPr>
        <w:pStyle w:val="a3"/>
        <w:spacing w:before="0" w:beforeAutospacing="0" w:after="0" w:afterAutospacing="0"/>
        <w:ind w:firstLine="567"/>
        <w:jc w:val="both"/>
        <w:rPr>
          <w:sz w:val="28"/>
          <w:szCs w:val="28"/>
        </w:rPr>
      </w:pPr>
      <w:r w:rsidRPr="0072559F">
        <w:rPr>
          <w:sz w:val="28"/>
          <w:szCs w:val="28"/>
        </w:rPr>
        <w:lastRenderedPageBreak/>
        <w:t>Кількість суб’єктів господарювання,</w:t>
      </w:r>
      <w:r w:rsidRPr="0072559F">
        <w:rPr>
          <w:bCs/>
          <w:sz w:val="28"/>
          <w:szCs w:val="28"/>
        </w:rPr>
        <w:t xml:space="preserve"> як</w:t>
      </w:r>
      <w:r w:rsidR="00186C8C" w:rsidRPr="0072559F">
        <w:rPr>
          <w:bCs/>
          <w:sz w:val="28"/>
          <w:szCs w:val="28"/>
        </w:rPr>
        <w:t>і є платниками</w:t>
      </w:r>
      <w:r w:rsidRPr="0072559F">
        <w:rPr>
          <w:sz w:val="28"/>
          <w:szCs w:val="28"/>
        </w:rPr>
        <w:t xml:space="preserve"> частини чистого прибутку (доходу), що підлягає сплаті до державного бюджету,</w:t>
      </w:r>
      <w:r w:rsidR="00186C8C" w:rsidRPr="0072559F">
        <w:rPr>
          <w:sz w:val="28"/>
          <w:szCs w:val="28"/>
        </w:rPr>
        <w:t xml:space="preserve"> </w:t>
      </w:r>
      <w:r w:rsidRPr="0072559F">
        <w:rPr>
          <w:sz w:val="28"/>
          <w:szCs w:val="28"/>
        </w:rPr>
        <w:t xml:space="preserve">точно вказати неможливо, оскільки </w:t>
      </w:r>
      <w:r w:rsidR="00C20906" w:rsidRPr="0072559F">
        <w:rPr>
          <w:sz w:val="28"/>
          <w:szCs w:val="28"/>
        </w:rPr>
        <w:t xml:space="preserve">відповідно до </w:t>
      </w:r>
      <w:r w:rsidR="00B11529" w:rsidRPr="0072559F">
        <w:rPr>
          <w:sz w:val="28"/>
          <w:szCs w:val="28"/>
        </w:rPr>
        <w:t>чинн</w:t>
      </w:r>
      <w:r w:rsidR="00C20906" w:rsidRPr="0072559F">
        <w:rPr>
          <w:sz w:val="28"/>
          <w:szCs w:val="28"/>
        </w:rPr>
        <w:t>ого</w:t>
      </w:r>
      <w:r w:rsidR="001152B1" w:rsidRPr="0072559F">
        <w:rPr>
          <w:sz w:val="28"/>
          <w:szCs w:val="28"/>
        </w:rPr>
        <w:t xml:space="preserve"> законодавств</w:t>
      </w:r>
      <w:r w:rsidR="00C20906" w:rsidRPr="0072559F">
        <w:rPr>
          <w:sz w:val="28"/>
          <w:szCs w:val="28"/>
        </w:rPr>
        <w:t>а</w:t>
      </w:r>
      <w:r w:rsidR="000E623F" w:rsidRPr="0072559F">
        <w:rPr>
          <w:sz w:val="28"/>
          <w:szCs w:val="28"/>
        </w:rPr>
        <w:t xml:space="preserve"> </w:t>
      </w:r>
      <w:r w:rsidR="001152B1" w:rsidRPr="0072559F">
        <w:rPr>
          <w:sz w:val="28"/>
          <w:szCs w:val="28"/>
        </w:rPr>
        <w:t xml:space="preserve">Розрахунок </w:t>
      </w:r>
      <w:r w:rsidR="00C20906" w:rsidRPr="0072559F">
        <w:rPr>
          <w:sz w:val="28"/>
          <w:szCs w:val="28"/>
        </w:rPr>
        <w:t xml:space="preserve">подають </w:t>
      </w:r>
      <w:r w:rsidR="001152B1" w:rsidRPr="0072559F">
        <w:rPr>
          <w:sz w:val="28"/>
          <w:szCs w:val="28"/>
        </w:rPr>
        <w:t>до контролюючих органів лише державн</w:t>
      </w:r>
      <w:r w:rsidR="000E623F" w:rsidRPr="0072559F">
        <w:rPr>
          <w:sz w:val="28"/>
          <w:szCs w:val="28"/>
        </w:rPr>
        <w:t>і</w:t>
      </w:r>
      <w:r w:rsidR="001152B1" w:rsidRPr="0072559F">
        <w:rPr>
          <w:sz w:val="28"/>
          <w:szCs w:val="28"/>
        </w:rPr>
        <w:t xml:space="preserve"> унітарн</w:t>
      </w:r>
      <w:r w:rsidR="000E623F" w:rsidRPr="0072559F">
        <w:rPr>
          <w:sz w:val="28"/>
          <w:szCs w:val="28"/>
        </w:rPr>
        <w:t>і підприємства</w:t>
      </w:r>
      <w:r w:rsidR="001152B1" w:rsidRPr="0072559F">
        <w:rPr>
          <w:sz w:val="28"/>
          <w:szCs w:val="28"/>
        </w:rPr>
        <w:t xml:space="preserve"> та їх об’єднання</w:t>
      </w:r>
      <w:r w:rsidR="00C20906" w:rsidRPr="0072559F">
        <w:rPr>
          <w:sz w:val="28"/>
          <w:szCs w:val="28"/>
        </w:rPr>
        <w:t>, а вимога</w:t>
      </w:r>
      <w:r w:rsidR="00BB12BF" w:rsidRPr="0072559F">
        <w:rPr>
          <w:sz w:val="28"/>
          <w:szCs w:val="28"/>
        </w:rPr>
        <w:t xml:space="preserve"> подавати Розрахунок комунальн</w:t>
      </w:r>
      <w:r w:rsidR="00607935" w:rsidRPr="0072559F">
        <w:rPr>
          <w:sz w:val="28"/>
          <w:szCs w:val="28"/>
        </w:rPr>
        <w:t>ими</w:t>
      </w:r>
      <w:r w:rsidR="00BB12BF" w:rsidRPr="0072559F">
        <w:rPr>
          <w:sz w:val="28"/>
          <w:szCs w:val="28"/>
        </w:rPr>
        <w:t xml:space="preserve"> унітарн</w:t>
      </w:r>
      <w:r w:rsidR="00607935" w:rsidRPr="0072559F">
        <w:rPr>
          <w:sz w:val="28"/>
          <w:szCs w:val="28"/>
        </w:rPr>
        <w:t>ими</w:t>
      </w:r>
      <w:r w:rsidR="00BB12BF" w:rsidRPr="0072559F">
        <w:rPr>
          <w:sz w:val="28"/>
          <w:szCs w:val="28"/>
        </w:rPr>
        <w:t xml:space="preserve"> підприємства</w:t>
      </w:r>
      <w:r w:rsidR="00607935" w:rsidRPr="0072559F">
        <w:rPr>
          <w:sz w:val="28"/>
          <w:szCs w:val="28"/>
        </w:rPr>
        <w:t>ми</w:t>
      </w:r>
      <w:r w:rsidR="00BB12BF" w:rsidRPr="0072559F">
        <w:rPr>
          <w:sz w:val="28"/>
          <w:szCs w:val="28"/>
        </w:rPr>
        <w:t xml:space="preserve"> та їх об’єднан</w:t>
      </w:r>
      <w:r w:rsidR="00607935" w:rsidRPr="0072559F">
        <w:rPr>
          <w:sz w:val="28"/>
          <w:szCs w:val="28"/>
        </w:rPr>
        <w:t>нями</w:t>
      </w:r>
      <w:r w:rsidR="00B11529" w:rsidRPr="0072559F">
        <w:rPr>
          <w:sz w:val="28"/>
          <w:szCs w:val="28"/>
        </w:rPr>
        <w:t>,</w:t>
      </w:r>
      <w:r w:rsidR="00BB12BF" w:rsidRPr="0072559F">
        <w:rPr>
          <w:sz w:val="28"/>
          <w:szCs w:val="28"/>
        </w:rPr>
        <w:t xml:space="preserve"> господарськ</w:t>
      </w:r>
      <w:r w:rsidR="00607935" w:rsidRPr="0072559F">
        <w:rPr>
          <w:sz w:val="28"/>
          <w:szCs w:val="28"/>
        </w:rPr>
        <w:t>ими</w:t>
      </w:r>
      <w:r w:rsidR="00BB12BF" w:rsidRPr="0072559F">
        <w:rPr>
          <w:sz w:val="28"/>
          <w:szCs w:val="28"/>
        </w:rPr>
        <w:t xml:space="preserve"> товариств</w:t>
      </w:r>
      <w:r w:rsidR="005C59D3" w:rsidRPr="0072559F">
        <w:rPr>
          <w:sz w:val="28"/>
          <w:szCs w:val="28"/>
        </w:rPr>
        <w:t>а</w:t>
      </w:r>
      <w:r w:rsidR="00607935" w:rsidRPr="0072559F">
        <w:rPr>
          <w:sz w:val="28"/>
          <w:szCs w:val="28"/>
        </w:rPr>
        <w:t>ми</w:t>
      </w:r>
      <w:r w:rsidR="00BB12BF" w:rsidRPr="0072559F">
        <w:rPr>
          <w:sz w:val="28"/>
          <w:szCs w:val="28"/>
        </w:rPr>
        <w:t>, у статутних капіталах яких є державна та/або комунальна власність</w:t>
      </w:r>
      <w:r w:rsidR="00B11529" w:rsidRPr="0072559F">
        <w:rPr>
          <w:sz w:val="28"/>
          <w:szCs w:val="28"/>
        </w:rPr>
        <w:t>,</w:t>
      </w:r>
      <w:r w:rsidR="00C20906" w:rsidRPr="0072559F">
        <w:rPr>
          <w:sz w:val="28"/>
          <w:szCs w:val="28"/>
        </w:rPr>
        <w:t xml:space="preserve"> відсутня</w:t>
      </w:r>
      <w:r w:rsidR="00BB12BF" w:rsidRPr="0072559F">
        <w:rPr>
          <w:sz w:val="28"/>
          <w:szCs w:val="28"/>
        </w:rPr>
        <w:t xml:space="preserve">. Крім того, законодавством не передбачена відповідальність платників за неподання </w:t>
      </w:r>
      <w:r w:rsidR="006138CC" w:rsidRPr="0072559F">
        <w:rPr>
          <w:sz w:val="28"/>
          <w:szCs w:val="28"/>
        </w:rPr>
        <w:t xml:space="preserve">Розрахунків </w:t>
      </w:r>
      <w:r w:rsidR="00BB12BF" w:rsidRPr="0072559F">
        <w:rPr>
          <w:sz w:val="28"/>
          <w:szCs w:val="28"/>
        </w:rPr>
        <w:t>до контролюючих органів</w:t>
      </w:r>
      <w:r w:rsidR="00262303" w:rsidRPr="0072559F">
        <w:rPr>
          <w:sz w:val="28"/>
          <w:szCs w:val="28"/>
        </w:rPr>
        <w:t>.</w:t>
      </w:r>
      <w:r w:rsidR="00BB12BF" w:rsidRPr="0072559F">
        <w:rPr>
          <w:sz w:val="28"/>
          <w:szCs w:val="28"/>
        </w:rPr>
        <w:t xml:space="preserve"> </w:t>
      </w:r>
    </w:p>
    <w:p w:rsidR="00A9699A" w:rsidRPr="0072559F" w:rsidRDefault="00DD3EF3" w:rsidP="007257D6">
      <w:pPr>
        <w:pStyle w:val="a3"/>
        <w:spacing w:before="0" w:beforeAutospacing="0" w:after="0" w:afterAutospacing="0"/>
        <w:ind w:firstLine="567"/>
        <w:jc w:val="both"/>
        <w:rPr>
          <w:sz w:val="28"/>
          <w:szCs w:val="28"/>
        </w:rPr>
      </w:pPr>
      <w:r w:rsidRPr="0072559F">
        <w:rPr>
          <w:sz w:val="28"/>
          <w:szCs w:val="28"/>
        </w:rPr>
        <w:t>Водночас проведеним аналізом вибірки, сформованої за даними інформаційних систем ДФС</w:t>
      </w:r>
      <w:r w:rsidR="000E623F" w:rsidRPr="0072559F">
        <w:rPr>
          <w:sz w:val="28"/>
          <w:szCs w:val="28"/>
        </w:rPr>
        <w:t>,</w:t>
      </w:r>
      <w:r w:rsidRPr="0072559F">
        <w:rPr>
          <w:sz w:val="28"/>
          <w:szCs w:val="28"/>
        </w:rPr>
        <w:t xml:space="preserve"> поданих Розрахунків за підсумками господарської діяльності за 201</w:t>
      </w:r>
      <w:r w:rsidR="00A9699A" w:rsidRPr="0072559F">
        <w:rPr>
          <w:sz w:val="28"/>
          <w:szCs w:val="28"/>
        </w:rPr>
        <w:t>8</w:t>
      </w:r>
      <w:r w:rsidRPr="0072559F">
        <w:rPr>
          <w:sz w:val="28"/>
          <w:szCs w:val="28"/>
        </w:rPr>
        <w:t xml:space="preserve"> р</w:t>
      </w:r>
      <w:r w:rsidR="00A9699A" w:rsidRPr="0072559F">
        <w:rPr>
          <w:sz w:val="28"/>
          <w:szCs w:val="28"/>
        </w:rPr>
        <w:t>ік</w:t>
      </w:r>
      <w:r w:rsidRPr="0072559F">
        <w:rPr>
          <w:sz w:val="28"/>
          <w:szCs w:val="28"/>
        </w:rPr>
        <w:t xml:space="preserve">, </w:t>
      </w:r>
      <w:r w:rsidR="00A9699A" w:rsidRPr="0072559F">
        <w:rPr>
          <w:sz w:val="28"/>
          <w:szCs w:val="28"/>
        </w:rPr>
        <w:t xml:space="preserve">показників декларацій з податку на прибуток підприємств за 2018 рік та сплачених сум частини чистого прибутку (доходу) до державного бюджету </w:t>
      </w:r>
      <w:r w:rsidR="007954B1" w:rsidRPr="0072559F">
        <w:rPr>
          <w:sz w:val="28"/>
          <w:szCs w:val="28"/>
        </w:rPr>
        <w:t xml:space="preserve">у 2018 році </w:t>
      </w:r>
      <w:r w:rsidR="00A9699A" w:rsidRPr="0072559F">
        <w:rPr>
          <w:sz w:val="28"/>
          <w:szCs w:val="28"/>
        </w:rPr>
        <w:t>встановлено таке:</w:t>
      </w:r>
    </w:p>
    <w:p w:rsidR="00A9699A" w:rsidRPr="0072559F" w:rsidRDefault="00A9699A" w:rsidP="007257D6">
      <w:pPr>
        <w:pStyle w:val="a3"/>
        <w:spacing w:before="0" w:beforeAutospacing="0" w:after="0" w:afterAutospacing="0"/>
        <w:ind w:firstLine="567"/>
        <w:jc w:val="both"/>
        <w:rPr>
          <w:sz w:val="28"/>
          <w:szCs w:val="28"/>
        </w:rPr>
      </w:pPr>
      <w:r w:rsidRPr="0072559F">
        <w:rPr>
          <w:sz w:val="28"/>
          <w:szCs w:val="28"/>
        </w:rPr>
        <w:t>к</w:t>
      </w:r>
      <w:r w:rsidR="008711DC" w:rsidRPr="0072559F">
        <w:rPr>
          <w:sz w:val="28"/>
          <w:szCs w:val="28"/>
        </w:rPr>
        <w:t>ількість суб’єктів господарювання, які подали Розрахунок до контролюючих органів склала</w:t>
      </w:r>
      <w:r w:rsidR="00B11529" w:rsidRPr="0072559F">
        <w:rPr>
          <w:sz w:val="28"/>
          <w:szCs w:val="28"/>
        </w:rPr>
        <w:t>, становила</w:t>
      </w:r>
      <w:r w:rsidR="008711DC" w:rsidRPr="0072559F">
        <w:rPr>
          <w:sz w:val="28"/>
          <w:szCs w:val="28"/>
        </w:rPr>
        <w:t xml:space="preserve"> </w:t>
      </w:r>
      <w:r w:rsidR="00D2461B" w:rsidRPr="0072559F">
        <w:rPr>
          <w:sz w:val="28"/>
          <w:szCs w:val="28"/>
        </w:rPr>
        <w:t xml:space="preserve">4318; </w:t>
      </w:r>
    </w:p>
    <w:p w:rsidR="007954B1" w:rsidRPr="0072559F" w:rsidRDefault="00A9699A" w:rsidP="007257D6">
      <w:pPr>
        <w:pStyle w:val="a3"/>
        <w:spacing w:before="0" w:beforeAutospacing="0" w:after="0" w:afterAutospacing="0"/>
        <w:ind w:firstLine="567"/>
        <w:jc w:val="both"/>
        <w:rPr>
          <w:sz w:val="28"/>
          <w:szCs w:val="28"/>
        </w:rPr>
      </w:pPr>
      <w:r w:rsidRPr="0072559F">
        <w:rPr>
          <w:sz w:val="28"/>
          <w:szCs w:val="28"/>
        </w:rPr>
        <w:t xml:space="preserve">кількість суб’єктів господарювання, які </w:t>
      </w:r>
      <w:r w:rsidR="00D2461B" w:rsidRPr="0072559F">
        <w:rPr>
          <w:sz w:val="28"/>
          <w:szCs w:val="28"/>
        </w:rPr>
        <w:t xml:space="preserve">сплатили </w:t>
      </w:r>
      <w:r w:rsidR="00DD3EF3" w:rsidRPr="0072559F">
        <w:rPr>
          <w:sz w:val="28"/>
          <w:szCs w:val="28"/>
        </w:rPr>
        <w:t xml:space="preserve">платіж до бюджету </w:t>
      </w:r>
      <w:r w:rsidR="00D2461B" w:rsidRPr="0072559F">
        <w:rPr>
          <w:sz w:val="28"/>
          <w:szCs w:val="28"/>
        </w:rPr>
        <w:t xml:space="preserve">та не подали Розрахунок </w:t>
      </w:r>
      <w:r w:rsidR="00DD3EF3" w:rsidRPr="0072559F">
        <w:rPr>
          <w:sz w:val="28"/>
          <w:szCs w:val="28"/>
        </w:rPr>
        <w:t>і</w:t>
      </w:r>
      <w:r w:rsidR="00D2461B" w:rsidRPr="0072559F">
        <w:rPr>
          <w:sz w:val="28"/>
          <w:szCs w:val="28"/>
        </w:rPr>
        <w:t xml:space="preserve"> не відобразили </w:t>
      </w:r>
      <w:r w:rsidRPr="0072559F">
        <w:rPr>
          <w:sz w:val="28"/>
          <w:szCs w:val="28"/>
        </w:rPr>
        <w:t xml:space="preserve">частину чистого прибутку (доходу), що підлягає сплаті до державного бюджету </w:t>
      </w:r>
      <w:r w:rsidR="00D2461B" w:rsidRPr="0072559F">
        <w:rPr>
          <w:sz w:val="28"/>
          <w:szCs w:val="28"/>
        </w:rPr>
        <w:t>в декларації з податку на прибуток підприємств</w:t>
      </w:r>
      <w:r w:rsidR="00B11529" w:rsidRPr="0072559F">
        <w:rPr>
          <w:sz w:val="28"/>
          <w:szCs w:val="28"/>
        </w:rPr>
        <w:t>,</w:t>
      </w:r>
      <w:r w:rsidR="00D2461B" w:rsidRPr="0072559F">
        <w:rPr>
          <w:sz w:val="28"/>
          <w:szCs w:val="28"/>
        </w:rPr>
        <w:t xml:space="preserve"> – 99</w:t>
      </w:r>
      <w:r w:rsidR="007954B1" w:rsidRPr="0072559F">
        <w:rPr>
          <w:sz w:val="28"/>
          <w:szCs w:val="28"/>
        </w:rPr>
        <w:t>;</w:t>
      </w:r>
    </w:p>
    <w:p w:rsidR="008711DC" w:rsidRPr="0072559F" w:rsidRDefault="007954B1" w:rsidP="007257D6">
      <w:pPr>
        <w:pStyle w:val="a3"/>
        <w:spacing w:before="0" w:beforeAutospacing="0" w:after="0" w:afterAutospacing="0"/>
        <w:ind w:firstLine="567"/>
        <w:jc w:val="both"/>
        <w:rPr>
          <w:sz w:val="28"/>
          <w:szCs w:val="28"/>
        </w:rPr>
      </w:pPr>
      <w:r w:rsidRPr="0072559F">
        <w:rPr>
          <w:sz w:val="28"/>
          <w:szCs w:val="28"/>
        </w:rPr>
        <w:t>кількість суб’єктів господарювання, які відобразили частину чистого прибутку (доходу), що підлягає сплаті до державного бюджету в декларації з податку на прибуток підприємств та не подали до контролюючих органів Розрахунок</w:t>
      </w:r>
      <w:r w:rsidR="00B11529" w:rsidRPr="0072559F">
        <w:rPr>
          <w:sz w:val="28"/>
          <w:szCs w:val="28"/>
        </w:rPr>
        <w:t>,</w:t>
      </w:r>
      <w:r w:rsidRPr="0072559F">
        <w:rPr>
          <w:sz w:val="28"/>
          <w:szCs w:val="28"/>
        </w:rPr>
        <w:t xml:space="preserve"> – 22</w:t>
      </w:r>
      <w:r w:rsidR="00D2461B" w:rsidRPr="0072559F">
        <w:rPr>
          <w:sz w:val="28"/>
          <w:szCs w:val="28"/>
        </w:rPr>
        <w:t>.</w:t>
      </w:r>
    </w:p>
    <w:p w:rsidR="007954B1" w:rsidRPr="0072559F" w:rsidRDefault="007954B1" w:rsidP="007257D6">
      <w:pPr>
        <w:pStyle w:val="a3"/>
        <w:spacing w:before="0" w:beforeAutospacing="0" w:after="0" w:afterAutospacing="0"/>
        <w:ind w:firstLine="567"/>
        <w:jc w:val="both"/>
        <w:rPr>
          <w:sz w:val="28"/>
          <w:szCs w:val="28"/>
        </w:rPr>
      </w:pPr>
      <w:r w:rsidRPr="0072559F">
        <w:rPr>
          <w:sz w:val="28"/>
          <w:szCs w:val="28"/>
        </w:rPr>
        <w:t>З урахуванням за</w:t>
      </w:r>
      <w:r w:rsidR="00823AE3" w:rsidRPr="0072559F">
        <w:rPr>
          <w:sz w:val="28"/>
          <w:szCs w:val="28"/>
        </w:rPr>
        <w:t>з</w:t>
      </w:r>
      <w:r w:rsidRPr="0072559F">
        <w:rPr>
          <w:sz w:val="28"/>
          <w:szCs w:val="28"/>
        </w:rPr>
        <w:t>наченого можна припустити, що кількість платників частини чистого прибутку (доходу) становитиме 4439 суб’єктів господарювання.</w:t>
      </w:r>
    </w:p>
    <w:p w:rsidR="00B636B4" w:rsidRPr="0072559F" w:rsidRDefault="00B636B4" w:rsidP="00E628BA">
      <w:pPr>
        <w:pStyle w:val="a3"/>
        <w:spacing w:before="0" w:beforeAutospacing="0" w:after="0" w:afterAutospacing="0"/>
        <w:ind w:firstLine="567"/>
        <w:jc w:val="both"/>
        <w:rPr>
          <w:sz w:val="28"/>
          <w:szCs w:val="28"/>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1"/>
        <w:gridCol w:w="2572"/>
        <w:gridCol w:w="5246"/>
      </w:tblGrid>
      <w:tr w:rsidR="00E737B1" w:rsidRPr="0072559F" w:rsidTr="00F85875">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105C43">
            <w:pPr>
              <w:pStyle w:val="a3"/>
              <w:widowControl w:val="0"/>
              <w:spacing w:before="60" w:beforeAutospacing="0" w:after="0" w:afterAutospacing="0"/>
              <w:jc w:val="center"/>
            </w:pPr>
            <w:r w:rsidRPr="0072559F">
              <w:t>Вид альтернативи</w:t>
            </w:r>
          </w:p>
        </w:tc>
        <w:tc>
          <w:tcPr>
            <w:tcW w:w="1299"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105C43">
            <w:pPr>
              <w:pStyle w:val="a3"/>
              <w:widowControl w:val="0"/>
              <w:spacing w:before="60" w:beforeAutospacing="0" w:after="0" w:afterAutospacing="0"/>
              <w:jc w:val="center"/>
            </w:pPr>
            <w:r w:rsidRPr="0072559F">
              <w:t>Вигоди</w:t>
            </w:r>
          </w:p>
        </w:tc>
        <w:tc>
          <w:tcPr>
            <w:tcW w:w="2662"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105C43">
            <w:pPr>
              <w:pStyle w:val="a3"/>
              <w:widowControl w:val="0"/>
              <w:spacing w:before="60" w:beforeAutospacing="0" w:after="0" w:afterAutospacing="0"/>
              <w:jc w:val="center"/>
            </w:pPr>
            <w:r w:rsidRPr="0072559F">
              <w:t>Витрати</w:t>
            </w:r>
          </w:p>
        </w:tc>
      </w:tr>
      <w:tr w:rsidR="00E737B1" w:rsidRPr="0072559F" w:rsidTr="00F85875">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105C43">
            <w:pPr>
              <w:pStyle w:val="a3"/>
              <w:widowControl w:val="0"/>
              <w:spacing w:before="60" w:beforeAutospacing="0" w:after="0" w:afterAutospacing="0"/>
            </w:pPr>
            <w:r w:rsidRPr="0072559F">
              <w:t>Альтернатива 1</w:t>
            </w:r>
          </w:p>
        </w:tc>
        <w:tc>
          <w:tcPr>
            <w:tcW w:w="1299" w:type="pct"/>
            <w:tcBorders>
              <w:top w:val="outset" w:sz="6" w:space="0" w:color="auto"/>
              <w:left w:val="outset" w:sz="6" w:space="0" w:color="auto"/>
              <w:bottom w:val="outset" w:sz="6" w:space="0" w:color="auto"/>
              <w:right w:val="outset" w:sz="6" w:space="0" w:color="auto"/>
            </w:tcBorders>
            <w:shd w:val="clear" w:color="auto" w:fill="auto"/>
          </w:tcPr>
          <w:p w:rsidR="00E93B50" w:rsidRPr="0072559F" w:rsidRDefault="00632016" w:rsidP="00632016">
            <w:pPr>
              <w:pStyle w:val="ad"/>
              <w:ind w:left="0" w:firstLine="238"/>
              <w:jc w:val="both"/>
              <w:rPr>
                <w:iCs/>
              </w:rPr>
            </w:pPr>
            <w:r w:rsidRPr="0072559F">
              <w:t xml:space="preserve">1. </w:t>
            </w:r>
            <w:r w:rsidR="00681289" w:rsidRPr="0072559F">
              <w:t>Встановлення порядку</w:t>
            </w:r>
            <w:r w:rsidR="00E93B50" w:rsidRPr="0072559F">
              <w:t xml:space="preserve"> відрахування до державного бюджету частини чистого прибутку для державних унітарних підприємств та їх об’єднань і для господарських товариств, у статутному капіталі яких є корпоративні права держави, які не прийняли рішення про нарахування дивідендів у встановлений термін.</w:t>
            </w:r>
            <w:r w:rsidR="00681289" w:rsidRPr="0072559F">
              <w:t xml:space="preserve">  </w:t>
            </w:r>
          </w:p>
          <w:p w:rsidR="00424596" w:rsidRPr="0072559F" w:rsidRDefault="00632016" w:rsidP="00B11529">
            <w:pPr>
              <w:pStyle w:val="ad"/>
              <w:ind w:left="0" w:firstLine="238"/>
              <w:jc w:val="both"/>
              <w:rPr>
                <w:highlight w:val="yellow"/>
              </w:rPr>
            </w:pPr>
            <w:r w:rsidRPr="0072559F">
              <w:t xml:space="preserve">2. </w:t>
            </w:r>
            <w:r w:rsidR="00E93B50" w:rsidRPr="0072559F">
              <w:t>Мінімізує</w:t>
            </w:r>
            <w:r w:rsidR="005A27A5" w:rsidRPr="0072559F">
              <w:t xml:space="preserve"> </w:t>
            </w:r>
            <w:r w:rsidR="005A27A5" w:rsidRPr="0072559F">
              <w:lastRenderedPageBreak/>
              <w:t>непорозумін</w:t>
            </w:r>
            <w:r w:rsidR="002775F1" w:rsidRPr="0072559F">
              <w:t>ня</w:t>
            </w:r>
            <w:r w:rsidR="005A27A5" w:rsidRPr="0072559F">
              <w:t xml:space="preserve"> між контролюючими органами та платниками податк</w:t>
            </w:r>
            <w:r w:rsidR="009C34B0" w:rsidRPr="0072559F">
              <w:t>ів</w:t>
            </w:r>
            <w:r w:rsidR="005A27A5" w:rsidRPr="0072559F">
              <w:t xml:space="preserve"> з питань складання </w:t>
            </w:r>
            <w:r w:rsidR="00882905" w:rsidRPr="0072559F">
              <w:t xml:space="preserve">та подання </w:t>
            </w:r>
            <w:r w:rsidR="00E93B50" w:rsidRPr="0072559F">
              <w:t xml:space="preserve">до контролюючих органів </w:t>
            </w:r>
            <w:r w:rsidR="006C68AA" w:rsidRPr="0072559F">
              <w:rPr>
                <w:iCs/>
              </w:rPr>
              <w:t>Розрахунку</w:t>
            </w:r>
            <w:r w:rsidR="00AC44EA" w:rsidRPr="0072559F">
              <w:rPr>
                <w:iCs/>
              </w:rPr>
              <w:t xml:space="preserve"> та сплати частини чистого прибутку (доходу) до бюджету</w:t>
            </w:r>
          </w:p>
        </w:tc>
        <w:tc>
          <w:tcPr>
            <w:tcW w:w="2662" w:type="pct"/>
            <w:tcBorders>
              <w:top w:val="outset" w:sz="6" w:space="0" w:color="auto"/>
              <w:left w:val="outset" w:sz="6" w:space="0" w:color="auto"/>
              <w:bottom w:val="outset" w:sz="6" w:space="0" w:color="auto"/>
              <w:right w:val="outset" w:sz="6" w:space="0" w:color="auto"/>
            </w:tcBorders>
            <w:shd w:val="clear" w:color="auto" w:fill="auto"/>
          </w:tcPr>
          <w:p w:rsidR="00645758" w:rsidRPr="0072559F" w:rsidRDefault="00645758" w:rsidP="008A6BB9">
            <w:pPr>
              <w:ind w:firstLine="217"/>
              <w:jc w:val="both"/>
            </w:pPr>
            <w:r w:rsidRPr="0072559F">
              <w:lastRenderedPageBreak/>
              <w:t>Додаткові витрати відсутні.</w:t>
            </w:r>
          </w:p>
          <w:p w:rsidR="00194E6C" w:rsidRPr="0072559F" w:rsidRDefault="00681289" w:rsidP="008A6BB9">
            <w:pPr>
              <w:ind w:firstLine="217"/>
              <w:jc w:val="both"/>
            </w:pPr>
            <w:r w:rsidRPr="0072559F">
              <w:t xml:space="preserve">Основні витрати платників частини чистого прибутку (доходу) пов’язані зі складанням та надісланням засобами електронного зв’язку (поштою) Розрахунку, який повинен подаватися до </w:t>
            </w:r>
            <w:r w:rsidR="00DB0C21" w:rsidRPr="0072559F">
              <w:t xml:space="preserve">контролюючих </w:t>
            </w:r>
            <w:r w:rsidRPr="0072559F">
              <w:t>органів</w:t>
            </w:r>
            <w:r w:rsidR="00DB0C21" w:rsidRPr="0072559F">
              <w:t>.</w:t>
            </w:r>
          </w:p>
          <w:p w:rsidR="00681289" w:rsidRPr="0072559F" w:rsidRDefault="00194E6C" w:rsidP="008A6BB9">
            <w:pPr>
              <w:ind w:firstLine="217"/>
              <w:jc w:val="both"/>
            </w:pPr>
            <w:r w:rsidRPr="0072559F">
              <w:t>Для платників, що будуть звітувати</w:t>
            </w:r>
            <w:r w:rsidR="00681289" w:rsidRPr="0072559F">
              <w:t xml:space="preserve"> щоквартально</w:t>
            </w:r>
            <w:r w:rsidR="00B11529" w:rsidRPr="0072559F">
              <w:t>,</w:t>
            </w:r>
            <w:r w:rsidRPr="0072559F">
              <w:t xml:space="preserve"> такі витрати</w:t>
            </w:r>
            <w:r w:rsidR="00681289" w:rsidRPr="0072559F">
              <w:t xml:space="preserve"> с</w:t>
            </w:r>
            <w:r w:rsidR="00B11529" w:rsidRPr="0072559F">
              <w:t>тановитим</w:t>
            </w:r>
            <w:r w:rsidR="00681289" w:rsidRPr="0072559F">
              <w:t>уть</w:t>
            </w:r>
            <w:r w:rsidRPr="0072559F">
              <w:t xml:space="preserve"> щонайменше</w:t>
            </w:r>
            <w:r w:rsidR="00681289" w:rsidRPr="0072559F">
              <w:t>:</w:t>
            </w:r>
          </w:p>
          <w:p w:rsidR="00681289" w:rsidRPr="0072559F" w:rsidRDefault="00194E6C" w:rsidP="008A6BB9">
            <w:pPr>
              <w:ind w:firstLine="217"/>
            </w:pPr>
            <w:r w:rsidRPr="0072559F">
              <w:t>1 год. х 25,</w:t>
            </w:r>
            <w:r w:rsidR="00681289" w:rsidRPr="0072559F">
              <w:t>1</w:t>
            </w:r>
            <w:r w:rsidRPr="0072559F">
              <w:t>3 грн за год</w:t>
            </w:r>
            <w:r w:rsidR="001B477F">
              <w:t>.</w:t>
            </w:r>
            <w:r w:rsidRPr="0072559F">
              <w:t xml:space="preserve">  х   4 кварт.</w:t>
            </w:r>
            <w:r w:rsidR="00681289" w:rsidRPr="0072559F">
              <w:t xml:space="preserve"> х </w:t>
            </w:r>
            <w:r w:rsidR="007954B1" w:rsidRPr="0072559F">
              <w:t>4439</w:t>
            </w:r>
            <w:r w:rsidR="00681289" w:rsidRPr="0072559F">
              <w:t xml:space="preserve"> кіл</w:t>
            </w:r>
            <w:r w:rsidR="003E0F2E" w:rsidRPr="0072559F">
              <w:t>.</w:t>
            </w:r>
            <w:r w:rsidR="00681289" w:rsidRPr="0072559F">
              <w:t xml:space="preserve"> платн</w:t>
            </w:r>
            <w:r w:rsidR="003E0F2E" w:rsidRPr="0072559F">
              <w:t xml:space="preserve">. </w:t>
            </w:r>
            <w:r w:rsidR="00681289" w:rsidRPr="0072559F">
              <w:t xml:space="preserve">= </w:t>
            </w:r>
            <w:r w:rsidRPr="0072559F">
              <w:t>44</w:t>
            </w:r>
            <w:r w:rsidR="007954B1" w:rsidRPr="0072559F">
              <w:t>6208,28</w:t>
            </w:r>
            <w:r w:rsidR="00681289" w:rsidRPr="0072559F">
              <w:t xml:space="preserve">  грн на рік</w:t>
            </w:r>
            <w:r w:rsidR="0012002C" w:rsidRPr="0072559F">
              <w:t>*</w:t>
            </w:r>
            <w:r w:rsidR="00B11529" w:rsidRPr="0072559F">
              <w:t>.</w:t>
            </w:r>
          </w:p>
          <w:p w:rsidR="00E737B1" w:rsidRPr="0072559F" w:rsidRDefault="0012002C" w:rsidP="00632016">
            <w:pPr>
              <w:ind w:firstLine="217"/>
              <w:jc w:val="both"/>
            </w:pPr>
            <w:r w:rsidRPr="0072559F">
              <w:t xml:space="preserve">* </w:t>
            </w:r>
            <w:r w:rsidR="002965B7" w:rsidRPr="0072559F">
              <w:rPr>
                <w:sz w:val="20"/>
                <w:szCs w:val="20"/>
              </w:rPr>
              <w:t>Що стосується витрат по платниках, що пода</w:t>
            </w:r>
            <w:r w:rsidR="00E219FC" w:rsidRPr="0072559F">
              <w:rPr>
                <w:sz w:val="20"/>
                <w:szCs w:val="20"/>
              </w:rPr>
              <w:t>ватимуть</w:t>
            </w:r>
            <w:r w:rsidR="002965B7" w:rsidRPr="0072559F">
              <w:rPr>
                <w:sz w:val="20"/>
                <w:szCs w:val="20"/>
              </w:rPr>
              <w:t xml:space="preserve"> Розрахунок один раз на рік (</w:t>
            </w:r>
            <w:r w:rsidR="002965B7" w:rsidRPr="0072559F">
              <w:rPr>
                <w:iCs/>
                <w:sz w:val="20"/>
                <w:szCs w:val="20"/>
              </w:rPr>
              <w:t xml:space="preserve">господарські товариства, у статутному капіталі яких є державна власність, та якими не прийнято рішення про відрахування </w:t>
            </w:r>
            <w:r w:rsidR="009E6291" w:rsidRPr="0072559F">
              <w:rPr>
                <w:iCs/>
                <w:sz w:val="20"/>
                <w:szCs w:val="20"/>
              </w:rPr>
              <w:t xml:space="preserve">до державного бюджету </w:t>
            </w:r>
            <w:r w:rsidR="002965B7" w:rsidRPr="0072559F">
              <w:rPr>
                <w:iCs/>
                <w:sz w:val="20"/>
                <w:szCs w:val="20"/>
              </w:rPr>
              <w:t>дивідендів до 1 травня року, що настає за звітним</w:t>
            </w:r>
            <w:r w:rsidR="002965B7" w:rsidRPr="0072559F">
              <w:rPr>
                <w:sz w:val="20"/>
                <w:szCs w:val="20"/>
              </w:rPr>
              <w:t>), то таких платників незначна кількість</w:t>
            </w:r>
            <w:r w:rsidR="009E6291" w:rsidRPr="0072559F">
              <w:rPr>
                <w:sz w:val="20"/>
                <w:szCs w:val="20"/>
              </w:rPr>
              <w:t xml:space="preserve"> (один</w:t>
            </w:r>
            <w:r w:rsidR="002965B7" w:rsidRPr="0072559F">
              <w:rPr>
                <w:sz w:val="20"/>
                <w:szCs w:val="20"/>
              </w:rPr>
              <w:t xml:space="preserve"> або</w:t>
            </w:r>
            <w:r w:rsidR="009E6291" w:rsidRPr="0072559F">
              <w:rPr>
                <w:sz w:val="20"/>
                <w:szCs w:val="20"/>
              </w:rPr>
              <w:t xml:space="preserve"> два</w:t>
            </w:r>
            <w:r w:rsidR="00B11529" w:rsidRPr="0072559F">
              <w:rPr>
                <w:sz w:val="20"/>
                <w:szCs w:val="20"/>
              </w:rPr>
              <w:t xml:space="preserve"> платники</w:t>
            </w:r>
            <w:r w:rsidR="002965B7" w:rsidRPr="0072559F">
              <w:rPr>
                <w:sz w:val="20"/>
                <w:szCs w:val="20"/>
              </w:rPr>
              <w:t xml:space="preserve"> на рік</w:t>
            </w:r>
            <w:r w:rsidR="009E6291" w:rsidRPr="0072559F">
              <w:rPr>
                <w:sz w:val="20"/>
                <w:szCs w:val="20"/>
              </w:rPr>
              <w:t>)</w:t>
            </w:r>
            <w:r w:rsidR="002965B7" w:rsidRPr="0072559F">
              <w:t xml:space="preserve"> </w:t>
            </w:r>
          </w:p>
        </w:tc>
      </w:tr>
      <w:tr w:rsidR="00E737B1" w:rsidRPr="0072559F" w:rsidTr="00F85875">
        <w:trPr>
          <w:tblCellSpacing w:w="22" w:type="dxa"/>
        </w:trPr>
        <w:tc>
          <w:tcPr>
            <w:tcW w:w="948"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632016">
            <w:pPr>
              <w:pStyle w:val="a3"/>
              <w:widowControl w:val="0"/>
              <w:spacing w:before="0" w:beforeAutospacing="0" w:after="0" w:afterAutospacing="0"/>
            </w:pPr>
            <w:r w:rsidRPr="0072559F">
              <w:lastRenderedPageBreak/>
              <w:t>Альтернатива 2</w:t>
            </w:r>
          </w:p>
        </w:tc>
        <w:tc>
          <w:tcPr>
            <w:tcW w:w="1299"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632016">
            <w:pPr>
              <w:widowControl w:val="0"/>
              <w:ind w:firstLine="238"/>
              <w:jc w:val="both"/>
            </w:pPr>
            <w:r w:rsidRPr="0072559F">
              <w:t>Відсутні</w:t>
            </w:r>
          </w:p>
          <w:p w:rsidR="00581B3C" w:rsidRPr="0072559F" w:rsidRDefault="00581B3C" w:rsidP="00632016">
            <w:pPr>
              <w:widowControl w:val="0"/>
              <w:ind w:firstLine="238"/>
              <w:jc w:val="both"/>
            </w:pPr>
          </w:p>
        </w:tc>
        <w:tc>
          <w:tcPr>
            <w:tcW w:w="2662" w:type="pct"/>
            <w:tcBorders>
              <w:top w:val="outset" w:sz="6" w:space="0" w:color="auto"/>
              <w:left w:val="outset" w:sz="6" w:space="0" w:color="auto"/>
              <w:bottom w:val="outset" w:sz="6" w:space="0" w:color="auto"/>
              <w:right w:val="outset" w:sz="6" w:space="0" w:color="auto"/>
            </w:tcBorders>
            <w:shd w:val="clear" w:color="auto" w:fill="auto"/>
          </w:tcPr>
          <w:p w:rsidR="00581B3C" w:rsidRPr="0072559F" w:rsidRDefault="00581B3C" w:rsidP="00632016">
            <w:pPr>
              <w:ind w:firstLine="217"/>
              <w:jc w:val="both"/>
            </w:pPr>
            <w:r w:rsidRPr="0072559F">
              <w:t xml:space="preserve">Основні витрати платників частини чистого прибутку (доходу) пов’язані зі складанням та надісланням засобами електронного зв’язку (поштою) Розрахунку, який повинен подаватися до </w:t>
            </w:r>
            <w:r w:rsidR="000B35D0" w:rsidRPr="0072559F">
              <w:t xml:space="preserve">контролюючих </w:t>
            </w:r>
            <w:r w:rsidRPr="0072559F">
              <w:t>органів.</w:t>
            </w:r>
          </w:p>
          <w:p w:rsidR="00581B3C" w:rsidRPr="0072559F" w:rsidRDefault="00581B3C" w:rsidP="00632016">
            <w:pPr>
              <w:ind w:firstLine="217"/>
              <w:jc w:val="both"/>
            </w:pPr>
            <w:r w:rsidRPr="0072559F">
              <w:t>Для платників, що будуть звітувати щоквартально</w:t>
            </w:r>
            <w:r w:rsidR="001B477F">
              <w:t>,</w:t>
            </w:r>
            <w:r w:rsidRPr="0072559F">
              <w:t xml:space="preserve"> такі витрати с</w:t>
            </w:r>
            <w:r w:rsidR="00B11529" w:rsidRPr="0072559F">
              <w:t>тановитим</w:t>
            </w:r>
            <w:r w:rsidRPr="0072559F">
              <w:t>уть щонайменше:</w:t>
            </w:r>
          </w:p>
          <w:p w:rsidR="00581B3C" w:rsidRPr="0072559F" w:rsidRDefault="00B11529" w:rsidP="00632016">
            <w:pPr>
              <w:ind w:firstLine="217"/>
            </w:pPr>
            <w:r w:rsidRPr="0072559F">
              <w:t>1 год. х 25,13 грн</w:t>
            </w:r>
            <w:r w:rsidR="00581B3C" w:rsidRPr="0072559F">
              <w:t xml:space="preserve"> за год</w:t>
            </w:r>
            <w:r w:rsidR="001B477F">
              <w:t>.</w:t>
            </w:r>
            <w:r w:rsidR="00581B3C" w:rsidRPr="0072559F">
              <w:t xml:space="preserve">  х   4 кварт. х 443</w:t>
            </w:r>
            <w:r w:rsidR="005E3F99" w:rsidRPr="0072559F">
              <w:t>9</w:t>
            </w:r>
            <w:r w:rsidR="00581B3C" w:rsidRPr="0072559F">
              <w:t xml:space="preserve"> кіл</w:t>
            </w:r>
            <w:r w:rsidR="0051139A" w:rsidRPr="0072559F">
              <w:t>.</w:t>
            </w:r>
            <w:r w:rsidR="00581B3C" w:rsidRPr="0072559F">
              <w:t xml:space="preserve"> платн</w:t>
            </w:r>
            <w:r w:rsidR="0051139A" w:rsidRPr="0072559F">
              <w:t>.</w:t>
            </w:r>
            <w:r w:rsidR="007954B1" w:rsidRPr="0072559F">
              <w:t xml:space="preserve"> = 446208,28</w:t>
            </w:r>
            <w:r w:rsidRPr="0072559F">
              <w:t xml:space="preserve">  грн</w:t>
            </w:r>
            <w:r w:rsidR="00581B3C" w:rsidRPr="0072559F">
              <w:t xml:space="preserve"> на рік</w:t>
            </w:r>
            <w:r w:rsidR="007A5D12" w:rsidRPr="0072559F">
              <w:t>*</w:t>
            </w:r>
            <w:r w:rsidR="0012002C" w:rsidRPr="0072559F">
              <w:t>*</w:t>
            </w:r>
            <w:r w:rsidRPr="0072559F">
              <w:t>.</w:t>
            </w:r>
          </w:p>
          <w:p w:rsidR="00E5514C" w:rsidRPr="0072559F" w:rsidRDefault="00E5514C" w:rsidP="00632016">
            <w:pPr>
              <w:pStyle w:val="a3"/>
              <w:spacing w:before="0" w:beforeAutospacing="0" w:after="0" w:afterAutospacing="0"/>
              <w:ind w:firstLine="217"/>
              <w:jc w:val="both"/>
              <w:rPr>
                <w:sz w:val="20"/>
                <w:szCs w:val="20"/>
              </w:rPr>
            </w:pPr>
          </w:p>
          <w:p w:rsidR="00D63707" w:rsidRPr="0072559F" w:rsidRDefault="007A5D12" w:rsidP="00632016">
            <w:pPr>
              <w:pStyle w:val="a3"/>
              <w:spacing w:before="0" w:beforeAutospacing="0" w:after="0" w:afterAutospacing="0"/>
              <w:ind w:firstLine="217"/>
              <w:jc w:val="both"/>
              <w:rPr>
                <w:sz w:val="20"/>
                <w:szCs w:val="20"/>
              </w:rPr>
            </w:pPr>
            <w:r w:rsidRPr="0072559F">
              <w:rPr>
                <w:sz w:val="20"/>
                <w:szCs w:val="20"/>
              </w:rPr>
              <w:t>*</w:t>
            </w:r>
            <w:r w:rsidR="0012002C" w:rsidRPr="0072559F">
              <w:rPr>
                <w:sz w:val="20"/>
                <w:szCs w:val="20"/>
              </w:rPr>
              <w:t xml:space="preserve">* </w:t>
            </w:r>
            <w:r w:rsidR="00BD4212" w:rsidRPr="0072559F">
              <w:rPr>
                <w:sz w:val="20"/>
                <w:szCs w:val="20"/>
              </w:rPr>
              <w:t>Для г</w:t>
            </w:r>
            <w:r w:rsidR="00581B3C" w:rsidRPr="0072559F">
              <w:rPr>
                <w:iCs/>
                <w:sz w:val="20"/>
                <w:szCs w:val="20"/>
              </w:rPr>
              <w:t>осподарськ</w:t>
            </w:r>
            <w:r w:rsidR="00BD4212" w:rsidRPr="0072559F">
              <w:rPr>
                <w:iCs/>
                <w:sz w:val="20"/>
                <w:szCs w:val="20"/>
              </w:rPr>
              <w:t>их товариств</w:t>
            </w:r>
            <w:r w:rsidR="00581B3C" w:rsidRPr="0072559F">
              <w:rPr>
                <w:iCs/>
                <w:sz w:val="20"/>
                <w:szCs w:val="20"/>
              </w:rPr>
              <w:t>, у статутному капіталі яких є державна власність, та якими не прийнято рішення про відрахування до державного бюджету дивідендів</w:t>
            </w:r>
            <w:r w:rsidR="00D75BF5" w:rsidRPr="0072559F">
              <w:rPr>
                <w:iCs/>
                <w:sz w:val="20"/>
                <w:szCs w:val="20"/>
                <w:lang w:val="ru-RU"/>
              </w:rPr>
              <w:t xml:space="preserve">       </w:t>
            </w:r>
            <w:r w:rsidR="00581B3C" w:rsidRPr="0072559F">
              <w:rPr>
                <w:iCs/>
                <w:sz w:val="20"/>
                <w:szCs w:val="20"/>
              </w:rPr>
              <w:t xml:space="preserve"> до 1 травня року, що настає за звітним</w:t>
            </w:r>
            <w:r w:rsidR="00BD4212" w:rsidRPr="0072559F">
              <w:rPr>
                <w:iCs/>
                <w:sz w:val="20"/>
                <w:szCs w:val="20"/>
              </w:rPr>
              <w:t xml:space="preserve">, </w:t>
            </w:r>
            <w:r w:rsidR="00982481" w:rsidRPr="0072559F">
              <w:rPr>
                <w:sz w:val="20"/>
                <w:szCs w:val="20"/>
              </w:rPr>
              <w:t xml:space="preserve">чинним законодавством не передбачено </w:t>
            </w:r>
            <w:r w:rsidR="00BD4212" w:rsidRPr="0072559F">
              <w:rPr>
                <w:sz w:val="20"/>
                <w:szCs w:val="20"/>
              </w:rPr>
              <w:t>звітування</w:t>
            </w:r>
          </w:p>
        </w:tc>
      </w:tr>
    </w:tbl>
    <w:p w:rsidR="00E737B1" w:rsidRPr="0072559F" w:rsidRDefault="00E737B1" w:rsidP="00E737B1">
      <w:pPr>
        <w:pStyle w:val="3"/>
        <w:widowControl w:val="0"/>
        <w:spacing w:before="60" w:beforeAutospacing="0" w:after="0" w:afterAutospacing="0"/>
        <w:jc w:val="center"/>
        <w:rPr>
          <w:sz w:val="28"/>
          <w:szCs w:val="28"/>
        </w:rPr>
      </w:pPr>
    </w:p>
    <w:p w:rsidR="00E737B1" w:rsidRPr="0072559F" w:rsidRDefault="00E737B1" w:rsidP="00C33A77">
      <w:pPr>
        <w:pStyle w:val="3"/>
        <w:widowControl w:val="0"/>
        <w:spacing w:before="0" w:beforeAutospacing="0" w:after="0" w:afterAutospacing="0"/>
        <w:jc w:val="center"/>
        <w:rPr>
          <w:sz w:val="28"/>
          <w:szCs w:val="28"/>
        </w:rPr>
      </w:pPr>
      <w:r w:rsidRPr="0072559F">
        <w:rPr>
          <w:sz w:val="28"/>
          <w:szCs w:val="28"/>
        </w:rPr>
        <w:t>IV. Вибір найбільш оптимального альтернативного способу досягнення цілей</w:t>
      </w:r>
    </w:p>
    <w:p w:rsidR="00E737B1" w:rsidRPr="0072559F" w:rsidRDefault="00E737B1" w:rsidP="00E737B1">
      <w:pPr>
        <w:pStyle w:val="3"/>
        <w:widowControl w:val="0"/>
        <w:spacing w:before="120" w:beforeAutospacing="0" w:after="0" w:afterAutospacing="0"/>
        <w:jc w:val="center"/>
        <w:rPr>
          <w:sz w:val="16"/>
          <w:szCs w:val="16"/>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3"/>
        <w:gridCol w:w="2146"/>
        <w:gridCol w:w="5670"/>
      </w:tblGrid>
      <w:tr w:rsidR="00E737B1" w:rsidRPr="0072559F" w:rsidTr="00862C7B">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Pr="0072559F" w:rsidRDefault="00E737B1" w:rsidP="005502E7">
            <w:pPr>
              <w:pStyle w:val="a3"/>
              <w:widowControl w:val="0"/>
              <w:spacing w:before="0" w:beforeAutospacing="0" w:after="0" w:afterAutospacing="0"/>
              <w:jc w:val="center"/>
            </w:pPr>
            <w:r w:rsidRPr="0072559F">
              <w:t>Рейтинг результативності (досягнення цілей під час вирішення проблеми)</w:t>
            </w:r>
          </w:p>
        </w:tc>
        <w:tc>
          <w:tcPr>
            <w:tcW w:w="1080"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Pr="0072559F" w:rsidRDefault="00E737B1" w:rsidP="00862C7B">
            <w:pPr>
              <w:pStyle w:val="a3"/>
              <w:widowControl w:val="0"/>
              <w:spacing w:before="0" w:beforeAutospacing="0" w:after="0" w:afterAutospacing="0"/>
              <w:jc w:val="center"/>
            </w:pPr>
            <w:r w:rsidRPr="0072559F">
              <w:t>Бал результативності (за чотирибальною системою оцінки)</w:t>
            </w:r>
          </w:p>
        </w:tc>
        <w:tc>
          <w:tcPr>
            <w:tcW w:w="2880"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Pr="0072559F" w:rsidRDefault="00E737B1" w:rsidP="00105C43">
            <w:pPr>
              <w:pStyle w:val="a3"/>
              <w:widowControl w:val="0"/>
              <w:spacing w:before="120" w:beforeAutospacing="0" w:after="0" w:afterAutospacing="0"/>
              <w:jc w:val="center"/>
            </w:pPr>
            <w:r w:rsidRPr="0072559F">
              <w:t>Коментарі щодо присвоєння відповідного бала</w:t>
            </w:r>
          </w:p>
        </w:tc>
      </w:tr>
      <w:tr w:rsidR="00E737B1" w:rsidRPr="0072559F" w:rsidTr="00862C7B">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C33A77">
            <w:pPr>
              <w:pStyle w:val="a3"/>
              <w:widowControl w:val="0"/>
              <w:spacing w:before="60" w:beforeAutospacing="0" w:after="0" w:afterAutospacing="0"/>
            </w:pPr>
            <w:r w:rsidRPr="0072559F">
              <w:t>Альтернатива 1</w:t>
            </w:r>
          </w:p>
        </w:tc>
        <w:tc>
          <w:tcPr>
            <w:tcW w:w="1080"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C33A77">
            <w:pPr>
              <w:pStyle w:val="a3"/>
              <w:widowControl w:val="0"/>
              <w:spacing w:before="60" w:beforeAutospacing="0" w:after="0" w:afterAutospacing="0"/>
              <w:ind w:firstLine="95"/>
            </w:pPr>
            <w:r w:rsidRPr="0072559F">
              <w:t>4</w:t>
            </w:r>
          </w:p>
        </w:tc>
        <w:tc>
          <w:tcPr>
            <w:tcW w:w="2880" w:type="pct"/>
            <w:tcBorders>
              <w:top w:val="outset" w:sz="6" w:space="0" w:color="auto"/>
              <w:left w:val="outset" w:sz="6" w:space="0" w:color="auto"/>
              <w:bottom w:val="outset" w:sz="6" w:space="0" w:color="auto"/>
              <w:right w:val="outset" w:sz="6" w:space="0" w:color="auto"/>
            </w:tcBorders>
            <w:shd w:val="clear" w:color="auto" w:fill="auto"/>
            <w:vAlign w:val="center"/>
          </w:tcPr>
          <w:p w:rsidR="00E737B1" w:rsidRPr="0072559F" w:rsidRDefault="00BB08DD" w:rsidP="00B11529">
            <w:pPr>
              <w:ind w:left="-10" w:firstLine="283"/>
              <w:jc w:val="both"/>
            </w:pPr>
            <w:r w:rsidRPr="0072559F">
              <w:t xml:space="preserve">Альтернатива 1 дає змогу повністю досягнути поставлених цілей державного регулювання </w:t>
            </w:r>
            <w:r w:rsidR="00E02D24" w:rsidRPr="0072559F">
              <w:t xml:space="preserve">при сумарних витратах держави – </w:t>
            </w:r>
            <w:r w:rsidR="00EB0F7A" w:rsidRPr="0072559F">
              <w:t>27</w:t>
            </w:r>
            <w:r w:rsidR="001F1C4F" w:rsidRPr="0072559F">
              <w:t>3176</w:t>
            </w:r>
            <w:r w:rsidR="00EB0F7A" w:rsidRPr="0072559F">
              <w:t xml:space="preserve"> </w:t>
            </w:r>
            <w:r w:rsidR="00B11529" w:rsidRPr="0072559F">
              <w:t>грн</w:t>
            </w:r>
            <w:r w:rsidR="00E02D24" w:rsidRPr="0072559F">
              <w:t xml:space="preserve"> у</w:t>
            </w:r>
            <w:r w:rsidR="00232396" w:rsidRPr="0072559F">
              <w:t xml:space="preserve"> рік</w:t>
            </w:r>
            <w:r w:rsidR="00E02D24" w:rsidRPr="0072559F">
              <w:t xml:space="preserve"> та платників податк</w:t>
            </w:r>
            <w:r w:rsidR="00232396" w:rsidRPr="0072559F">
              <w:t>ів</w:t>
            </w:r>
            <w:r w:rsidR="00E02D24" w:rsidRPr="0072559F">
              <w:t xml:space="preserve"> – </w:t>
            </w:r>
            <w:r w:rsidR="00EB0F7A" w:rsidRPr="0072559F">
              <w:t>44</w:t>
            </w:r>
            <w:r w:rsidR="007954B1" w:rsidRPr="0072559F">
              <w:t>6208</w:t>
            </w:r>
            <w:r w:rsidR="00B11529" w:rsidRPr="0072559F">
              <w:t xml:space="preserve"> грн</w:t>
            </w:r>
            <w:r w:rsidR="00EB0F7A" w:rsidRPr="0072559F">
              <w:t xml:space="preserve"> у рік</w:t>
            </w:r>
          </w:p>
        </w:tc>
      </w:tr>
      <w:tr w:rsidR="00E737B1" w:rsidRPr="0072559F" w:rsidTr="00862C7B">
        <w:trPr>
          <w:tblCellSpacing w:w="22" w:type="dxa"/>
        </w:trPr>
        <w:tc>
          <w:tcPr>
            <w:tcW w:w="949"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105C43">
            <w:pPr>
              <w:pStyle w:val="a3"/>
              <w:widowControl w:val="0"/>
              <w:spacing w:before="60" w:beforeAutospacing="0" w:after="0" w:afterAutospacing="0"/>
            </w:pPr>
            <w:r w:rsidRPr="0072559F">
              <w:t>Альтернатива 2</w:t>
            </w:r>
          </w:p>
        </w:tc>
        <w:tc>
          <w:tcPr>
            <w:tcW w:w="1080" w:type="pct"/>
            <w:tcBorders>
              <w:top w:val="outset" w:sz="6" w:space="0" w:color="auto"/>
              <w:left w:val="outset" w:sz="6" w:space="0" w:color="auto"/>
              <w:bottom w:val="outset" w:sz="6" w:space="0" w:color="auto"/>
              <w:right w:val="outset" w:sz="6" w:space="0" w:color="auto"/>
            </w:tcBorders>
            <w:shd w:val="clear" w:color="auto" w:fill="auto"/>
          </w:tcPr>
          <w:p w:rsidR="00E737B1" w:rsidRPr="0072559F" w:rsidRDefault="00E737B1" w:rsidP="00C33A77">
            <w:pPr>
              <w:pStyle w:val="a3"/>
              <w:widowControl w:val="0"/>
              <w:spacing w:before="60" w:beforeAutospacing="0" w:after="0" w:afterAutospacing="0"/>
              <w:ind w:firstLine="95"/>
            </w:pPr>
            <w:r w:rsidRPr="0072559F">
              <w:t>1</w:t>
            </w:r>
          </w:p>
        </w:tc>
        <w:tc>
          <w:tcPr>
            <w:tcW w:w="2880" w:type="pct"/>
            <w:tcBorders>
              <w:top w:val="outset" w:sz="6" w:space="0" w:color="auto"/>
              <w:left w:val="outset" w:sz="6" w:space="0" w:color="auto"/>
              <w:bottom w:val="outset" w:sz="6" w:space="0" w:color="auto"/>
              <w:right w:val="outset" w:sz="6" w:space="0" w:color="auto"/>
            </w:tcBorders>
            <w:shd w:val="clear" w:color="auto" w:fill="auto"/>
          </w:tcPr>
          <w:p w:rsidR="009857F2" w:rsidRPr="0072559F" w:rsidRDefault="00BB08DD" w:rsidP="0081522B">
            <w:pPr>
              <w:pStyle w:val="a3"/>
              <w:widowControl w:val="0"/>
              <w:spacing w:before="0" w:beforeAutospacing="0" w:after="0" w:afterAutospacing="0"/>
              <w:ind w:firstLine="283"/>
              <w:jc w:val="both"/>
            </w:pPr>
            <w:r w:rsidRPr="0072559F">
              <w:t xml:space="preserve">Альтернатива 2 не дає </w:t>
            </w:r>
            <w:r w:rsidR="009857F2" w:rsidRPr="0072559F">
              <w:t>можливості:</w:t>
            </w:r>
          </w:p>
          <w:p w:rsidR="009857F2" w:rsidRPr="0072559F" w:rsidRDefault="009857F2" w:rsidP="0081522B">
            <w:pPr>
              <w:pStyle w:val="a3"/>
              <w:spacing w:before="0" w:beforeAutospacing="0" w:after="0" w:afterAutospacing="0"/>
              <w:ind w:firstLine="131"/>
              <w:jc w:val="both"/>
            </w:pPr>
            <w:r w:rsidRPr="0072559F">
              <w:t>досягнути поставлених цілей державного регулювання</w:t>
            </w:r>
            <w:r w:rsidR="008C2A59" w:rsidRPr="0072559F">
              <w:t xml:space="preserve"> при аналогічних з альтернативою 1 сумарних витратах держави – 27</w:t>
            </w:r>
            <w:r w:rsidR="001F1C4F" w:rsidRPr="0072559F">
              <w:t>3176</w:t>
            </w:r>
            <w:r w:rsidR="008C2A59" w:rsidRPr="0072559F">
              <w:t xml:space="preserve"> грн у рік та платників податків – 44</w:t>
            </w:r>
            <w:r w:rsidR="007954B1" w:rsidRPr="0072559F">
              <w:t>6208</w:t>
            </w:r>
            <w:r w:rsidR="00A31F72">
              <w:t xml:space="preserve"> грн у рік</w:t>
            </w:r>
            <w:r w:rsidRPr="0072559F">
              <w:t>;</w:t>
            </w:r>
          </w:p>
          <w:p w:rsidR="009C7C87" w:rsidRPr="0072559F" w:rsidRDefault="009857F2" w:rsidP="00B11529">
            <w:pPr>
              <w:pStyle w:val="a3"/>
              <w:widowControl w:val="0"/>
              <w:spacing w:before="0" w:beforeAutospacing="0" w:after="0" w:afterAutospacing="0"/>
              <w:ind w:firstLine="283"/>
              <w:jc w:val="both"/>
              <w:rPr>
                <w:rFonts w:eastAsia="MS Mincho"/>
              </w:rPr>
            </w:pPr>
            <w:r w:rsidRPr="0072559F">
              <w:t xml:space="preserve">усунути прогалини у законодавстві, </w:t>
            </w:r>
            <w:r w:rsidRPr="0072559F">
              <w:rPr>
                <w:lang w:eastAsia="uk-UA"/>
              </w:rPr>
              <w:t>які дають змогу платникам податків уникати відповідальності</w:t>
            </w:r>
            <w:r w:rsidR="00B91F3E" w:rsidRPr="0072559F">
              <w:rPr>
                <w:lang w:eastAsia="uk-UA"/>
              </w:rPr>
              <w:t xml:space="preserve"> та оскаржувати </w:t>
            </w:r>
            <w:r w:rsidR="00B91F3E" w:rsidRPr="0072559F">
              <w:t>дії податкових органів у частині контролю за сплатою частини чистого прибутку (доходу) в судовому порядку</w:t>
            </w:r>
          </w:p>
        </w:tc>
      </w:tr>
    </w:tbl>
    <w:p w:rsidR="00E737B1" w:rsidRPr="0072559F" w:rsidRDefault="00E737B1" w:rsidP="00E737B1">
      <w:pPr>
        <w:pStyle w:val="a3"/>
        <w:widowControl w:val="0"/>
        <w:spacing w:before="60" w:beforeAutospacing="0" w:after="0" w:afterAutospacing="0"/>
        <w:jc w:val="both"/>
        <w:rPr>
          <w:highlight w:val="yellow"/>
          <w:lang w:val="ru-RU"/>
        </w:rPr>
      </w:pPr>
    </w:p>
    <w:tbl>
      <w:tblPr>
        <w:tblW w:w="495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54"/>
        <w:gridCol w:w="3380"/>
        <w:gridCol w:w="2269"/>
        <w:gridCol w:w="2116"/>
      </w:tblGrid>
      <w:tr w:rsidR="007B77DF" w:rsidRPr="0072559F" w:rsidTr="007B77DF">
        <w:trPr>
          <w:tblCellSpacing w:w="22" w:type="dxa"/>
        </w:trPr>
        <w:tc>
          <w:tcPr>
            <w:tcW w:w="971" w:type="pct"/>
            <w:tcBorders>
              <w:top w:val="outset" w:sz="6" w:space="0" w:color="auto"/>
              <w:left w:val="outset" w:sz="6" w:space="0" w:color="auto"/>
              <w:bottom w:val="outset" w:sz="6" w:space="0" w:color="auto"/>
              <w:right w:val="outset" w:sz="6" w:space="0" w:color="auto"/>
            </w:tcBorders>
            <w:shd w:val="clear" w:color="auto" w:fill="auto"/>
          </w:tcPr>
          <w:p w:rsidR="005502E7" w:rsidRPr="0072559F" w:rsidRDefault="005502E7" w:rsidP="00AF5521">
            <w:pPr>
              <w:jc w:val="center"/>
            </w:pPr>
          </w:p>
          <w:p w:rsidR="00FA5C00" w:rsidRPr="0072559F" w:rsidRDefault="00FA5C00" w:rsidP="00AF5521">
            <w:pPr>
              <w:jc w:val="center"/>
            </w:pPr>
            <w:r w:rsidRPr="0072559F">
              <w:t>Рейтинг результативності</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5502E7">
            <w:pPr>
              <w:spacing w:before="360"/>
              <w:jc w:val="center"/>
            </w:pPr>
            <w:r w:rsidRPr="0072559F">
              <w:t>Вигоди (підсумок)</w:t>
            </w:r>
          </w:p>
        </w:tc>
        <w:tc>
          <w:tcPr>
            <w:tcW w:w="1145"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5502E7">
            <w:pPr>
              <w:spacing w:before="360"/>
              <w:jc w:val="center"/>
            </w:pPr>
            <w:r w:rsidRPr="0072559F">
              <w:t>Витрати (підсумок)</w:t>
            </w:r>
          </w:p>
        </w:tc>
        <w:tc>
          <w:tcPr>
            <w:tcW w:w="1055"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AF5521">
            <w:pPr>
              <w:jc w:val="center"/>
            </w:pPr>
            <w:r w:rsidRPr="0072559F">
              <w:t>Обґрунтування відповідного місця альтернативи у рейтингу</w:t>
            </w:r>
          </w:p>
        </w:tc>
      </w:tr>
      <w:tr w:rsidR="007B77DF" w:rsidRPr="0072559F" w:rsidTr="007B77DF">
        <w:trPr>
          <w:tblCellSpacing w:w="22" w:type="dxa"/>
        </w:trPr>
        <w:tc>
          <w:tcPr>
            <w:tcW w:w="971"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AF5521">
            <w:pPr>
              <w:jc w:val="both"/>
            </w:pPr>
            <w:r w:rsidRPr="0072559F">
              <w:t>Альтернатива 1</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0562AF" w:rsidRPr="0072559F" w:rsidRDefault="006B6AED" w:rsidP="00042FAC">
            <w:pPr>
              <w:pStyle w:val="ad"/>
              <w:ind w:left="41" w:firstLine="145"/>
              <w:jc w:val="both"/>
            </w:pPr>
            <w:r w:rsidRPr="0072559F">
              <w:t xml:space="preserve">1. </w:t>
            </w:r>
            <w:r w:rsidR="00E3572F" w:rsidRPr="0072559F">
              <w:t>У</w:t>
            </w:r>
            <w:r w:rsidR="000562AF" w:rsidRPr="0072559F">
              <w:t xml:space="preserve">сунення недоліків </w:t>
            </w:r>
            <w:r w:rsidR="00B11529" w:rsidRPr="0072559F">
              <w:t>у</w:t>
            </w:r>
            <w:r w:rsidR="000562AF" w:rsidRPr="0072559F">
              <w:t xml:space="preserve"> законодавстві та надання повноважень КМУ щодо визначення порядку відрахування до державного бюджету частини чистого прибутку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w:t>
            </w:r>
          </w:p>
          <w:p w:rsidR="00042FAC" w:rsidRPr="0072559F" w:rsidRDefault="00042FAC" w:rsidP="00042FAC">
            <w:pPr>
              <w:ind w:firstLine="145"/>
              <w:jc w:val="both"/>
            </w:pPr>
            <w:r w:rsidRPr="0072559F">
              <w:t xml:space="preserve">2. </w:t>
            </w:r>
            <w:r w:rsidR="00EB4554" w:rsidRPr="0072559F">
              <w:t>В</w:t>
            </w:r>
            <w:r w:rsidRPr="0072559F">
              <w:t>регулювання питання щодо встановлення обов’</w:t>
            </w:r>
            <w:r w:rsidRPr="0072559F">
              <w:rPr>
                <w:lang w:val="ru-RU"/>
              </w:rPr>
              <w:t xml:space="preserve">язку </w:t>
            </w:r>
            <w:r w:rsidRPr="0072559F">
              <w:t>звітування платниками ча</w:t>
            </w:r>
            <w:r w:rsidR="00B11529" w:rsidRPr="0072559F">
              <w:t>стини чистого прибутку (доходу).</w:t>
            </w:r>
            <w:r w:rsidRPr="0072559F">
              <w:t xml:space="preserve"> </w:t>
            </w:r>
          </w:p>
          <w:p w:rsidR="00167E02" w:rsidRPr="0072559F" w:rsidRDefault="00042FAC" w:rsidP="00042FAC">
            <w:pPr>
              <w:pStyle w:val="ad"/>
              <w:ind w:left="41" w:firstLine="145"/>
              <w:jc w:val="both"/>
            </w:pPr>
            <w:r w:rsidRPr="0072559F">
              <w:t>3</w:t>
            </w:r>
            <w:r w:rsidR="006B6AED" w:rsidRPr="0072559F">
              <w:t xml:space="preserve">. </w:t>
            </w:r>
            <w:r w:rsidR="003E5DDB" w:rsidRPr="0072559F">
              <w:t>Удосконал</w:t>
            </w:r>
            <w:r w:rsidR="00957D34" w:rsidRPr="0072559F">
              <w:t>ення</w:t>
            </w:r>
            <w:r w:rsidR="003E5DDB" w:rsidRPr="0072559F">
              <w:t xml:space="preserve"> </w:t>
            </w:r>
            <w:r w:rsidR="00EB4554" w:rsidRPr="0072559F">
              <w:t>положен</w:t>
            </w:r>
            <w:r w:rsidR="00957D34" w:rsidRPr="0072559F">
              <w:t>ь</w:t>
            </w:r>
            <w:r w:rsidR="00EB4554" w:rsidRPr="0072559F">
              <w:t xml:space="preserve"> законодавства</w:t>
            </w:r>
            <w:r w:rsidR="003E5DDB" w:rsidRPr="0072559F">
              <w:t xml:space="preserve"> в частині здійснення контролю за своєчасністю, достовірністю, повнотою нарахування та сплати частини чистого прибутку (доходу) до бюджету</w:t>
            </w:r>
            <w:r w:rsidR="00B43382" w:rsidRPr="0072559F">
              <w:t>.</w:t>
            </w:r>
          </w:p>
          <w:p w:rsidR="009A0D6B" w:rsidRPr="0072559F" w:rsidRDefault="00042FAC" w:rsidP="00042FAC">
            <w:pPr>
              <w:ind w:left="41" w:firstLine="145"/>
              <w:jc w:val="both"/>
            </w:pPr>
            <w:r w:rsidRPr="0072559F">
              <w:t>4</w:t>
            </w:r>
            <w:r w:rsidR="006B6AED" w:rsidRPr="0072559F">
              <w:t>. В</w:t>
            </w:r>
            <w:r w:rsidR="009A0D6B" w:rsidRPr="0072559F">
              <w:t>становлення</w:t>
            </w:r>
            <w:r w:rsidRPr="0072559F">
              <w:t xml:space="preserve"> фінансової</w:t>
            </w:r>
            <w:r w:rsidR="009A0D6B" w:rsidRPr="0072559F">
              <w:t xml:space="preserve"> відповідальності платників за порушення </w:t>
            </w:r>
            <w:r w:rsidRPr="0072559F">
              <w:t>законодавства з питань управління об’</w:t>
            </w:r>
            <w:r w:rsidRPr="0072559F">
              <w:rPr>
                <w:lang w:val="ru-RU"/>
              </w:rPr>
              <w:t>єктами державної власності</w:t>
            </w:r>
          </w:p>
          <w:p w:rsidR="00B43382" w:rsidRPr="0072559F" w:rsidRDefault="00042FAC" w:rsidP="00042FAC">
            <w:pPr>
              <w:ind w:left="41" w:firstLine="145"/>
              <w:jc w:val="both"/>
            </w:pPr>
            <w:r w:rsidRPr="0072559F">
              <w:t>5</w:t>
            </w:r>
            <w:r w:rsidR="00B43382" w:rsidRPr="0072559F">
              <w:t>. Додаткові надходження до бюджету від застосування штрафних (фінансових) санкцій</w:t>
            </w:r>
          </w:p>
        </w:tc>
        <w:tc>
          <w:tcPr>
            <w:tcW w:w="1145"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7E0DEA">
            <w:pPr>
              <w:ind w:firstLine="217"/>
              <w:jc w:val="both"/>
            </w:pPr>
            <w:r w:rsidRPr="0072559F">
              <w:t>Відсутні.</w:t>
            </w:r>
          </w:p>
          <w:p w:rsidR="00FA5C00" w:rsidRPr="0072559F" w:rsidRDefault="00FA5C00" w:rsidP="007E0DEA">
            <w:pPr>
              <w:ind w:firstLine="217"/>
              <w:jc w:val="both"/>
            </w:pPr>
            <w:r w:rsidRPr="0072559F">
              <w:t xml:space="preserve">Розробка, </w:t>
            </w:r>
            <w:r w:rsidR="007B77DF" w:rsidRPr="0072559F">
              <w:t>п</w:t>
            </w:r>
            <w:r w:rsidRPr="0072559F">
              <w:t xml:space="preserve">огодження та прийняття проекту нормативно-правового акта здійснюється посадовими особами відповідних </w:t>
            </w:r>
            <w:r w:rsidR="005E6A88" w:rsidRPr="0072559F">
              <w:t>центральних органів виконавчої влади</w:t>
            </w:r>
            <w:r w:rsidRPr="0072559F">
              <w:t xml:space="preserve"> в межах своєї компетенції</w:t>
            </w:r>
            <w:r w:rsidR="00957D34" w:rsidRPr="0072559F">
              <w:t xml:space="preserve"> та бюджетного фінансування</w:t>
            </w:r>
          </w:p>
        </w:tc>
        <w:tc>
          <w:tcPr>
            <w:tcW w:w="1055"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7E0DEA">
            <w:pPr>
              <w:ind w:firstLine="217"/>
              <w:jc w:val="both"/>
            </w:pPr>
            <w:r w:rsidRPr="0072559F">
              <w:t>Є оптимальною серед запропонованих альтернатив, оскільки відповідає вимогам регуляторної політики і досягає цілей державного регулювання</w:t>
            </w:r>
          </w:p>
        </w:tc>
      </w:tr>
      <w:tr w:rsidR="007B77DF" w:rsidRPr="0072559F" w:rsidTr="007B77DF">
        <w:trPr>
          <w:tblCellSpacing w:w="22" w:type="dxa"/>
        </w:trPr>
        <w:tc>
          <w:tcPr>
            <w:tcW w:w="971"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AF5521">
            <w:pPr>
              <w:jc w:val="both"/>
            </w:pPr>
            <w:r w:rsidRPr="0072559F">
              <w:t>Альтернатива 2</w:t>
            </w:r>
          </w:p>
        </w:tc>
        <w:tc>
          <w:tcPr>
            <w:tcW w:w="1716"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657429">
            <w:pPr>
              <w:ind w:firstLine="195"/>
              <w:jc w:val="both"/>
            </w:pPr>
            <w:r w:rsidRPr="0072559F">
              <w:t>Відсутні</w:t>
            </w:r>
          </w:p>
        </w:tc>
        <w:tc>
          <w:tcPr>
            <w:tcW w:w="1145" w:type="pct"/>
            <w:tcBorders>
              <w:top w:val="outset" w:sz="6" w:space="0" w:color="auto"/>
              <w:left w:val="outset" w:sz="6" w:space="0" w:color="auto"/>
              <w:bottom w:val="outset" w:sz="6" w:space="0" w:color="auto"/>
              <w:right w:val="outset" w:sz="6" w:space="0" w:color="auto"/>
            </w:tcBorders>
            <w:shd w:val="clear" w:color="auto" w:fill="auto"/>
          </w:tcPr>
          <w:p w:rsidR="00F1389D" w:rsidRPr="0072559F" w:rsidRDefault="00FA5C00" w:rsidP="00B11529">
            <w:pPr>
              <w:ind w:firstLine="217"/>
              <w:jc w:val="both"/>
            </w:pPr>
            <w:r w:rsidRPr="0072559F">
              <w:t>Відсутність нормативно-правового врегулювання негативно вплине на</w:t>
            </w:r>
            <w:r w:rsidR="00B73A34" w:rsidRPr="0072559F">
              <w:t xml:space="preserve"> здійснення контролю за своєчасністю, достовірністю, повнотою нарахування та сплати частини </w:t>
            </w:r>
            <w:r w:rsidR="00B73A34" w:rsidRPr="0072559F">
              <w:lastRenderedPageBreak/>
              <w:t>чистого прибутку (доходу) до бюджету</w:t>
            </w:r>
          </w:p>
        </w:tc>
        <w:tc>
          <w:tcPr>
            <w:tcW w:w="1055" w:type="pct"/>
            <w:tcBorders>
              <w:top w:val="outset" w:sz="6" w:space="0" w:color="auto"/>
              <w:left w:val="outset" w:sz="6" w:space="0" w:color="auto"/>
              <w:bottom w:val="outset" w:sz="6" w:space="0" w:color="auto"/>
              <w:right w:val="outset" w:sz="6" w:space="0" w:color="auto"/>
            </w:tcBorders>
            <w:shd w:val="clear" w:color="auto" w:fill="auto"/>
          </w:tcPr>
          <w:p w:rsidR="00FA5C00" w:rsidRPr="0072559F" w:rsidRDefault="00FA5C00" w:rsidP="007E0DEA">
            <w:pPr>
              <w:ind w:firstLine="216"/>
              <w:jc w:val="both"/>
            </w:pPr>
            <w:r w:rsidRPr="0072559F">
              <w:lastRenderedPageBreak/>
              <w:t>Є найгіршою з альтернатив, оскільки не призведе до досягнен</w:t>
            </w:r>
            <w:r w:rsidR="00097835">
              <w:t>ня цілей державного регулювання</w:t>
            </w:r>
          </w:p>
        </w:tc>
      </w:tr>
    </w:tbl>
    <w:p w:rsidR="00FA5C00" w:rsidRPr="0072559F" w:rsidRDefault="00FA5C00" w:rsidP="00E737B1">
      <w:pPr>
        <w:pStyle w:val="a3"/>
        <w:widowControl w:val="0"/>
        <w:spacing w:before="60" w:beforeAutospacing="0" w:after="0" w:afterAutospacing="0"/>
        <w:jc w:val="both"/>
        <w:rPr>
          <w:highlight w:val="yellow"/>
        </w:rPr>
      </w:pPr>
    </w:p>
    <w:p w:rsidR="00E737B1" w:rsidRPr="0072559F" w:rsidRDefault="00E737B1" w:rsidP="009E70E8">
      <w:pPr>
        <w:pStyle w:val="3"/>
        <w:widowControl w:val="0"/>
        <w:spacing w:before="0" w:beforeAutospacing="0" w:after="0" w:afterAutospacing="0"/>
        <w:jc w:val="center"/>
        <w:rPr>
          <w:sz w:val="28"/>
          <w:szCs w:val="28"/>
        </w:rPr>
      </w:pPr>
      <w:r w:rsidRPr="0072559F">
        <w:rPr>
          <w:sz w:val="28"/>
          <w:szCs w:val="28"/>
        </w:rPr>
        <w:t>V. Механізми та заходи, які забезпечать розв’язання визначеної проблеми</w:t>
      </w:r>
    </w:p>
    <w:p w:rsidR="00E71877" w:rsidRPr="0072559F" w:rsidRDefault="00E71877" w:rsidP="007D0409">
      <w:pPr>
        <w:jc w:val="center"/>
        <w:rPr>
          <w:sz w:val="28"/>
          <w:szCs w:val="28"/>
        </w:rPr>
      </w:pPr>
    </w:p>
    <w:p w:rsidR="00DB6F0D" w:rsidRPr="0072559F" w:rsidRDefault="007D0409" w:rsidP="00DB6F0D">
      <w:pPr>
        <w:ind w:firstLine="567"/>
        <w:jc w:val="both"/>
        <w:rPr>
          <w:b/>
          <w:sz w:val="28"/>
          <w:szCs w:val="28"/>
        </w:rPr>
      </w:pPr>
      <w:r w:rsidRPr="0072559F">
        <w:rPr>
          <w:sz w:val="28"/>
          <w:szCs w:val="28"/>
        </w:rPr>
        <w:t xml:space="preserve">Реалізація поставлених цілей державного регулювання забезпечується шляхом прийняття Закону України </w:t>
      </w:r>
      <w:r w:rsidR="00DB6F0D" w:rsidRPr="0072559F">
        <w:rPr>
          <w:sz w:val="28"/>
          <w:szCs w:val="28"/>
        </w:rPr>
        <w:t>«Про внесення змін до Закону України «Про управління об</w:t>
      </w:r>
      <w:r w:rsidR="00DB6F0D" w:rsidRPr="0072559F">
        <w:rPr>
          <w:sz w:val="28"/>
          <w:szCs w:val="28"/>
          <w:lang w:val="ru-RU"/>
        </w:rPr>
        <w:t>’</w:t>
      </w:r>
      <w:r w:rsidR="00DB6F0D" w:rsidRPr="0072559F">
        <w:rPr>
          <w:sz w:val="28"/>
          <w:szCs w:val="28"/>
        </w:rPr>
        <w:t>єктами державної власності».</w:t>
      </w:r>
      <w:r w:rsidR="00DB6F0D" w:rsidRPr="0072559F">
        <w:rPr>
          <w:b/>
          <w:sz w:val="28"/>
          <w:szCs w:val="28"/>
        </w:rPr>
        <w:t xml:space="preserve"> </w:t>
      </w:r>
    </w:p>
    <w:p w:rsidR="007D0409" w:rsidRPr="0072559F" w:rsidRDefault="00DB6F0D" w:rsidP="00B0756F">
      <w:pPr>
        <w:ind w:firstLine="567"/>
        <w:jc w:val="both"/>
        <w:rPr>
          <w:sz w:val="28"/>
          <w:szCs w:val="28"/>
        </w:rPr>
      </w:pPr>
      <w:r w:rsidRPr="0072559F">
        <w:rPr>
          <w:sz w:val="28"/>
          <w:szCs w:val="28"/>
        </w:rPr>
        <w:t xml:space="preserve"> </w:t>
      </w:r>
      <w:r w:rsidR="007D0409" w:rsidRPr="0072559F">
        <w:rPr>
          <w:sz w:val="28"/>
          <w:szCs w:val="28"/>
        </w:rPr>
        <w:t>Заходами, які необхідно здійснити для реалізації вказаних цілей, є:</w:t>
      </w:r>
    </w:p>
    <w:p w:rsidR="007D0409" w:rsidRPr="0072559F" w:rsidRDefault="007D0409" w:rsidP="00E71877">
      <w:pPr>
        <w:pStyle w:val="StyleZakonu"/>
        <w:spacing w:after="0" w:line="240" w:lineRule="auto"/>
        <w:ind w:firstLine="567"/>
        <w:rPr>
          <w:sz w:val="28"/>
          <w:szCs w:val="28"/>
        </w:rPr>
      </w:pPr>
      <w:r w:rsidRPr="0072559F">
        <w:rPr>
          <w:sz w:val="28"/>
          <w:szCs w:val="28"/>
        </w:rPr>
        <w:t>1) погодження законопроекту Міністерством економічного розвитку і торгівлі України, Міністерством юстиції України, Державною фіскальною службою України та Державною регуляторною службою України;</w:t>
      </w:r>
    </w:p>
    <w:p w:rsidR="007D0409" w:rsidRPr="0072559F" w:rsidRDefault="007D0409" w:rsidP="00E71877">
      <w:pPr>
        <w:pStyle w:val="StyleZakonu"/>
        <w:spacing w:after="0" w:line="240" w:lineRule="auto"/>
        <w:ind w:firstLine="567"/>
        <w:rPr>
          <w:sz w:val="28"/>
          <w:szCs w:val="28"/>
        </w:rPr>
      </w:pPr>
      <w:r w:rsidRPr="0072559F">
        <w:rPr>
          <w:sz w:val="28"/>
          <w:szCs w:val="28"/>
        </w:rPr>
        <w:t>2) подання Міністерством фінансів України законопроекту на розгляд Кабінету Міністрів України;</w:t>
      </w:r>
    </w:p>
    <w:p w:rsidR="007D0409" w:rsidRPr="0072559F" w:rsidRDefault="007D0409" w:rsidP="00E71877">
      <w:pPr>
        <w:pStyle w:val="StyleZakonu"/>
        <w:spacing w:after="0" w:line="240" w:lineRule="auto"/>
        <w:ind w:right="-2" w:firstLine="567"/>
        <w:rPr>
          <w:sz w:val="28"/>
          <w:szCs w:val="28"/>
        </w:rPr>
      </w:pPr>
      <w:r w:rsidRPr="0072559F">
        <w:rPr>
          <w:sz w:val="28"/>
          <w:szCs w:val="28"/>
        </w:rPr>
        <w:t>3) внесення законопроекту Кабінетом Міністрів України до Верховної Ради України;</w:t>
      </w:r>
    </w:p>
    <w:p w:rsidR="007D0409" w:rsidRPr="0072559F" w:rsidRDefault="007D0409" w:rsidP="00E71877">
      <w:pPr>
        <w:pStyle w:val="StyleZakonu"/>
        <w:spacing w:after="0" w:line="240" w:lineRule="auto"/>
        <w:ind w:right="-2" w:firstLine="567"/>
        <w:rPr>
          <w:sz w:val="28"/>
          <w:szCs w:val="28"/>
        </w:rPr>
      </w:pPr>
      <w:r w:rsidRPr="0072559F">
        <w:rPr>
          <w:sz w:val="28"/>
          <w:szCs w:val="28"/>
        </w:rPr>
        <w:t>4) прийняття законопроекту Верховною Радою України;</w:t>
      </w:r>
    </w:p>
    <w:p w:rsidR="007D0409" w:rsidRPr="0072559F" w:rsidRDefault="007D0409" w:rsidP="00E71877">
      <w:pPr>
        <w:pStyle w:val="StyleZakonu"/>
        <w:spacing w:after="0" w:line="240" w:lineRule="auto"/>
        <w:ind w:right="-2" w:firstLine="567"/>
        <w:rPr>
          <w:sz w:val="28"/>
          <w:szCs w:val="28"/>
        </w:rPr>
      </w:pPr>
      <w:r w:rsidRPr="0072559F">
        <w:rPr>
          <w:sz w:val="28"/>
          <w:szCs w:val="28"/>
        </w:rPr>
        <w:t>5) підписання Закону Президентом України;</w:t>
      </w:r>
    </w:p>
    <w:p w:rsidR="007D0409" w:rsidRPr="0072559F" w:rsidRDefault="007D0409" w:rsidP="00E71877">
      <w:pPr>
        <w:pStyle w:val="StyleZakonu"/>
        <w:spacing w:after="0" w:line="240" w:lineRule="auto"/>
        <w:ind w:right="-2" w:firstLine="567"/>
        <w:rPr>
          <w:sz w:val="28"/>
          <w:szCs w:val="28"/>
        </w:rPr>
      </w:pPr>
      <w:r w:rsidRPr="0072559F">
        <w:rPr>
          <w:sz w:val="28"/>
          <w:szCs w:val="28"/>
        </w:rPr>
        <w:t>6) здійснення заходів з опублікування законопроекту;</w:t>
      </w:r>
    </w:p>
    <w:p w:rsidR="007D0409" w:rsidRPr="0072559F" w:rsidRDefault="007D0409" w:rsidP="00E71877">
      <w:pPr>
        <w:pStyle w:val="3"/>
        <w:spacing w:before="0" w:beforeAutospacing="0" w:after="0" w:afterAutospacing="0"/>
        <w:ind w:firstLine="567"/>
        <w:jc w:val="both"/>
        <w:rPr>
          <w:b w:val="0"/>
          <w:sz w:val="28"/>
          <w:szCs w:val="28"/>
        </w:rPr>
      </w:pPr>
      <w:r w:rsidRPr="0072559F">
        <w:rPr>
          <w:b w:val="0"/>
          <w:sz w:val="28"/>
          <w:szCs w:val="28"/>
        </w:rPr>
        <w:t xml:space="preserve">7) розробка відповідних змін до </w:t>
      </w:r>
      <w:r w:rsidR="00E15BC0" w:rsidRPr="0072559F">
        <w:rPr>
          <w:b w:val="0"/>
          <w:sz w:val="28"/>
          <w:szCs w:val="28"/>
        </w:rPr>
        <w:t xml:space="preserve">форм звітності, </w:t>
      </w:r>
      <w:r w:rsidRPr="0072559F">
        <w:rPr>
          <w:b w:val="0"/>
          <w:sz w:val="28"/>
          <w:szCs w:val="28"/>
        </w:rPr>
        <w:t xml:space="preserve">програмного забезпечення. </w:t>
      </w:r>
    </w:p>
    <w:p w:rsidR="007D0409" w:rsidRPr="0072559F" w:rsidRDefault="007D0409" w:rsidP="00E71877">
      <w:pPr>
        <w:pStyle w:val="StyleZakonu"/>
        <w:spacing w:after="0" w:line="240" w:lineRule="auto"/>
        <w:ind w:right="-2" w:firstLine="567"/>
        <w:rPr>
          <w:sz w:val="28"/>
          <w:szCs w:val="28"/>
          <w:lang w:eastAsia="uk-UA"/>
        </w:rPr>
      </w:pPr>
      <w:r w:rsidRPr="0072559F">
        <w:rPr>
          <w:sz w:val="28"/>
          <w:szCs w:val="28"/>
        </w:rPr>
        <w:t xml:space="preserve">Законопроектом пропонується </w:t>
      </w:r>
      <w:r w:rsidRPr="0072559F">
        <w:rPr>
          <w:sz w:val="28"/>
          <w:szCs w:val="28"/>
          <w:lang w:eastAsia="uk-UA"/>
        </w:rPr>
        <w:t>запровадити:</w:t>
      </w:r>
    </w:p>
    <w:p w:rsidR="008537F1" w:rsidRPr="0072559F" w:rsidRDefault="008537F1" w:rsidP="008537F1">
      <w:pPr>
        <w:ind w:firstLine="567"/>
        <w:jc w:val="both"/>
        <w:rPr>
          <w:sz w:val="28"/>
          <w:szCs w:val="28"/>
        </w:rPr>
      </w:pPr>
      <w:r w:rsidRPr="0072559F">
        <w:rPr>
          <w:sz w:val="28"/>
          <w:szCs w:val="28"/>
        </w:rPr>
        <w:t xml:space="preserve">визначення </w:t>
      </w:r>
      <w:r w:rsidR="009C1F94" w:rsidRPr="0072559F">
        <w:rPr>
          <w:sz w:val="28"/>
          <w:szCs w:val="28"/>
        </w:rPr>
        <w:t xml:space="preserve">Кабінетом Міністрів України </w:t>
      </w:r>
      <w:r w:rsidRPr="0072559F">
        <w:rPr>
          <w:sz w:val="28"/>
          <w:szCs w:val="28"/>
        </w:rPr>
        <w:t xml:space="preserve">порядку відрахування до державного бюджету частини чистого прибутку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 </w:t>
      </w:r>
    </w:p>
    <w:p w:rsidR="009C1F94" w:rsidRPr="0072559F" w:rsidRDefault="008537F1" w:rsidP="008537F1">
      <w:pPr>
        <w:ind w:firstLine="567"/>
        <w:jc w:val="both"/>
        <w:rPr>
          <w:sz w:val="28"/>
          <w:szCs w:val="28"/>
        </w:rPr>
      </w:pPr>
      <w:r w:rsidRPr="0072559F">
        <w:rPr>
          <w:sz w:val="28"/>
          <w:szCs w:val="28"/>
        </w:rPr>
        <w:t xml:space="preserve">встановлення </w:t>
      </w:r>
      <w:r w:rsidR="009C1F94" w:rsidRPr="0072559F">
        <w:rPr>
          <w:sz w:val="28"/>
          <w:szCs w:val="28"/>
        </w:rPr>
        <w:t>обов’</w:t>
      </w:r>
      <w:r w:rsidR="009C1F94" w:rsidRPr="0072559F">
        <w:rPr>
          <w:sz w:val="28"/>
          <w:szCs w:val="28"/>
          <w:lang w:val="ru-RU"/>
        </w:rPr>
        <w:t xml:space="preserve">язку для платників </w:t>
      </w:r>
      <w:r w:rsidR="004A7947" w:rsidRPr="0072559F">
        <w:rPr>
          <w:sz w:val="28"/>
          <w:szCs w:val="28"/>
          <w:lang w:val="ru-RU"/>
        </w:rPr>
        <w:t>частини чистого прибутку (доходу)</w:t>
      </w:r>
      <w:r w:rsidR="009C1F94" w:rsidRPr="0072559F">
        <w:rPr>
          <w:sz w:val="28"/>
          <w:szCs w:val="28"/>
          <w:lang w:val="ru-RU"/>
        </w:rPr>
        <w:t xml:space="preserve"> подавати до контролюючого органу розрахунок </w:t>
      </w:r>
      <w:r w:rsidR="004A7947" w:rsidRPr="0072559F">
        <w:rPr>
          <w:sz w:val="28"/>
          <w:szCs w:val="28"/>
          <w:lang w:val="ru-RU"/>
        </w:rPr>
        <w:t xml:space="preserve">частини чистого прибутку (доходу) </w:t>
      </w:r>
      <w:r w:rsidR="009C1F94" w:rsidRPr="0072559F">
        <w:rPr>
          <w:sz w:val="28"/>
          <w:szCs w:val="28"/>
          <w:lang w:val="ru-RU"/>
        </w:rPr>
        <w:t xml:space="preserve">до контролюючих органів у </w:t>
      </w:r>
      <w:r w:rsidRPr="0072559F">
        <w:rPr>
          <w:sz w:val="28"/>
          <w:szCs w:val="28"/>
        </w:rPr>
        <w:t xml:space="preserve">порядку </w:t>
      </w:r>
      <w:r w:rsidR="009C1F94" w:rsidRPr="0072559F">
        <w:rPr>
          <w:sz w:val="28"/>
          <w:szCs w:val="28"/>
        </w:rPr>
        <w:t>та строки, встановлені Кодексом;</w:t>
      </w:r>
    </w:p>
    <w:p w:rsidR="008537F1" w:rsidRPr="0072559F" w:rsidRDefault="008537F1" w:rsidP="008537F1">
      <w:pPr>
        <w:ind w:firstLine="567"/>
        <w:jc w:val="both"/>
        <w:rPr>
          <w:sz w:val="28"/>
          <w:szCs w:val="28"/>
        </w:rPr>
      </w:pPr>
      <w:r w:rsidRPr="0072559F">
        <w:rPr>
          <w:sz w:val="28"/>
          <w:szCs w:val="28"/>
        </w:rPr>
        <w:t>контрол</w:t>
      </w:r>
      <w:r w:rsidR="009C1F94" w:rsidRPr="0072559F">
        <w:rPr>
          <w:sz w:val="28"/>
          <w:szCs w:val="28"/>
        </w:rPr>
        <w:t>ь</w:t>
      </w:r>
      <w:r w:rsidRPr="0072559F">
        <w:rPr>
          <w:sz w:val="28"/>
          <w:szCs w:val="28"/>
        </w:rPr>
        <w:t xml:space="preserve"> за своєчасністю, достовірністю, повнотою нарахування та сплати частини чистого прибутку (доходу) до бюджету</w:t>
      </w:r>
      <w:r w:rsidR="009C1F94" w:rsidRPr="0072559F">
        <w:rPr>
          <w:sz w:val="28"/>
          <w:szCs w:val="28"/>
        </w:rPr>
        <w:t xml:space="preserve"> у порядку,  встановленому Кодексом</w:t>
      </w:r>
      <w:r w:rsidRPr="0072559F">
        <w:rPr>
          <w:sz w:val="28"/>
          <w:szCs w:val="28"/>
        </w:rPr>
        <w:t>;</w:t>
      </w:r>
    </w:p>
    <w:p w:rsidR="008537F1" w:rsidRPr="0072559F" w:rsidRDefault="008537F1" w:rsidP="008537F1">
      <w:pPr>
        <w:ind w:firstLine="567"/>
        <w:jc w:val="both"/>
        <w:rPr>
          <w:sz w:val="28"/>
          <w:szCs w:val="28"/>
          <w:lang w:val="ru-RU"/>
        </w:rPr>
      </w:pPr>
      <w:r w:rsidRPr="0072559F">
        <w:rPr>
          <w:sz w:val="28"/>
          <w:szCs w:val="28"/>
        </w:rPr>
        <w:t>фінансов</w:t>
      </w:r>
      <w:r w:rsidR="00E15BC0" w:rsidRPr="0072559F">
        <w:rPr>
          <w:sz w:val="28"/>
          <w:szCs w:val="28"/>
        </w:rPr>
        <w:t>у</w:t>
      </w:r>
      <w:r w:rsidRPr="0072559F">
        <w:rPr>
          <w:sz w:val="28"/>
          <w:szCs w:val="28"/>
        </w:rPr>
        <w:t xml:space="preserve"> відповідальн</w:t>
      </w:r>
      <w:r w:rsidR="00E15BC0" w:rsidRPr="0072559F">
        <w:rPr>
          <w:sz w:val="28"/>
          <w:szCs w:val="28"/>
        </w:rPr>
        <w:t>ість</w:t>
      </w:r>
      <w:r w:rsidRPr="0072559F">
        <w:rPr>
          <w:sz w:val="28"/>
          <w:szCs w:val="28"/>
        </w:rPr>
        <w:t xml:space="preserve"> платників за порушення законодавства з питань управління об’</w:t>
      </w:r>
      <w:r w:rsidRPr="0072559F">
        <w:rPr>
          <w:sz w:val="28"/>
          <w:szCs w:val="28"/>
          <w:lang w:val="ru-RU"/>
        </w:rPr>
        <w:t>єктами державної власності та податкового законодавства.</w:t>
      </w:r>
    </w:p>
    <w:p w:rsidR="007D0409" w:rsidRPr="0072559F" w:rsidRDefault="007D0409" w:rsidP="004A7947">
      <w:pPr>
        <w:ind w:firstLine="567"/>
        <w:jc w:val="both"/>
        <w:rPr>
          <w:sz w:val="28"/>
          <w:szCs w:val="28"/>
        </w:rPr>
      </w:pPr>
      <w:r w:rsidRPr="0072559F">
        <w:rPr>
          <w:sz w:val="28"/>
          <w:szCs w:val="28"/>
        </w:rPr>
        <w:t xml:space="preserve">Прикінцевими положеннями проекту Закону України </w:t>
      </w:r>
      <w:r w:rsidR="004A7947" w:rsidRPr="0072559F">
        <w:rPr>
          <w:sz w:val="28"/>
          <w:szCs w:val="28"/>
        </w:rPr>
        <w:t>«Про внесення змін до Закону України «Про управління об</w:t>
      </w:r>
      <w:r w:rsidR="004A7947" w:rsidRPr="0072559F">
        <w:rPr>
          <w:sz w:val="28"/>
          <w:szCs w:val="28"/>
          <w:lang w:val="ru-RU"/>
        </w:rPr>
        <w:t>’</w:t>
      </w:r>
      <w:r w:rsidR="004A7947" w:rsidRPr="0072559F">
        <w:rPr>
          <w:sz w:val="28"/>
          <w:szCs w:val="28"/>
        </w:rPr>
        <w:t xml:space="preserve">єктами державної власності» </w:t>
      </w:r>
      <w:r w:rsidRPr="0072559F">
        <w:rPr>
          <w:sz w:val="28"/>
          <w:szCs w:val="28"/>
        </w:rPr>
        <w:t>передбачено, що Кабінету Міністрів України у тримісячний строк з дня набрання чинності цим Законом необхідно:</w:t>
      </w:r>
    </w:p>
    <w:p w:rsidR="009E0815" w:rsidRPr="0072559F" w:rsidRDefault="009E0815" w:rsidP="004A7947">
      <w:pPr>
        <w:ind w:firstLine="567"/>
        <w:jc w:val="both"/>
        <w:rPr>
          <w:sz w:val="28"/>
          <w:szCs w:val="28"/>
        </w:rPr>
      </w:pPr>
      <w:r w:rsidRPr="0072559F">
        <w:rPr>
          <w:sz w:val="28"/>
          <w:szCs w:val="28"/>
        </w:rPr>
        <w:t>привести свої нормативно-правові акти у відповідність із цим Законом;</w:t>
      </w:r>
    </w:p>
    <w:p w:rsidR="007D0409" w:rsidRPr="0072559F" w:rsidRDefault="009E0815" w:rsidP="004A7947">
      <w:pPr>
        <w:pStyle w:val="3"/>
        <w:spacing w:before="0" w:beforeAutospacing="0" w:after="0" w:afterAutospacing="0"/>
        <w:ind w:firstLine="567"/>
        <w:jc w:val="both"/>
        <w:rPr>
          <w:b w:val="0"/>
          <w:sz w:val="28"/>
          <w:szCs w:val="28"/>
        </w:rPr>
      </w:pPr>
      <w:r w:rsidRPr="0072559F">
        <w:rPr>
          <w:b w:val="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7D0409" w:rsidRPr="0072559F" w:rsidRDefault="007D0409" w:rsidP="0083265B">
      <w:pPr>
        <w:pStyle w:val="3"/>
        <w:spacing w:before="0" w:beforeAutospacing="0" w:after="0" w:afterAutospacing="0"/>
        <w:ind w:firstLine="567"/>
        <w:jc w:val="both"/>
        <w:rPr>
          <w:b w:val="0"/>
          <w:sz w:val="28"/>
          <w:szCs w:val="28"/>
        </w:rPr>
      </w:pPr>
    </w:p>
    <w:p w:rsidR="00E737B1" w:rsidRPr="0072559F" w:rsidRDefault="00E737B1" w:rsidP="009E70E8">
      <w:pPr>
        <w:pStyle w:val="3"/>
        <w:widowControl w:val="0"/>
        <w:spacing w:before="0" w:beforeAutospacing="0" w:after="0" w:afterAutospacing="0"/>
        <w:jc w:val="center"/>
        <w:rPr>
          <w:sz w:val="28"/>
          <w:szCs w:val="28"/>
        </w:rPr>
      </w:pPr>
      <w:r w:rsidRPr="0072559F">
        <w:rPr>
          <w:sz w:val="28"/>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w:t>
      </w:r>
      <w:r w:rsidRPr="0072559F">
        <w:rPr>
          <w:sz w:val="28"/>
          <w:szCs w:val="28"/>
        </w:rPr>
        <w:lastRenderedPageBreak/>
        <w:t>самоврядування, фізичні та юридичні особи, які повинні проваджувати або виконувати ці вимоги</w:t>
      </w:r>
    </w:p>
    <w:p w:rsidR="007B77DF" w:rsidRPr="0072559F" w:rsidRDefault="007B77DF" w:rsidP="007B77DF">
      <w:pPr>
        <w:pStyle w:val="3"/>
        <w:spacing w:before="0" w:beforeAutospacing="0" w:after="0" w:afterAutospacing="0" w:line="264" w:lineRule="auto"/>
        <w:ind w:firstLine="567"/>
        <w:jc w:val="both"/>
        <w:rPr>
          <w:b w:val="0"/>
          <w:sz w:val="28"/>
          <w:szCs w:val="28"/>
        </w:rPr>
      </w:pPr>
    </w:p>
    <w:p w:rsidR="00FF4759" w:rsidRPr="0072559F" w:rsidRDefault="00FF4759" w:rsidP="0083265B">
      <w:pPr>
        <w:pStyle w:val="3"/>
        <w:spacing w:before="0" w:beforeAutospacing="0" w:after="0" w:afterAutospacing="0" w:line="264" w:lineRule="auto"/>
        <w:ind w:firstLine="567"/>
        <w:jc w:val="both"/>
        <w:rPr>
          <w:b w:val="0"/>
          <w:sz w:val="28"/>
          <w:szCs w:val="28"/>
        </w:rPr>
      </w:pPr>
      <w:r w:rsidRPr="0072559F">
        <w:rPr>
          <w:b w:val="0"/>
          <w:sz w:val="28"/>
          <w:szCs w:val="28"/>
        </w:rPr>
        <w:t xml:space="preserve">Реалізація проекту </w:t>
      </w:r>
      <w:r w:rsidR="00D57B5E" w:rsidRPr="0072559F">
        <w:rPr>
          <w:b w:val="0"/>
          <w:sz w:val="28"/>
          <w:szCs w:val="28"/>
        </w:rPr>
        <w:t>закон</w:t>
      </w:r>
      <w:r w:rsidRPr="0072559F">
        <w:rPr>
          <w:b w:val="0"/>
          <w:sz w:val="28"/>
          <w:szCs w:val="28"/>
        </w:rPr>
        <w:t>у не передбачає додаткових фінансових витрат</w:t>
      </w:r>
      <w:r w:rsidR="00FE5E4C" w:rsidRPr="0072559F">
        <w:rPr>
          <w:sz w:val="28"/>
          <w:szCs w:val="28"/>
        </w:rPr>
        <w:t xml:space="preserve"> </w:t>
      </w:r>
      <w:r w:rsidR="00FE5E4C" w:rsidRPr="0072559F">
        <w:rPr>
          <w:b w:val="0"/>
          <w:sz w:val="28"/>
          <w:szCs w:val="28"/>
        </w:rPr>
        <w:t>з боку</w:t>
      </w:r>
      <w:r w:rsidRPr="0072559F">
        <w:rPr>
          <w:b w:val="0"/>
          <w:sz w:val="28"/>
          <w:szCs w:val="28"/>
        </w:rPr>
        <w:t xml:space="preserve"> центральних органів виконавчої влади, суб’єктів господарювання та громадян.</w:t>
      </w:r>
    </w:p>
    <w:p w:rsidR="00935265" w:rsidRPr="0072559F" w:rsidRDefault="00072CF9" w:rsidP="0083265B">
      <w:pPr>
        <w:pStyle w:val="a3"/>
        <w:spacing w:before="0" w:beforeAutospacing="0" w:after="0" w:afterAutospacing="0"/>
        <w:ind w:firstLine="567"/>
        <w:jc w:val="both"/>
        <w:rPr>
          <w:sz w:val="28"/>
          <w:szCs w:val="28"/>
        </w:rPr>
      </w:pPr>
      <w:r w:rsidRPr="0072559F">
        <w:rPr>
          <w:sz w:val="28"/>
          <w:szCs w:val="28"/>
        </w:rPr>
        <w:t xml:space="preserve">М-Тест не проводився у зв’язку з тим, що </w:t>
      </w:r>
      <w:r w:rsidR="00935265" w:rsidRPr="0072559F">
        <w:rPr>
          <w:sz w:val="28"/>
          <w:szCs w:val="28"/>
        </w:rPr>
        <w:t>питома вага суб’єктів малого  підприємництва у загальній кількості суб’єктів господарювання, на яких впливає дія регуляторного акта</w:t>
      </w:r>
      <w:r w:rsidR="00404885" w:rsidRPr="0072559F">
        <w:rPr>
          <w:sz w:val="28"/>
          <w:szCs w:val="28"/>
        </w:rPr>
        <w:t>,</w:t>
      </w:r>
      <w:r w:rsidR="00935265" w:rsidRPr="0072559F">
        <w:rPr>
          <w:sz w:val="28"/>
          <w:szCs w:val="28"/>
        </w:rPr>
        <w:t xml:space="preserve"> не перевищує 10 </w:t>
      </w:r>
      <w:r w:rsidR="00404885" w:rsidRPr="0072559F">
        <w:rPr>
          <w:sz w:val="28"/>
          <w:szCs w:val="28"/>
        </w:rPr>
        <w:t>відс</w:t>
      </w:r>
      <w:r w:rsidR="007B77DF" w:rsidRPr="0072559F">
        <w:rPr>
          <w:sz w:val="28"/>
          <w:szCs w:val="28"/>
        </w:rPr>
        <w:t>.</w:t>
      </w:r>
      <w:r w:rsidR="00C07C4D" w:rsidRPr="0072559F">
        <w:rPr>
          <w:sz w:val="28"/>
          <w:szCs w:val="28"/>
        </w:rPr>
        <w:t xml:space="preserve"> від загальної кількості </w:t>
      </w:r>
      <w:r w:rsidR="00FE5E4C" w:rsidRPr="0072559F">
        <w:rPr>
          <w:sz w:val="28"/>
          <w:szCs w:val="28"/>
        </w:rPr>
        <w:t>платників частини чистого прибутку (доходу)</w:t>
      </w:r>
      <w:r w:rsidR="00935265" w:rsidRPr="0072559F">
        <w:rPr>
          <w:sz w:val="28"/>
          <w:szCs w:val="28"/>
        </w:rPr>
        <w:t>.</w:t>
      </w:r>
    </w:p>
    <w:p w:rsidR="007B77DF" w:rsidRPr="0072559F" w:rsidRDefault="007B77DF" w:rsidP="007B77DF">
      <w:pPr>
        <w:pStyle w:val="3"/>
        <w:widowControl w:val="0"/>
        <w:spacing w:before="0" w:beforeAutospacing="0" w:after="0" w:afterAutospacing="0"/>
        <w:jc w:val="center"/>
        <w:rPr>
          <w:sz w:val="28"/>
          <w:szCs w:val="28"/>
        </w:rPr>
      </w:pPr>
    </w:p>
    <w:p w:rsidR="00E737B1" w:rsidRPr="0072559F" w:rsidRDefault="00E737B1" w:rsidP="007B77DF">
      <w:pPr>
        <w:pStyle w:val="3"/>
        <w:widowControl w:val="0"/>
        <w:spacing w:before="0" w:beforeAutospacing="0" w:after="0" w:afterAutospacing="0"/>
        <w:jc w:val="center"/>
        <w:rPr>
          <w:sz w:val="28"/>
          <w:szCs w:val="28"/>
        </w:rPr>
      </w:pPr>
      <w:r w:rsidRPr="0072559F">
        <w:rPr>
          <w:sz w:val="28"/>
          <w:szCs w:val="28"/>
        </w:rPr>
        <w:t>VII. Обґрунтування запропонованого строку дії регуляторного акта</w:t>
      </w:r>
    </w:p>
    <w:p w:rsidR="007B77DF" w:rsidRPr="0072559F" w:rsidRDefault="007B77DF" w:rsidP="007B77DF">
      <w:pPr>
        <w:pStyle w:val="3"/>
        <w:spacing w:before="0" w:beforeAutospacing="0" w:after="0" w:afterAutospacing="0" w:line="264" w:lineRule="auto"/>
        <w:ind w:firstLine="567"/>
        <w:jc w:val="both"/>
        <w:rPr>
          <w:b w:val="0"/>
          <w:sz w:val="28"/>
          <w:szCs w:val="28"/>
        </w:rPr>
      </w:pPr>
    </w:p>
    <w:p w:rsidR="00E60946" w:rsidRPr="0072559F" w:rsidRDefault="00E60946" w:rsidP="007B77DF">
      <w:pPr>
        <w:pStyle w:val="3"/>
        <w:spacing w:before="0" w:beforeAutospacing="0" w:after="0" w:afterAutospacing="0" w:line="264" w:lineRule="auto"/>
        <w:ind w:firstLine="567"/>
        <w:jc w:val="both"/>
        <w:rPr>
          <w:b w:val="0"/>
          <w:sz w:val="28"/>
          <w:szCs w:val="28"/>
        </w:rPr>
      </w:pPr>
      <w:r w:rsidRPr="0072559F">
        <w:rPr>
          <w:b w:val="0"/>
          <w:sz w:val="28"/>
          <w:szCs w:val="28"/>
        </w:rPr>
        <w:t xml:space="preserve">Термін дії </w:t>
      </w:r>
      <w:r w:rsidR="009946AE" w:rsidRPr="0072559F">
        <w:rPr>
          <w:b w:val="0"/>
          <w:sz w:val="28"/>
          <w:szCs w:val="28"/>
        </w:rPr>
        <w:t xml:space="preserve">акта </w:t>
      </w:r>
      <w:r w:rsidRPr="0072559F">
        <w:rPr>
          <w:b w:val="0"/>
          <w:sz w:val="28"/>
          <w:szCs w:val="28"/>
        </w:rPr>
        <w:t xml:space="preserve">є необмеженим, оскільки </w:t>
      </w:r>
      <w:r w:rsidR="009946AE" w:rsidRPr="0072559F">
        <w:rPr>
          <w:b w:val="0"/>
          <w:sz w:val="28"/>
          <w:szCs w:val="28"/>
        </w:rPr>
        <w:t>Закон № 185</w:t>
      </w:r>
      <w:r w:rsidR="006F0106" w:rsidRPr="0072559F">
        <w:rPr>
          <w:b w:val="0"/>
          <w:sz w:val="28"/>
          <w:szCs w:val="28"/>
        </w:rPr>
        <w:t>, Кодекс</w:t>
      </w:r>
      <w:r w:rsidR="00C5422F" w:rsidRPr="0072559F">
        <w:rPr>
          <w:b w:val="0"/>
          <w:sz w:val="28"/>
          <w:szCs w:val="28"/>
        </w:rPr>
        <w:t xml:space="preserve"> та п</w:t>
      </w:r>
      <w:r w:rsidRPr="0072559F">
        <w:rPr>
          <w:b w:val="0"/>
          <w:sz w:val="28"/>
          <w:szCs w:val="28"/>
        </w:rPr>
        <w:t>останов</w:t>
      </w:r>
      <w:r w:rsidR="00C5422F" w:rsidRPr="0072559F">
        <w:rPr>
          <w:b w:val="0"/>
          <w:sz w:val="28"/>
          <w:szCs w:val="28"/>
        </w:rPr>
        <w:t>и КМУ № 106, № 138</w:t>
      </w:r>
      <w:r w:rsidRPr="0072559F">
        <w:rPr>
          <w:b w:val="0"/>
          <w:sz w:val="28"/>
          <w:szCs w:val="28"/>
        </w:rPr>
        <w:t xml:space="preserve"> мають необмежений термін дії.</w:t>
      </w:r>
    </w:p>
    <w:p w:rsidR="007B77DF" w:rsidRPr="0072559F" w:rsidRDefault="007B77DF" w:rsidP="007B77DF">
      <w:pPr>
        <w:pStyle w:val="3"/>
        <w:widowControl w:val="0"/>
        <w:spacing w:before="0" w:beforeAutospacing="0" w:after="0" w:afterAutospacing="0"/>
        <w:jc w:val="center"/>
        <w:rPr>
          <w:sz w:val="20"/>
          <w:szCs w:val="20"/>
        </w:rPr>
      </w:pPr>
    </w:p>
    <w:p w:rsidR="00E737B1" w:rsidRPr="0072559F" w:rsidRDefault="00E737B1" w:rsidP="007B77DF">
      <w:pPr>
        <w:pStyle w:val="3"/>
        <w:widowControl w:val="0"/>
        <w:spacing w:before="0" w:beforeAutospacing="0" w:after="0" w:afterAutospacing="0"/>
        <w:jc w:val="center"/>
        <w:rPr>
          <w:sz w:val="28"/>
          <w:szCs w:val="28"/>
        </w:rPr>
      </w:pPr>
      <w:r w:rsidRPr="0072559F">
        <w:rPr>
          <w:sz w:val="28"/>
          <w:szCs w:val="28"/>
        </w:rPr>
        <w:t>VIII. Визначення показників результативності дії регуляторного акта</w:t>
      </w:r>
    </w:p>
    <w:p w:rsidR="008C7E0B" w:rsidRPr="0072559F" w:rsidRDefault="008C7E0B" w:rsidP="007B77DF">
      <w:pPr>
        <w:pStyle w:val="3"/>
        <w:widowControl w:val="0"/>
        <w:spacing w:before="0" w:beforeAutospacing="0" w:after="0" w:afterAutospacing="0"/>
        <w:jc w:val="center"/>
        <w:rPr>
          <w:sz w:val="28"/>
          <w:szCs w:val="28"/>
        </w:rPr>
      </w:pPr>
    </w:p>
    <w:p w:rsidR="00386F96" w:rsidRPr="0072559F" w:rsidRDefault="00386F96" w:rsidP="007A5520">
      <w:pPr>
        <w:ind w:firstLine="567"/>
        <w:jc w:val="both"/>
        <w:rPr>
          <w:sz w:val="28"/>
          <w:szCs w:val="28"/>
        </w:rPr>
      </w:pPr>
      <w:r w:rsidRPr="0072559F">
        <w:rPr>
          <w:sz w:val="28"/>
          <w:szCs w:val="28"/>
        </w:rPr>
        <w:t xml:space="preserve">Кількість </w:t>
      </w:r>
      <w:r w:rsidR="00F566B7" w:rsidRPr="0072559F">
        <w:rPr>
          <w:sz w:val="28"/>
          <w:szCs w:val="28"/>
        </w:rPr>
        <w:t>суб’єктів господарювання</w:t>
      </w:r>
      <w:r w:rsidRPr="0072559F">
        <w:rPr>
          <w:sz w:val="28"/>
          <w:szCs w:val="28"/>
        </w:rPr>
        <w:t xml:space="preserve">, на яких поширюватиметься дія акта, становить </w:t>
      </w:r>
      <w:r w:rsidR="00E15BC0" w:rsidRPr="0072559F">
        <w:rPr>
          <w:sz w:val="28"/>
          <w:szCs w:val="28"/>
        </w:rPr>
        <w:t>4439</w:t>
      </w:r>
      <w:r w:rsidR="00F566B7" w:rsidRPr="0072559F">
        <w:rPr>
          <w:sz w:val="28"/>
          <w:szCs w:val="28"/>
        </w:rPr>
        <w:t xml:space="preserve"> юридичних осіб</w:t>
      </w:r>
      <w:r w:rsidRPr="0072559F">
        <w:rPr>
          <w:sz w:val="28"/>
          <w:szCs w:val="28"/>
        </w:rPr>
        <w:t xml:space="preserve">, які </w:t>
      </w:r>
      <w:r w:rsidR="00F566B7" w:rsidRPr="0072559F">
        <w:rPr>
          <w:sz w:val="28"/>
          <w:szCs w:val="28"/>
        </w:rPr>
        <w:t>є платниками частини чистого прибутку (доходу)</w:t>
      </w:r>
      <w:r w:rsidRPr="0072559F">
        <w:rPr>
          <w:sz w:val="28"/>
          <w:szCs w:val="28"/>
        </w:rPr>
        <w:t>.</w:t>
      </w:r>
    </w:p>
    <w:p w:rsidR="00E737B1" w:rsidRPr="0072559F" w:rsidRDefault="005F319C" w:rsidP="007A5520">
      <w:pPr>
        <w:widowControl w:val="0"/>
        <w:ind w:firstLine="567"/>
        <w:jc w:val="both"/>
        <w:rPr>
          <w:sz w:val="28"/>
          <w:szCs w:val="28"/>
        </w:rPr>
      </w:pPr>
      <w:r w:rsidRPr="0072559F">
        <w:rPr>
          <w:sz w:val="28"/>
          <w:szCs w:val="28"/>
        </w:rPr>
        <w:t>Розмір витрат</w:t>
      </w:r>
      <w:r w:rsidR="00F872CE" w:rsidRPr="0072559F">
        <w:rPr>
          <w:sz w:val="28"/>
          <w:szCs w:val="28"/>
        </w:rPr>
        <w:t xml:space="preserve"> </w:t>
      </w:r>
      <w:r w:rsidRPr="0072559F">
        <w:rPr>
          <w:sz w:val="28"/>
          <w:szCs w:val="28"/>
        </w:rPr>
        <w:t xml:space="preserve">з державного бюджету, </w:t>
      </w:r>
      <w:r w:rsidR="00B36F9F" w:rsidRPr="0072559F">
        <w:rPr>
          <w:sz w:val="28"/>
          <w:szCs w:val="28"/>
        </w:rPr>
        <w:t>пов’язаних з опрацюванням (занесення даних до інтерактивної картки платника, камеральна перевірка) працівниками територіальних підрозділів ДФС поданих платниками Розрахунків, які подаються платниками частини чистого прибутку (доходу) щоквартально</w:t>
      </w:r>
      <w:r w:rsidRPr="0072559F">
        <w:rPr>
          <w:sz w:val="28"/>
          <w:szCs w:val="28"/>
        </w:rPr>
        <w:t xml:space="preserve">, </w:t>
      </w:r>
      <w:r w:rsidR="006A221C" w:rsidRPr="0072559F">
        <w:rPr>
          <w:sz w:val="28"/>
          <w:szCs w:val="28"/>
        </w:rPr>
        <w:t>щонайменше с</w:t>
      </w:r>
      <w:r w:rsidR="00B11529" w:rsidRPr="0072559F">
        <w:rPr>
          <w:sz w:val="28"/>
          <w:szCs w:val="28"/>
        </w:rPr>
        <w:t>тановитим</w:t>
      </w:r>
      <w:r w:rsidR="006A221C" w:rsidRPr="0072559F">
        <w:rPr>
          <w:sz w:val="28"/>
          <w:szCs w:val="28"/>
        </w:rPr>
        <w:t xml:space="preserve">е  </w:t>
      </w:r>
      <w:r w:rsidR="00B36F9F" w:rsidRPr="0072559F">
        <w:rPr>
          <w:sz w:val="28"/>
          <w:szCs w:val="28"/>
        </w:rPr>
        <w:t>27</w:t>
      </w:r>
      <w:r w:rsidR="001F1C4F" w:rsidRPr="0072559F">
        <w:rPr>
          <w:sz w:val="28"/>
          <w:szCs w:val="28"/>
        </w:rPr>
        <w:t>3176</w:t>
      </w:r>
      <w:r w:rsidRPr="0072559F">
        <w:rPr>
          <w:sz w:val="28"/>
          <w:szCs w:val="28"/>
        </w:rPr>
        <w:t xml:space="preserve"> грн на рік</w:t>
      </w:r>
      <w:r w:rsidR="00E737B1" w:rsidRPr="0072559F">
        <w:rPr>
          <w:sz w:val="28"/>
          <w:szCs w:val="28"/>
        </w:rPr>
        <w:t xml:space="preserve">. </w:t>
      </w:r>
    </w:p>
    <w:p w:rsidR="00314259" w:rsidRPr="0072559F" w:rsidRDefault="007123B2" w:rsidP="007A5520">
      <w:pPr>
        <w:ind w:firstLine="567"/>
        <w:jc w:val="both"/>
        <w:rPr>
          <w:sz w:val="28"/>
          <w:szCs w:val="28"/>
        </w:rPr>
      </w:pPr>
      <w:r w:rsidRPr="0072559F">
        <w:rPr>
          <w:sz w:val="28"/>
          <w:szCs w:val="28"/>
        </w:rPr>
        <w:t>Основні витрати платників частини чистого прибутку (доходу), пов’язані зі складанням та надісланням засобами електронного зв’язку (поштою) Розрахунку до органів ДФС</w:t>
      </w:r>
      <w:r w:rsidR="00B11529" w:rsidRPr="0072559F">
        <w:rPr>
          <w:sz w:val="28"/>
          <w:szCs w:val="28"/>
        </w:rPr>
        <w:t>,</w:t>
      </w:r>
      <w:r w:rsidR="00314259" w:rsidRPr="0072559F">
        <w:rPr>
          <w:sz w:val="28"/>
          <w:szCs w:val="28"/>
        </w:rPr>
        <w:t xml:space="preserve"> </w:t>
      </w:r>
      <w:r w:rsidRPr="0072559F">
        <w:rPr>
          <w:sz w:val="28"/>
          <w:szCs w:val="28"/>
        </w:rPr>
        <w:t>с</w:t>
      </w:r>
      <w:r w:rsidR="00B11529" w:rsidRPr="0072559F">
        <w:rPr>
          <w:sz w:val="28"/>
          <w:szCs w:val="28"/>
        </w:rPr>
        <w:t>тановитим</w:t>
      </w:r>
      <w:r w:rsidRPr="0072559F">
        <w:rPr>
          <w:sz w:val="28"/>
          <w:szCs w:val="28"/>
        </w:rPr>
        <w:t>уть щонайменше</w:t>
      </w:r>
      <w:r w:rsidR="00314259" w:rsidRPr="0072559F">
        <w:rPr>
          <w:sz w:val="28"/>
          <w:szCs w:val="28"/>
        </w:rPr>
        <w:t xml:space="preserve"> </w:t>
      </w:r>
      <w:r w:rsidRPr="0072559F">
        <w:rPr>
          <w:sz w:val="28"/>
          <w:szCs w:val="28"/>
        </w:rPr>
        <w:t>44</w:t>
      </w:r>
      <w:r w:rsidR="005E3F99" w:rsidRPr="0072559F">
        <w:rPr>
          <w:sz w:val="28"/>
          <w:szCs w:val="28"/>
        </w:rPr>
        <w:t>6208</w:t>
      </w:r>
      <w:r w:rsidR="00B11529" w:rsidRPr="0072559F">
        <w:rPr>
          <w:sz w:val="28"/>
          <w:szCs w:val="28"/>
        </w:rPr>
        <w:t xml:space="preserve"> грн</w:t>
      </w:r>
      <w:r w:rsidRPr="0072559F">
        <w:rPr>
          <w:sz w:val="28"/>
          <w:szCs w:val="28"/>
        </w:rPr>
        <w:t xml:space="preserve"> на рік</w:t>
      </w:r>
      <w:r w:rsidR="00314259" w:rsidRPr="0072559F">
        <w:rPr>
          <w:sz w:val="28"/>
          <w:szCs w:val="28"/>
        </w:rPr>
        <w:t>.</w:t>
      </w:r>
    </w:p>
    <w:p w:rsidR="006A221C" w:rsidRPr="0072559F" w:rsidRDefault="007F1F13" w:rsidP="007A5520">
      <w:pPr>
        <w:ind w:firstLine="567"/>
        <w:jc w:val="both"/>
        <w:rPr>
          <w:sz w:val="28"/>
          <w:szCs w:val="28"/>
        </w:rPr>
      </w:pPr>
      <w:r w:rsidRPr="0072559F">
        <w:rPr>
          <w:sz w:val="28"/>
          <w:szCs w:val="28"/>
        </w:rPr>
        <w:t>Поінформованість суб’єктів господарювання щодо основних положень регуляторно</w:t>
      </w:r>
      <w:bookmarkStart w:id="0" w:name="_GoBack"/>
      <w:bookmarkEnd w:id="0"/>
      <w:r w:rsidRPr="0072559F">
        <w:rPr>
          <w:sz w:val="28"/>
          <w:szCs w:val="28"/>
        </w:rPr>
        <w:t xml:space="preserve">го акта є </w:t>
      </w:r>
      <w:r w:rsidR="00221462" w:rsidRPr="0072559F">
        <w:rPr>
          <w:sz w:val="28"/>
          <w:szCs w:val="28"/>
        </w:rPr>
        <w:t>високою</w:t>
      </w:r>
      <w:r w:rsidRPr="0072559F">
        <w:rPr>
          <w:sz w:val="28"/>
          <w:szCs w:val="28"/>
        </w:rPr>
        <w:t xml:space="preserve">. </w:t>
      </w:r>
    </w:p>
    <w:p w:rsidR="007F1F13" w:rsidRPr="0072559F" w:rsidRDefault="007F1F13" w:rsidP="007A5520">
      <w:pPr>
        <w:ind w:firstLine="567"/>
        <w:jc w:val="both"/>
        <w:rPr>
          <w:sz w:val="28"/>
          <w:szCs w:val="28"/>
        </w:rPr>
      </w:pPr>
      <w:r w:rsidRPr="0072559F">
        <w:rPr>
          <w:sz w:val="28"/>
          <w:szCs w:val="28"/>
        </w:rPr>
        <w:t xml:space="preserve">Проект акта розміщено для громадського обговорення в мережі Інтернет на офіційному веб-порталі ДФС (sfs.gov.ua): Головна – Діяльність – Регуляторна політика – Проекти регуляторних актів. </w:t>
      </w:r>
    </w:p>
    <w:p w:rsidR="00F21981" w:rsidRPr="0072559F" w:rsidRDefault="00F21981" w:rsidP="007A5520">
      <w:pPr>
        <w:ind w:firstLine="567"/>
        <w:jc w:val="both"/>
        <w:rPr>
          <w:sz w:val="28"/>
          <w:szCs w:val="28"/>
        </w:rPr>
      </w:pPr>
      <w:r w:rsidRPr="0072559F">
        <w:rPr>
          <w:sz w:val="28"/>
          <w:szCs w:val="28"/>
        </w:rPr>
        <w:t xml:space="preserve">Після прийняття акта його буде </w:t>
      </w:r>
      <w:r w:rsidR="009B262C" w:rsidRPr="0072559F">
        <w:rPr>
          <w:sz w:val="28"/>
          <w:szCs w:val="28"/>
        </w:rPr>
        <w:t>оприлюднено</w:t>
      </w:r>
      <w:r w:rsidRPr="0072559F">
        <w:rPr>
          <w:sz w:val="28"/>
          <w:szCs w:val="28"/>
        </w:rPr>
        <w:t xml:space="preserve"> у засобах масової інформації.  </w:t>
      </w:r>
    </w:p>
    <w:p w:rsidR="00D12807" w:rsidRPr="0072559F" w:rsidRDefault="00D12807" w:rsidP="007A5520">
      <w:pPr>
        <w:ind w:firstLine="567"/>
        <w:jc w:val="both"/>
        <w:rPr>
          <w:sz w:val="28"/>
          <w:szCs w:val="28"/>
        </w:rPr>
      </w:pPr>
      <w:r w:rsidRPr="0072559F">
        <w:rPr>
          <w:sz w:val="28"/>
          <w:szCs w:val="28"/>
        </w:rPr>
        <w:t>Показники результативності регуляторного акта –</w:t>
      </w:r>
      <w:r w:rsidR="001F5A98" w:rsidRPr="0072559F">
        <w:rPr>
          <w:sz w:val="28"/>
          <w:szCs w:val="28"/>
        </w:rPr>
        <w:t xml:space="preserve"> </w:t>
      </w:r>
      <w:r w:rsidR="00D75BF5" w:rsidRPr="0072559F">
        <w:rPr>
          <w:sz w:val="28"/>
          <w:szCs w:val="28"/>
        </w:rPr>
        <w:t>кількість поданих Розрахунків</w:t>
      </w:r>
      <w:r w:rsidR="001F5A98" w:rsidRPr="0072559F">
        <w:rPr>
          <w:sz w:val="28"/>
          <w:szCs w:val="28"/>
        </w:rPr>
        <w:t>, у тому числі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w:t>
      </w:r>
      <w:r w:rsidRPr="0072559F">
        <w:rPr>
          <w:sz w:val="28"/>
          <w:szCs w:val="28"/>
        </w:rPr>
        <w:t xml:space="preserve">, кількість </w:t>
      </w:r>
      <w:r w:rsidR="009560F8" w:rsidRPr="0072559F">
        <w:rPr>
          <w:sz w:val="28"/>
          <w:szCs w:val="28"/>
        </w:rPr>
        <w:t xml:space="preserve">проведених камеральних перевірок та </w:t>
      </w:r>
      <w:r w:rsidRPr="0072559F">
        <w:rPr>
          <w:sz w:val="28"/>
          <w:szCs w:val="28"/>
        </w:rPr>
        <w:t xml:space="preserve">виявлених порушень за результатами </w:t>
      </w:r>
      <w:r w:rsidR="009560F8" w:rsidRPr="0072559F">
        <w:rPr>
          <w:sz w:val="28"/>
          <w:szCs w:val="28"/>
        </w:rPr>
        <w:t xml:space="preserve">таких </w:t>
      </w:r>
      <w:r w:rsidRPr="0072559F">
        <w:rPr>
          <w:sz w:val="28"/>
          <w:szCs w:val="28"/>
        </w:rPr>
        <w:t>перевірок</w:t>
      </w:r>
      <w:r w:rsidR="009560F8" w:rsidRPr="0072559F">
        <w:rPr>
          <w:sz w:val="28"/>
          <w:szCs w:val="28"/>
        </w:rPr>
        <w:t>,</w:t>
      </w:r>
      <w:r w:rsidRPr="0072559F">
        <w:rPr>
          <w:sz w:val="28"/>
          <w:szCs w:val="28"/>
        </w:rPr>
        <w:t xml:space="preserve"> кількість і сума застосованих штрафних (фінансових) санкцій.     </w:t>
      </w:r>
    </w:p>
    <w:p w:rsidR="008C7E0B" w:rsidRPr="0072559F" w:rsidRDefault="008C7E0B" w:rsidP="008C7E0B">
      <w:pPr>
        <w:pStyle w:val="3"/>
        <w:widowControl w:val="0"/>
        <w:spacing w:before="0" w:beforeAutospacing="0" w:after="0" w:afterAutospacing="0"/>
        <w:jc w:val="center"/>
        <w:rPr>
          <w:sz w:val="28"/>
          <w:szCs w:val="28"/>
        </w:rPr>
      </w:pPr>
    </w:p>
    <w:p w:rsidR="00E737B1" w:rsidRPr="0072559F" w:rsidRDefault="00E737B1" w:rsidP="008C7E0B">
      <w:pPr>
        <w:pStyle w:val="3"/>
        <w:widowControl w:val="0"/>
        <w:spacing w:before="0" w:beforeAutospacing="0" w:after="0" w:afterAutospacing="0"/>
        <w:jc w:val="center"/>
        <w:rPr>
          <w:sz w:val="28"/>
          <w:szCs w:val="28"/>
        </w:rPr>
      </w:pPr>
      <w:r w:rsidRPr="0072559F">
        <w:rPr>
          <w:sz w:val="28"/>
          <w:szCs w:val="28"/>
        </w:rPr>
        <w:t>IX. Визначення заходів, за допомогою яких здійснюватиметься відстеження результативності дії регуляторного акта</w:t>
      </w:r>
    </w:p>
    <w:p w:rsidR="008C7E0B" w:rsidRPr="0072559F" w:rsidRDefault="008C7E0B" w:rsidP="008C7E0B">
      <w:pPr>
        <w:widowControl w:val="0"/>
        <w:spacing w:line="264" w:lineRule="auto"/>
        <w:ind w:firstLine="567"/>
        <w:jc w:val="both"/>
        <w:rPr>
          <w:sz w:val="28"/>
          <w:szCs w:val="28"/>
        </w:rPr>
      </w:pPr>
    </w:p>
    <w:p w:rsidR="0070435A" w:rsidRPr="0072559F" w:rsidRDefault="0070435A" w:rsidP="0070435A">
      <w:pPr>
        <w:ind w:firstLine="567"/>
        <w:jc w:val="both"/>
        <w:rPr>
          <w:sz w:val="28"/>
          <w:szCs w:val="28"/>
        </w:rPr>
      </w:pPr>
      <w:r w:rsidRPr="0072559F">
        <w:rPr>
          <w:sz w:val="28"/>
          <w:szCs w:val="28"/>
        </w:rPr>
        <w:lastRenderedPageBreak/>
        <w:t>Відстеження буде проводитись шляхом аналізу статистичних даних з інформаційних систем ДФС.</w:t>
      </w:r>
    </w:p>
    <w:p w:rsidR="0070435A" w:rsidRPr="0072559F" w:rsidRDefault="0070435A" w:rsidP="0070435A">
      <w:pPr>
        <w:ind w:firstLine="567"/>
        <w:jc w:val="both"/>
        <w:rPr>
          <w:sz w:val="28"/>
          <w:szCs w:val="28"/>
        </w:rPr>
      </w:pPr>
      <w:r w:rsidRPr="0072559F">
        <w:rPr>
          <w:sz w:val="28"/>
          <w:szCs w:val="28"/>
        </w:rPr>
        <w:t xml:space="preserve">Виконавцем заходів з відстеження є Міністерство фінансів України та Державна регуляторна служба України. </w:t>
      </w:r>
    </w:p>
    <w:p w:rsidR="0070435A" w:rsidRPr="0072559F" w:rsidRDefault="0070435A" w:rsidP="0070435A">
      <w:pPr>
        <w:ind w:firstLine="567"/>
        <w:jc w:val="both"/>
        <w:rPr>
          <w:sz w:val="28"/>
          <w:szCs w:val="28"/>
        </w:rPr>
      </w:pPr>
      <w:r w:rsidRPr="0072559F">
        <w:rPr>
          <w:sz w:val="28"/>
          <w:szCs w:val="28"/>
        </w:rPr>
        <w:t>Базове відстеження результативності регуляторного</w:t>
      </w:r>
      <w:r w:rsidR="002A2A92" w:rsidRPr="0072559F">
        <w:rPr>
          <w:sz w:val="28"/>
          <w:szCs w:val="28"/>
        </w:rPr>
        <w:t xml:space="preserve"> </w:t>
      </w:r>
      <w:r w:rsidRPr="0072559F">
        <w:rPr>
          <w:sz w:val="28"/>
          <w:szCs w:val="28"/>
        </w:rPr>
        <w:t>акта здійснюватиметься через рік з дня набрання ним чинності.</w:t>
      </w:r>
    </w:p>
    <w:p w:rsidR="0070435A" w:rsidRPr="0072559F" w:rsidRDefault="0070435A" w:rsidP="0070435A">
      <w:pPr>
        <w:ind w:firstLine="567"/>
        <w:jc w:val="both"/>
        <w:rPr>
          <w:sz w:val="28"/>
          <w:szCs w:val="28"/>
        </w:rPr>
      </w:pPr>
      <w:r w:rsidRPr="0072559F">
        <w:rPr>
          <w:sz w:val="28"/>
          <w:szCs w:val="28"/>
        </w:rPr>
        <w:t>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 порівняно з показниками результативності, які були отримані при базовому відстеженні.</w:t>
      </w:r>
    </w:p>
    <w:p w:rsidR="0070435A" w:rsidRPr="0072559F" w:rsidRDefault="0070435A" w:rsidP="0070435A">
      <w:pPr>
        <w:ind w:firstLine="567"/>
        <w:jc w:val="both"/>
        <w:rPr>
          <w:sz w:val="28"/>
          <w:szCs w:val="28"/>
        </w:rPr>
      </w:pPr>
      <w:r w:rsidRPr="0072559F">
        <w:rPr>
          <w:sz w:val="28"/>
          <w:szCs w:val="28"/>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70435A" w:rsidRPr="0072559F" w:rsidRDefault="0070435A" w:rsidP="0070435A">
      <w:pPr>
        <w:pStyle w:val="3"/>
        <w:spacing w:before="0" w:beforeAutospacing="0" w:after="0" w:afterAutospacing="0"/>
        <w:ind w:firstLine="709"/>
        <w:jc w:val="both"/>
        <w:rPr>
          <w:b w:val="0"/>
          <w:bCs w:val="0"/>
          <w:sz w:val="28"/>
          <w:szCs w:val="28"/>
        </w:rPr>
      </w:pPr>
    </w:p>
    <w:p w:rsidR="00D44586" w:rsidRPr="0072559F" w:rsidRDefault="00D44586" w:rsidP="0070435A">
      <w:pPr>
        <w:jc w:val="both"/>
        <w:outlineLvl w:val="2"/>
        <w:rPr>
          <w:b/>
          <w:sz w:val="28"/>
          <w:szCs w:val="28"/>
        </w:rPr>
      </w:pPr>
    </w:p>
    <w:p w:rsidR="0070435A" w:rsidRPr="0072559F" w:rsidRDefault="0070435A" w:rsidP="0070435A">
      <w:pPr>
        <w:jc w:val="both"/>
        <w:outlineLvl w:val="2"/>
        <w:rPr>
          <w:b/>
          <w:sz w:val="28"/>
          <w:szCs w:val="28"/>
        </w:rPr>
      </w:pPr>
      <w:r w:rsidRPr="0072559F">
        <w:rPr>
          <w:b/>
          <w:sz w:val="28"/>
          <w:szCs w:val="28"/>
        </w:rPr>
        <w:t>В.о. Голови Державної фіскальної</w:t>
      </w:r>
    </w:p>
    <w:p w:rsidR="0070435A" w:rsidRPr="0072559F" w:rsidRDefault="0070435A" w:rsidP="0070435A">
      <w:pPr>
        <w:jc w:val="both"/>
        <w:outlineLvl w:val="2"/>
        <w:rPr>
          <w:b/>
          <w:sz w:val="28"/>
          <w:szCs w:val="28"/>
        </w:rPr>
      </w:pPr>
      <w:r w:rsidRPr="0072559F">
        <w:rPr>
          <w:b/>
          <w:sz w:val="28"/>
          <w:szCs w:val="28"/>
        </w:rPr>
        <w:t xml:space="preserve">служби України </w:t>
      </w:r>
      <w:r w:rsidRPr="0072559F">
        <w:rPr>
          <w:b/>
          <w:sz w:val="28"/>
          <w:szCs w:val="28"/>
        </w:rPr>
        <w:tab/>
      </w:r>
      <w:r w:rsidRPr="0072559F">
        <w:rPr>
          <w:b/>
          <w:sz w:val="28"/>
          <w:szCs w:val="28"/>
        </w:rPr>
        <w:tab/>
      </w:r>
      <w:r w:rsidRPr="0072559F">
        <w:rPr>
          <w:b/>
          <w:sz w:val="28"/>
          <w:szCs w:val="28"/>
        </w:rPr>
        <w:tab/>
      </w:r>
      <w:r w:rsidRPr="0072559F">
        <w:rPr>
          <w:b/>
          <w:sz w:val="28"/>
          <w:szCs w:val="28"/>
        </w:rPr>
        <w:tab/>
      </w:r>
      <w:r w:rsidRPr="0072559F">
        <w:rPr>
          <w:b/>
          <w:sz w:val="28"/>
          <w:szCs w:val="28"/>
        </w:rPr>
        <w:tab/>
      </w:r>
      <w:r w:rsidRPr="0072559F">
        <w:rPr>
          <w:b/>
          <w:sz w:val="28"/>
          <w:szCs w:val="28"/>
        </w:rPr>
        <w:tab/>
      </w:r>
      <w:r w:rsidRPr="0072559F">
        <w:rPr>
          <w:b/>
          <w:sz w:val="28"/>
          <w:szCs w:val="28"/>
        </w:rPr>
        <w:tab/>
        <w:t xml:space="preserve">             </w:t>
      </w:r>
      <w:r w:rsidR="00FC2C9B" w:rsidRPr="0072559F">
        <w:rPr>
          <w:b/>
          <w:sz w:val="28"/>
          <w:szCs w:val="28"/>
        </w:rPr>
        <w:t xml:space="preserve"> О. ВЛАСОВ</w:t>
      </w:r>
    </w:p>
    <w:p w:rsidR="002307A8" w:rsidRPr="0072559F" w:rsidRDefault="002307A8" w:rsidP="0070435A">
      <w:pPr>
        <w:jc w:val="both"/>
        <w:outlineLvl w:val="2"/>
        <w:rPr>
          <w:b/>
          <w:sz w:val="28"/>
          <w:szCs w:val="28"/>
        </w:rPr>
      </w:pPr>
    </w:p>
    <w:p w:rsidR="002307A8" w:rsidRPr="0072559F" w:rsidRDefault="002307A8" w:rsidP="002307A8">
      <w:pPr>
        <w:pStyle w:val="a3"/>
        <w:ind w:firstLine="262"/>
        <w:jc w:val="both"/>
        <w:rPr>
          <w:color w:val="FFFFFF" w:themeColor="background1"/>
          <w:sz w:val="16"/>
          <w:szCs w:val="16"/>
        </w:rPr>
      </w:pPr>
      <w:r w:rsidRPr="0072559F">
        <w:rPr>
          <w:color w:val="FFFFFF" w:themeColor="background1"/>
          <w:sz w:val="16"/>
          <w:szCs w:val="16"/>
          <w:lang w:val="ru-RU"/>
        </w:rPr>
        <w:t>9</w:t>
      </w:r>
      <w:r w:rsidRPr="0072559F">
        <w:rPr>
          <w:color w:val="FFFFFF" w:themeColor="background1"/>
          <w:sz w:val="16"/>
          <w:szCs w:val="16"/>
        </w:rPr>
        <w:t xml:space="preserve"> фахівців х 45 грн. за год. х  160 год. = 64800 гривень.</w:t>
      </w:r>
    </w:p>
    <w:p w:rsidR="002307A8" w:rsidRPr="0072559F" w:rsidRDefault="002307A8" w:rsidP="002307A8">
      <w:pPr>
        <w:widowControl w:val="0"/>
        <w:ind w:firstLine="238"/>
        <w:jc w:val="both"/>
        <w:rPr>
          <w:color w:val="FFFFFF" w:themeColor="background1"/>
          <w:sz w:val="16"/>
          <w:szCs w:val="16"/>
        </w:rPr>
      </w:pPr>
      <w:r w:rsidRPr="0072559F">
        <w:rPr>
          <w:color w:val="FFFFFF" w:themeColor="background1"/>
          <w:sz w:val="16"/>
          <w:szCs w:val="16"/>
        </w:rPr>
        <w:t>Доопрацювання відповідних автоматизованихпрограмно-інформаційнихкомплексів ДФС та Казначейства для реалізації запроваджених змін здійснюватимуться в межах фінансування державних органів.</w:t>
      </w:r>
    </w:p>
    <w:p w:rsidR="002307A8" w:rsidRPr="0072559F" w:rsidRDefault="002307A8" w:rsidP="002307A8">
      <w:pPr>
        <w:pStyle w:val="a3"/>
        <w:widowControl w:val="0"/>
        <w:spacing w:before="0" w:beforeAutospacing="0" w:after="0" w:afterAutospacing="0"/>
        <w:ind w:firstLine="318"/>
        <w:jc w:val="both"/>
        <w:rPr>
          <w:color w:val="FFFFFF" w:themeColor="background1"/>
          <w:sz w:val="16"/>
          <w:szCs w:val="16"/>
          <w:lang w:val="ru-RU"/>
        </w:rPr>
      </w:pPr>
      <w:r w:rsidRPr="0072559F">
        <w:rPr>
          <w:bCs/>
          <w:color w:val="FFFFFF" w:themeColor="background1"/>
          <w:sz w:val="16"/>
          <w:szCs w:val="16"/>
        </w:rPr>
        <w:t>Орієнтовно на одну процедуру повернення авансових платежів з «єдиного рахунку» витрачатиметься у</w:t>
      </w:r>
      <w:r w:rsidRPr="0072559F">
        <w:rPr>
          <w:color w:val="FFFFFF" w:themeColor="background1"/>
          <w:sz w:val="16"/>
          <w:szCs w:val="16"/>
        </w:rPr>
        <w:t xml:space="preserve"> вартісному еквіваленті – 2 тис. 803 грн, з розрахунку погодинної оплати праці – 43,80 грн/год.*64 год.</w:t>
      </w:r>
    </w:p>
    <w:p w:rsidR="002307A8" w:rsidRPr="0072559F" w:rsidRDefault="002307A8" w:rsidP="002307A8">
      <w:pPr>
        <w:pStyle w:val="a3"/>
        <w:numPr>
          <w:ilvl w:val="0"/>
          <w:numId w:val="24"/>
        </w:numPr>
        <w:spacing w:before="0" w:beforeAutospacing="0" w:after="0" w:afterAutospacing="0"/>
        <w:ind w:left="0" w:firstLine="262"/>
        <w:jc w:val="both"/>
        <w:rPr>
          <w:color w:val="FFFFFF" w:themeColor="background1"/>
          <w:sz w:val="16"/>
          <w:szCs w:val="16"/>
        </w:rPr>
      </w:pPr>
      <w:r w:rsidRPr="0072559F">
        <w:rPr>
          <w:color w:val="FFFFFF" w:themeColor="background1"/>
          <w:sz w:val="16"/>
          <w:szCs w:val="16"/>
        </w:rPr>
        <w:t>Зазначені розрахунки будутьздійснюватись в межах фінансування державного органу.</w:t>
      </w:r>
    </w:p>
    <w:p w:rsidR="002307A8" w:rsidRPr="0072559F" w:rsidRDefault="002307A8" w:rsidP="002307A8">
      <w:pPr>
        <w:pStyle w:val="a3"/>
        <w:spacing w:before="0" w:beforeAutospacing="0" w:after="0" w:afterAutospacing="0"/>
        <w:ind w:left="262"/>
        <w:jc w:val="both"/>
        <w:rPr>
          <w:color w:val="FFFFFF" w:themeColor="background1"/>
          <w:sz w:val="16"/>
          <w:szCs w:val="16"/>
        </w:rPr>
      </w:pPr>
    </w:p>
    <w:p w:rsidR="002307A8" w:rsidRPr="0072559F" w:rsidRDefault="002307A8" w:rsidP="002307A8">
      <w:pPr>
        <w:pStyle w:val="a3"/>
        <w:numPr>
          <w:ilvl w:val="0"/>
          <w:numId w:val="24"/>
        </w:numPr>
        <w:spacing w:before="0" w:beforeAutospacing="0" w:after="0" w:afterAutospacing="0"/>
        <w:ind w:left="0" w:firstLine="262"/>
        <w:jc w:val="both"/>
        <w:rPr>
          <w:color w:val="FFFFFF" w:themeColor="background1"/>
          <w:sz w:val="16"/>
          <w:szCs w:val="16"/>
        </w:rPr>
      </w:pPr>
      <w:r w:rsidRPr="0072559F">
        <w:rPr>
          <w:color w:val="FFFFFF" w:themeColor="background1"/>
          <w:sz w:val="16"/>
          <w:szCs w:val="16"/>
        </w:rPr>
        <w:t>Запровадження порядку відрахування до державного бюджету частини чистого прибутку господарськими товариствами, у статутному капіталі яких є корпоративні права держави, які не прийняли рішення про нарахування дивідендів у встановлений термін, призведе до необхідності внесення ДФС і Мінфіном змін до Порядку відрахування до державного бюджету частини чистого прибутку (доходу) державними унітарними підприємствами та їх об</w:t>
      </w:r>
      <w:r w:rsidRPr="0072559F">
        <w:rPr>
          <w:color w:val="FFFFFF" w:themeColor="background1"/>
          <w:sz w:val="16"/>
          <w:szCs w:val="16"/>
          <w:lang w:val="ru-RU"/>
        </w:rPr>
        <w:t>’</w:t>
      </w:r>
      <w:r w:rsidRPr="0072559F">
        <w:rPr>
          <w:color w:val="FFFFFF" w:themeColor="background1"/>
          <w:sz w:val="16"/>
          <w:szCs w:val="16"/>
        </w:rPr>
        <w:t>єднаннями, затверджений постановою Кабінету Міністрів України від 23 лютого 2011 року № 138</w:t>
      </w:r>
      <w:r w:rsidRPr="0072559F">
        <w:rPr>
          <w:color w:val="FFFFFF" w:themeColor="background1"/>
          <w:sz w:val="16"/>
          <w:szCs w:val="16"/>
          <w:lang w:val="ru-RU"/>
        </w:rPr>
        <w:t>.</w:t>
      </w:r>
    </w:p>
    <w:p w:rsidR="002307A8" w:rsidRPr="0072559F" w:rsidRDefault="002307A8" w:rsidP="002307A8">
      <w:pPr>
        <w:pStyle w:val="a3"/>
        <w:ind w:firstLine="262"/>
        <w:jc w:val="both"/>
        <w:rPr>
          <w:color w:val="FFFFFF" w:themeColor="background1"/>
          <w:sz w:val="16"/>
          <w:szCs w:val="16"/>
        </w:rPr>
      </w:pPr>
      <w:r w:rsidRPr="0072559F">
        <w:rPr>
          <w:color w:val="FFFFFF" w:themeColor="background1"/>
          <w:sz w:val="16"/>
          <w:szCs w:val="16"/>
        </w:rPr>
        <w:t xml:space="preserve">Витрати держави, пов’язані з внесенням змін до Порядку залишаться у межах  бюджетного фінансування складуть:     </w:t>
      </w:r>
    </w:p>
    <w:p w:rsidR="002307A8" w:rsidRPr="0072559F" w:rsidRDefault="002307A8" w:rsidP="002307A8">
      <w:pPr>
        <w:pStyle w:val="a3"/>
        <w:ind w:firstLine="262"/>
        <w:jc w:val="both"/>
        <w:rPr>
          <w:color w:val="FFFFFF" w:themeColor="background1"/>
          <w:sz w:val="16"/>
          <w:szCs w:val="16"/>
        </w:rPr>
      </w:pPr>
      <w:r w:rsidRPr="0072559F">
        <w:rPr>
          <w:color w:val="FFFFFF" w:themeColor="background1"/>
          <w:sz w:val="16"/>
          <w:szCs w:val="16"/>
          <w:lang w:val="ru-RU"/>
        </w:rPr>
        <w:t>9</w:t>
      </w:r>
      <w:r w:rsidRPr="0072559F">
        <w:rPr>
          <w:color w:val="FFFFFF" w:themeColor="background1"/>
          <w:sz w:val="16"/>
          <w:szCs w:val="16"/>
        </w:rPr>
        <w:t xml:space="preserve"> фахівців х 45 грн. за год. х  160 год. = </w:t>
      </w:r>
      <w:r w:rsidRPr="0072559F">
        <w:rPr>
          <w:color w:val="FFFFFF" w:themeColor="background1"/>
          <w:sz w:val="16"/>
          <w:szCs w:val="16"/>
          <w:lang w:val="ru-RU"/>
        </w:rPr>
        <w:t>64800</w:t>
      </w:r>
      <w:r w:rsidRPr="0072559F">
        <w:rPr>
          <w:color w:val="FFFFFF" w:themeColor="background1"/>
          <w:sz w:val="16"/>
          <w:szCs w:val="16"/>
        </w:rPr>
        <w:t xml:space="preserve"> гривень.</w:t>
      </w:r>
    </w:p>
    <w:p w:rsidR="002307A8" w:rsidRPr="0072559F" w:rsidRDefault="002307A8" w:rsidP="002307A8">
      <w:pPr>
        <w:widowControl w:val="0"/>
        <w:autoSpaceDE w:val="0"/>
        <w:autoSpaceDN w:val="0"/>
        <w:adjustRightInd w:val="0"/>
        <w:ind w:firstLine="567"/>
        <w:jc w:val="both"/>
        <w:rPr>
          <w:color w:val="FFFFFF" w:themeColor="background1"/>
          <w:sz w:val="16"/>
          <w:szCs w:val="16"/>
        </w:rPr>
      </w:pPr>
      <w:r w:rsidRPr="0072559F">
        <w:rPr>
          <w:color w:val="FFFFFF" w:themeColor="background1"/>
          <w:sz w:val="16"/>
          <w:szCs w:val="16"/>
        </w:rPr>
        <w:t>Витрати ДФС, пов’язані із внесенням змін до чинного програмного забезпечення, очікуються в межах передбаченого для ДФС фінансування, без необхідності залучення додаткових людських ресурсів</w:t>
      </w:r>
    </w:p>
    <w:p w:rsidR="002307A8" w:rsidRPr="0072559F" w:rsidRDefault="002307A8" w:rsidP="002307A8">
      <w:pPr>
        <w:ind w:firstLine="334"/>
        <w:jc w:val="both"/>
        <w:rPr>
          <w:color w:val="FFFFFF" w:themeColor="background1"/>
          <w:sz w:val="16"/>
          <w:szCs w:val="16"/>
        </w:rPr>
      </w:pPr>
      <w:r w:rsidRPr="0072559F">
        <w:rPr>
          <w:color w:val="FFFFFF" w:themeColor="background1"/>
          <w:sz w:val="16"/>
          <w:szCs w:val="16"/>
        </w:rPr>
        <w:t>Відсутні. Виконання вимог наказу забезпечується в межах кошторисних витрат на утримання контролюючих органів</w:t>
      </w:r>
    </w:p>
    <w:p w:rsidR="002307A8" w:rsidRPr="0072559F" w:rsidRDefault="002307A8" w:rsidP="002307A8">
      <w:pPr>
        <w:jc w:val="both"/>
        <w:rPr>
          <w:color w:val="FFFFFF" w:themeColor="background1"/>
          <w:sz w:val="16"/>
          <w:szCs w:val="16"/>
        </w:rPr>
      </w:pPr>
      <w:r w:rsidRPr="0072559F">
        <w:rPr>
          <w:color w:val="FFFFFF" w:themeColor="background1"/>
          <w:sz w:val="16"/>
          <w:szCs w:val="16"/>
        </w:rPr>
        <w:t>Відсутні (розробка, погодження та прийняття проекту нормативно-правового акта здійснюється посадовими особами відповідних служб та міністерств в межах своєї компетенції).</w:t>
      </w:r>
    </w:p>
    <w:p w:rsidR="002307A8" w:rsidRPr="0072559F" w:rsidRDefault="002307A8" w:rsidP="002307A8">
      <w:pPr>
        <w:ind w:firstLine="334"/>
        <w:jc w:val="both"/>
        <w:rPr>
          <w:color w:val="FFFFFF" w:themeColor="background1"/>
          <w:sz w:val="16"/>
          <w:szCs w:val="16"/>
        </w:rPr>
      </w:pPr>
      <w:r w:rsidRPr="0072559F">
        <w:rPr>
          <w:color w:val="FFFFFF" w:themeColor="background1"/>
          <w:sz w:val="16"/>
          <w:szCs w:val="16"/>
        </w:rPr>
        <w:t xml:space="preserve">Витрати на створення та доопрацювання програмного забезпечення ДФС в межах фінансування державних органів.  </w:t>
      </w:r>
    </w:p>
    <w:p w:rsidR="002307A8" w:rsidRPr="0072559F" w:rsidRDefault="002307A8" w:rsidP="002307A8">
      <w:pPr>
        <w:pStyle w:val="a3"/>
        <w:ind w:firstLine="262"/>
        <w:jc w:val="both"/>
        <w:rPr>
          <w:color w:val="FFFFFF" w:themeColor="background1"/>
          <w:sz w:val="16"/>
          <w:szCs w:val="16"/>
        </w:rPr>
      </w:pPr>
    </w:p>
    <w:p w:rsidR="002307A8" w:rsidRPr="0072559F" w:rsidRDefault="002307A8" w:rsidP="0070435A">
      <w:pPr>
        <w:jc w:val="both"/>
        <w:outlineLvl w:val="2"/>
        <w:rPr>
          <w:b/>
          <w:sz w:val="16"/>
          <w:szCs w:val="16"/>
        </w:rPr>
      </w:pPr>
    </w:p>
    <w:sectPr w:rsidR="002307A8" w:rsidRPr="0072559F" w:rsidSect="0072559F">
      <w:headerReference w:type="even" r:id="rId8"/>
      <w:headerReference w:type="default" r:id="rId9"/>
      <w:pgSz w:w="11906" w:h="16838"/>
      <w:pgMar w:top="993"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66" w:rsidRDefault="00F75F66" w:rsidP="00A314BE">
      <w:r>
        <w:separator/>
      </w:r>
    </w:p>
  </w:endnote>
  <w:endnote w:type="continuationSeparator" w:id="1">
    <w:p w:rsidR="00F75F66" w:rsidRDefault="00F75F66" w:rsidP="00A3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66" w:rsidRDefault="00F75F66" w:rsidP="00A314BE">
      <w:r>
        <w:separator/>
      </w:r>
    </w:p>
  </w:footnote>
  <w:footnote w:type="continuationSeparator" w:id="1">
    <w:p w:rsidR="00F75F66" w:rsidRDefault="00F75F66" w:rsidP="00A3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3" w:rsidRDefault="00A5296E" w:rsidP="00105C43">
    <w:pPr>
      <w:pStyle w:val="a4"/>
      <w:framePr w:wrap="around" w:vAnchor="text" w:hAnchor="margin" w:xAlign="center" w:y="1"/>
      <w:rPr>
        <w:rStyle w:val="a6"/>
      </w:rPr>
    </w:pPr>
    <w:r>
      <w:rPr>
        <w:rStyle w:val="a6"/>
      </w:rPr>
      <w:fldChar w:fldCharType="begin"/>
    </w:r>
    <w:r w:rsidR="00105C43">
      <w:rPr>
        <w:rStyle w:val="a6"/>
      </w:rPr>
      <w:instrText xml:space="preserve">PAGE  </w:instrText>
    </w:r>
    <w:r>
      <w:rPr>
        <w:rStyle w:val="a6"/>
      </w:rPr>
      <w:fldChar w:fldCharType="end"/>
    </w:r>
  </w:p>
  <w:p w:rsidR="00105C43" w:rsidRDefault="00105C4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3" w:rsidRPr="0092799C" w:rsidRDefault="00A5296E" w:rsidP="00105C43">
    <w:pPr>
      <w:pStyle w:val="a4"/>
      <w:framePr w:wrap="around" w:vAnchor="text" w:hAnchor="margin" w:xAlign="center" w:y="1"/>
      <w:jc w:val="center"/>
      <w:rPr>
        <w:rStyle w:val="a6"/>
      </w:rPr>
    </w:pPr>
    <w:r>
      <w:rPr>
        <w:rStyle w:val="a6"/>
      </w:rPr>
      <w:fldChar w:fldCharType="begin"/>
    </w:r>
    <w:r w:rsidR="00105C43">
      <w:rPr>
        <w:rStyle w:val="a6"/>
      </w:rPr>
      <w:instrText xml:space="preserve">PAGE  </w:instrText>
    </w:r>
    <w:r>
      <w:rPr>
        <w:rStyle w:val="a6"/>
      </w:rPr>
      <w:fldChar w:fldCharType="separate"/>
    </w:r>
    <w:r w:rsidR="00097835">
      <w:rPr>
        <w:rStyle w:val="a6"/>
        <w:noProof/>
      </w:rPr>
      <w:t>8</w:t>
    </w:r>
    <w:r>
      <w:rPr>
        <w:rStyle w:val="a6"/>
      </w:rPr>
      <w:fldChar w:fldCharType="end"/>
    </w:r>
  </w:p>
  <w:p w:rsidR="00105C43" w:rsidRDefault="00105C43" w:rsidP="00105C4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C3A"/>
    <w:multiLevelType w:val="hybridMultilevel"/>
    <w:tmpl w:val="3B20AE1C"/>
    <w:lvl w:ilvl="0" w:tplc="160AF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95D84"/>
    <w:multiLevelType w:val="hybridMultilevel"/>
    <w:tmpl w:val="F69C5E58"/>
    <w:lvl w:ilvl="0" w:tplc="F6969502">
      <w:start w:val="1"/>
      <w:numFmt w:val="decimal"/>
      <w:lvlText w:val="%1."/>
      <w:lvlJc w:val="left"/>
      <w:pPr>
        <w:ind w:left="543" w:hanging="224"/>
      </w:pPr>
      <w:rPr>
        <w:rFonts w:hint="default"/>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abstractNum w:abstractNumId="2">
    <w:nsid w:val="0F67243B"/>
    <w:multiLevelType w:val="hybridMultilevel"/>
    <w:tmpl w:val="6C927B4E"/>
    <w:lvl w:ilvl="0" w:tplc="71A2F876">
      <w:start w:val="1"/>
      <w:numFmt w:val="decimal"/>
      <w:lvlText w:val="%1)"/>
      <w:lvlJc w:val="left"/>
      <w:pPr>
        <w:ind w:left="916" w:hanging="615"/>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3">
    <w:nsid w:val="10DB58B0"/>
    <w:multiLevelType w:val="hybridMultilevel"/>
    <w:tmpl w:val="CE727D6E"/>
    <w:lvl w:ilvl="0" w:tplc="B62437AA">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4">
    <w:nsid w:val="12964898"/>
    <w:multiLevelType w:val="hybridMultilevel"/>
    <w:tmpl w:val="35D0FED8"/>
    <w:lvl w:ilvl="0" w:tplc="5238A46C">
      <w:start w:val="1"/>
      <w:numFmt w:val="decimal"/>
      <w:lvlText w:val="%1)"/>
      <w:lvlJc w:val="left"/>
      <w:pPr>
        <w:ind w:left="644"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5">
    <w:nsid w:val="1A5F6C27"/>
    <w:multiLevelType w:val="hybridMultilevel"/>
    <w:tmpl w:val="F912AC62"/>
    <w:lvl w:ilvl="0" w:tplc="79B448F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6">
    <w:nsid w:val="25B41DBA"/>
    <w:multiLevelType w:val="hybridMultilevel"/>
    <w:tmpl w:val="116EEB3A"/>
    <w:lvl w:ilvl="0" w:tplc="6C989D60">
      <w:start w:val="1"/>
      <w:numFmt w:val="decimal"/>
      <w:lvlText w:val="%1)"/>
      <w:lvlJc w:val="left"/>
      <w:pPr>
        <w:ind w:left="739" w:hanging="516"/>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7">
    <w:nsid w:val="324E0533"/>
    <w:multiLevelType w:val="hybridMultilevel"/>
    <w:tmpl w:val="E93C3D20"/>
    <w:lvl w:ilvl="0" w:tplc="545CE6E2">
      <w:start w:val="1"/>
      <w:numFmt w:val="decimal"/>
      <w:lvlText w:val="%1."/>
      <w:lvlJc w:val="left"/>
      <w:pPr>
        <w:ind w:left="622" w:hanging="360"/>
      </w:pPr>
      <w:rPr>
        <w:rFonts w:cs="Times New Roman" w:hint="default"/>
      </w:rPr>
    </w:lvl>
    <w:lvl w:ilvl="1" w:tplc="04220019" w:tentative="1">
      <w:start w:val="1"/>
      <w:numFmt w:val="lowerLetter"/>
      <w:lvlText w:val="%2."/>
      <w:lvlJc w:val="left"/>
      <w:pPr>
        <w:ind w:left="1342" w:hanging="360"/>
      </w:pPr>
      <w:rPr>
        <w:rFonts w:cs="Times New Roman"/>
      </w:rPr>
    </w:lvl>
    <w:lvl w:ilvl="2" w:tplc="0422001B" w:tentative="1">
      <w:start w:val="1"/>
      <w:numFmt w:val="lowerRoman"/>
      <w:lvlText w:val="%3."/>
      <w:lvlJc w:val="right"/>
      <w:pPr>
        <w:ind w:left="2062" w:hanging="180"/>
      </w:pPr>
      <w:rPr>
        <w:rFonts w:cs="Times New Roman"/>
      </w:rPr>
    </w:lvl>
    <w:lvl w:ilvl="3" w:tplc="0422000F" w:tentative="1">
      <w:start w:val="1"/>
      <w:numFmt w:val="decimal"/>
      <w:lvlText w:val="%4."/>
      <w:lvlJc w:val="left"/>
      <w:pPr>
        <w:ind w:left="2782" w:hanging="360"/>
      </w:pPr>
      <w:rPr>
        <w:rFonts w:cs="Times New Roman"/>
      </w:rPr>
    </w:lvl>
    <w:lvl w:ilvl="4" w:tplc="04220019" w:tentative="1">
      <w:start w:val="1"/>
      <w:numFmt w:val="lowerLetter"/>
      <w:lvlText w:val="%5."/>
      <w:lvlJc w:val="left"/>
      <w:pPr>
        <w:ind w:left="3502" w:hanging="360"/>
      </w:pPr>
      <w:rPr>
        <w:rFonts w:cs="Times New Roman"/>
      </w:rPr>
    </w:lvl>
    <w:lvl w:ilvl="5" w:tplc="0422001B" w:tentative="1">
      <w:start w:val="1"/>
      <w:numFmt w:val="lowerRoman"/>
      <w:lvlText w:val="%6."/>
      <w:lvlJc w:val="right"/>
      <w:pPr>
        <w:ind w:left="4222" w:hanging="180"/>
      </w:pPr>
      <w:rPr>
        <w:rFonts w:cs="Times New Roman"/>
      </w:rPr>
    </w:lvl>
    <w:lvl w:ilvl="6" w:tplc="0422000F" w:tentative="1">
      <w:start w:val="1"/>
      <w:numFmt w:val="decimal"/>
      <w:lvlText w:val="%7."/>
      <w:lvlJc w:val="left"/>
      <w:pPr>
        <w:ind w:left="4942" w:hanging="360"/>
      </w:pPr>
      <w:rPr>
        <w:rFonts w:cs="Times New Roman"/>
      </w:rPr>
    </w:lvl>
    <w:lvl w:ilvl="7" w:tplc="04220019" w:tentative="1">
      <w:start w:val="1"/>
      <w:numFmt w:val="lowerLetter"/>
      <w:lvlText w:val="%8."/>
      <w:lvlJc w:val="left"/>
      <w:pPr>
        <w:ind w:left="5662" w:hanging="360"/>
      </w:pPr>
      <w:rPr>
        <w:rFonts w:cs="Times New Roman"/>
      </w:rPr>
    </w:lvl>
    <w:lvl w:ilvl="8" w:tplc="0422001B" w:tentative="1">
      <w:start w:val="1"/>
      <w:numFmt w:val="lowerRoman"/>
      <w:lvlText w:val="%9."/>
      <w:lvlJc w:val="right"/>
      <w:pPr>
        <w:ind w:left="6382" w:hanging="180"/>
      </w:pPr>
      <w:rPr>
        <w:rFonts w:cs="Times New Roman"/>
      </w:rPr>
    </w:lvl>
  </w:abstractNum>
  <w:abstractNum w:abstractNumId="8">
    <w:nsid w:val="345F57BD"/>
    <w:multiLevelType w:val="hybridMultilevel"/>
    <w:tmpl w:val="A8402F38"/>
    <w:lvl w:ilvl="0" w:tplc="4C9E9E62">
      <w:start w:val="2"/>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9">
    <w:nsid w:val="37E81072"/>
    <w:multiLevelType w:val="hybridMultilevel"/>
    <w:tmpl w:val="BFACC1B6"/>
    <w:lvl w:ilvl="0" w:tplc="96D60D1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BA86B57"/>
    <w:multiLevelType w:val="hybridMultilevel"/>
    <w:tmpl w:val="BFB891EA"/>
    <w:lvl w:ilvl="0" w:tplc="794CB34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406B1323"/>
    <w:multiLevelType w:val="hybridMultilevel"/>
    <w:tmpl w:val="1466E8D4"/>
    <w:lvl w:ilvl="0" w:tplc="71346C96">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423F3061"/>
    <w:multiLevelType w:val="hybridMultilevel"/>
    <w:tmpl w:val="423C60D8"/>
    <w:lvl w:ilvl="0" w:tplc="5B32FD26">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3">
    <w:nsid w:val="42BC66EF"/>
    <w:multiLevelType w:val="hybridMultilevel"/>
    <w:tmpl w:val="C7C0B852"/>
    <w:lvl w:ilvl="0" w:tplc="A57CF766">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4">
    <w:nsid w:val="435F4691"/>
    <w:multiLevelType w:val="hybridMultilevel"/>
    <w:tmpl w:val="67B876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896EE3"/>
    <w:multiLevelType w:val="hybridMultilevel"/>
    <w:tmpl w:val="AE86FCEE"/>
    <w:lvl w:ilvl="0" w:tplc="CEAE7E5C">
      <w:start w:val="1"/>
      <w:numFmt w:val="decimal"/>
      <w:lvlText w:val="%1."/>
      <w:lvlJc w:val="left"/>
      <w:pPr>
        <w:ind w:left="72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814C3"/>
    <w:multiLevelType w:val="hybridMultilevel"/>
    <w:tmpl w:val="B7EC569E"/>
    <w:lvl w:ilvl="0" w:tplc="EC4A52CC">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55A1AA6"/>
    <w:multiLevelType w:val="hybridMultilevel"/>
    <w:tmpl w:val="9BCEDEA2"/>
    <w:lvl w:ilvl="0" w:tplc="EC006D1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BDF3D43"/>
    <w:multiLevelType w:val="hybridMultilevel"/>
    <w:tmpl w:val="73ECCA02"/>
    <w:lvl w:ilvl="0" w:tplc="DD1060BC">
      <w:start w:val="1"/>
      <w:numFmt w:val="decimal"/>
      <w:lvlText w:val="%1."/>
      <w:lvlJc w:val="left"/>
      <w:pPr>
        <w:ind w:left="561" w:hanging="42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9">
    <w:nsid w:val="6164799B"/>
    <w:multiLevelType w:val="hybridMultilevel"/>
    <w:tmpl w:val="3634CC30"/>
    <w:lvl w:ilvl="0" w:tplc="075CB49C">
      <w:start w:val="2"/>
      <w:numFmt w:val="bullet"/>
      <w:lvlText w:val="-"/>
      <w:lvlJc w:val="left"/>
      <w:pPr>
        <w:ind w:left="655" w:hanging="360"/>
      </w:pPr>
      <w:rPr>
        <w:rFonts w:ascii="Times New Roman" w:eastAsia="Times New Roman" w:hAnsi="Times New Roman" w:cs="Times New Roman" w:hint="default"/>
      </w:rPr>
    </w:lvl>
    <w:lvl w:ilvl="1" w:tplc="04220003" w:tentative="1">
      <w:start w:val="1"/>
      <w:numFmt w:val="bullet"/>
      <w:lvlText w:val="o"/>
      <w:lvlJc w:val="left"/>
      <w:pPr>
        <w:ind w:left="1375" w:hanging="360"/>
      </w:pPr>
      <w:rPr>
        <w:rFonts w:ascii="Courier New" w:hAnsi="Courier New" w:cs="Courier New" w:hint="default"/>
      </w:rPr>
    </w:lvl>
    <w:lvl w:ilvl="2" w:tplc="04220005" w:tentative="1">
      <w:start w:val="1"/>
      <w:numFmt w:val="bullet"/>
      <w:lvlText w:val=""/>
      <w:lvlJc w:val="left"/>
      <w:pPr>
        <w:ind w:left="2095" w:hanging="360"/>
      </w:pPr>
      <w:rPr>
        <w:rFonts w:ascii="Wingdings" w:hAnsi="Wingdings" w:hint="default"/>
      </w:rPr>
    </w:lvl>
    <w:lvl w:ilvl="3" w:tplc="04220001" w:tentative="1">
      <w:start w:val="1"/>
      <w:numFmt w:val="bullet"/>
      <w:lvlText w:val=""/>
      <w:lvlJc w:val="left"/>
      <w:pPr>
        <w:ind w:left="2815" w:hanging="360"/>
      </w:pPr>
      <w:rPr>
        <w:rFonts w:ascii="Symbol" w:hAnsi="Symbol" w:hint="default"/>
      </w:rPr>
    </w:lvl>
    <w:lvl w:ilvl="4" w:tplc="04220003" w:tentative="1">
      <w:start w:val="1"/>
      <w:numFmt w:val="bullet"/>
      <w:lvlText w:val="o"/>
      <w:lvlJc w:val="left"/>
      <w:pPr>
        <w:ind w:left="3535" w:hanging="360"/>
      </w:pPr>
      <w:rPr>
        <w:rFonts w:ascii="Courier New" w:hAnsi="Courier New" w:cs="Courier New" w:hint="default"/>
      </w:rPr>
    </w:lvl>
    <w:lvl w:ilvl="5" w:tplc="04220005" w:tentative="1">
      <w:start w:val="1"/>
      <w:numFmt w:val="bullet"/>
      <w:lvlText w:val=""/>
      <w:lvlJc w:val="left"/>
      <w:pPr>
        <w:ind w:left="4255" w:hanging="360"/>
      </w:pPr>
      <w:rPr>
        <w:rFonts w:ascii="Wingdings" w:hAnsi="Wingdings" w:hint="default"/>
      </w:rPr>
    </w:lvl>
    <w:lvl w:ilvl="6" w:tplc="04220001" w:tentative="1">
      <w:start w:val="1"/>
      <w:numFmt w:val="bullet"/>
      <w:lvlText w:val=""/>
      <w:lvlJc w:val="left"/>
      <w:pPr>
        <w:ind w:left="4975" w:hanging="360"/>
      </w:pPr>
      <w:rPr>
        <w:rFonts w:ascii="Symbol" w:hAnsi="Symbol" w:hint="default"/>
      </w:rPr>
    </w:lvl>
    <w:lvl w:ilvl="7" w:tplc="04220003" w:tentative="1">
      <w:start w:val="1"/>
      <w:numFmt w:val="bullet"/>
      <w:lvlText w:val="o"/>
      <w:lvlJc w:val="left"/>
      <w:pPr>
        <w:ind w:left="5695" w:hanging="360"/>
      </w:pPr>
      <w:rPr>
        <w:rFonts w:ascii="Courier New" w:hAnsi="Courier New" w:cs="Courier New" w:hint="default"/>
      </w:rPr>
    </w:lvl>
    <w:lvl w:ilvl="8" w:tplc="04220005" w:tentative="1">
      <w:start w:val="1"/>
      <w:numFmt w:val="bullet"/>
      <w:lvlText w:val=""/>
      <w:lvlJc w:val="left"/>
      <w:pPr>
        <w:ind w:left="6415" w:hanging="360"/>
      </w:pPr>
      <w:rPr>
        <w:rFonts w:ascii="Wingdings" w:hAnsi="Wingdings" w:hint="default"/>
      </w:rPr>
    </w:lvl>
  </w:abstractNum>
  <w:abstractNum w:abstractNumId="20">
    <w:nsid w:val="65EF5E9B"/>
    <w:multiLevelType w:val="hybridMultilevel"/>
    <w:tmpl w:val="6EBEEC0E"/>
    <w:lvl w:ilvl="0" w:tplc="6B809110">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66367DAA"/>
    <w:multiLevelType w:val="hybridMultilevel"/>
    <w:tmpl w:val="253CE772"/>
    <w:lvl w:ilvl="0" w:tplc="9DD46AFE">
      <w:start w:val="1"/>
      <w:numFmt w:val="decimal"/>
      <w:lvlText w:val="%1)"/>
      <w:lvlJc w:val="left"/>
      <w:pPr>
        <w:ind w:left="553" w:hanging="360"/>
      </w:pPr>
      <w:rPr>
        <w:rFonts w:hint="default"/>
      </w:rPr>
    </w:lvl>
    <w:lvl w:ilvl="1" w:tplc="04220019" w:tentative="1">
      <w:start w:val="1"/>
      <w:numFmt w:val="lowerLetter"/>
      <w:lvlText w:val="%2."/>
      <w:lvlJc w:val="left"/>
      <w:pPr>
        <w:ind w:left="1273" w:hanging="360"/>
      </w:pPr>
    </w:lvl>
    <w:lvl w:ilvl="2" w:tplc="0422001B" w:tentative="1">
      <w:start w:val="1"/>
      <w:numFmt w:val="lowerRoman"/>
      <w:lvlText w:val="%3."/>
      <w:lvlJc w:val="right"/>
      <w:pPr>
        <w:ind w:left="1993" w:hanging="180"/>
      </w:pPr>
    </w:lvl>
    <w:lvl w:ilvl="3" w:tplc="0422000F" w:tentative="1">
      <w:start w:val="1"/>
      <w:numFmt w:val="decimal"/>
      <w:lvlText w:val="%4."/>
      <w:lvlJc w:val="left"/>
      <w:pPr>
        <w:ind w:left="2713" w:hanging="360"/>
      </w:pPr>
    </w:lvl>
    <w:lvl w:ilvl="4" w:tplc="04220019" w:tentative="1">
      <w:start w:val="1"/>
      <w:numFmt w:val="lowerLetter"/>
      <w:lvlText w:val="%5."/>
      <w:lvlJc w:val="left"/>
      <w:pPr>
        <w:ind w:left="3433" w:hanging="360"/>
      </w:pPr>
    </w:lvl>
    <w:lvl w:ilvl="5" w:tplc="0422001B" w:tentative="1">
      <w:start w:val="1"/>
      <w:numFmt w:val="lowerRoman"/>
      <w:lvlText w:val="%6."/>
      <w:lvlJc w:val="right"/>
      <w:pPr>
        <w:ind w:left="4153" w:hanging="180"/>
      </w:pPr>
    </w:lvl>
    <w:lvl w:ilvl="6" w:tplc="0422000F" w:tentative="1">
      <w:start w:val="1"/>
      <w:numFmt w:val="decimal"/>
      <w:lvlText w:val="%7."/>
      <w:lvlJc w:val="left"/>
      <w:pPr>
        <w:ind w:left="4873" w:hanging="360"/>
      </w:pPr>
    </w:lvl>
    <w:lvl w:ilvl="7" w:tplc="04220019" w:tentative="1">
      <w:start w:val="1"/>
      <w:numFmt w:val="lowerLetter"/>
      <w:lvlText w:val="%8."/>
      <w:lvlJc w:val="left"/>
      <w:pPr>
        <w:ind w:left="5593" w:hanging="360"/>
      </w:pPr>
    </w:lvl>
    <w:lvl w:ilvl="8" w:tplc="0422001B" w:tentative="1">
      <w:start w:val="1"/>
      <w:numFmt w:val="lowerRoman"/>
      <w:lvlText w:val="%9."/>
      <w:lvlJc w:val="right"/>
      <w:pPr>
        <w:ind w:left="6313" w:hanging="180"/>
      </w:pPr>
    </w:lvl>
  </w:abstractNum>
  <w:abstractNum w:abstractNumId="22">
    <w:nsid w:val="67F872AE"/>
    <w:multiLevelType w:val="hybridMultilevel"/>
    <w:tmpl w:val="120220C8"/>
    <w:lvl w:ilvl="0" w:tplc="5B78A15E">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6DD31218"/>
    <w:multiLevelType w:val="hybridMultilevel"/>
    <w:tmpl w:val="E1D4222C"/>
    <w:lvl w:ilvl="0" w:tplc="391A233A">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num w:numId="1">
    <w:abstractNumId w:val="2"/>
  </w:num>
  <w:num w:numId="2">
    <w:abstractNumId w:val="19"/>
  </w:num>
  <w:num w:numId="3">
    <w:abstractNumId w:val="21"/>
  </w:num>
  <w:num w:numId="4">
    <w:abstractNumId w:val="6"/>
  </w:num>
  <w:num w:numId="5">
    <w:abstractNumId w:val="0"/>
  </w:num>
  <w:num w:numId="6">
    <w:abstractNumId w:val="16"/>
  </w:num>
  <w:num w:numId="7">
    <w:abstractNumId w:val="10"/>
  </w:num>
  <w:num w:numId="8">
    <w:abstractNumId w:val="20"/>
  </w:num>
  <w:num w:numId="9">
    <w:abstractNumId w:val="17"/>
  </w:num>
  <w:num w:numId="10">
    <w:abstractNumId w:val="9"/>
  </w:num>
  <w:num w:numId="11">
    <w:abstractNumId w:val="4"/>
  </w:num>
  <w:num w:numId="12">
    <w:abstractNumId w:val="22"/>
  </w:num>
  <w:num w:numId="13">
    <w:abstractNumId w:val="11"/>
  </w:num>
  <w:num w:numId="14">
    <w:abstractNumId w:val="8"/>
  </w:num>
  <w:num w:numId="15">
    <w:abstractNumId w:val="3"/>
  </w:num>
  <w:num w:numId="16">
    <w:abstractNumId w:val="13"/>
  </w:num>
  <w:num w:numId="17">
    <w:abstractNumId w:val="12"/>
  </w:num>
  <w:num w:numId="18">
    <w:abstractNumId w:val="15"/>
  </w:num>
  <w:num w:numId="19">
    <w:abstractNumId w:val="5"/>
  </w:num>
  <w:num w:numId="20">
    <w:abstractNumId w:val="23"/>
  </w:num>
  <w:num w:numId="21">
    <w:abstractNumId w:val="14"/>
  </w:num>
  <w:num w:numId="22">
    <w:abstractNumId w:val="18"/>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49A9"/>
    <w:rsid w:val="00001557"/>
    <w:rsid w:val="00001B4A"/>
    <w:rsid w:val="00002826"/>
    <w:rsid w:val="00002DF1"/>
    <w:rsid w:val="00003BE3"/>
    <w:rsid w:val="00004CDF"/>
    <w:rsid w:val="000051B5"/>
    <w:rsid w:val="00006137"/>
    <w:rsid w:val="00006AF2"/>
    <w:rsid w:val="00007638"/>
    <w:rsid w:val="00007AE6"/>
    <w:rsid w:val="00010EB7"/>
    <w:rsid w:val="000114B2"/>
    <w:rsid w:val="0001188E"/>
    <w:rsid w:val="000130D6"/>
    <w:rsid w:val="0001336D"/>
    <w:rsid w:val="0001339D"/>
    <w:rsid w:val="00013673"/>
    <w:rsid w:val="00013D10"/>
    <w:rsid w:val="000166ED"/>
    <w:rsid w:val="00022117"/>
    <w:rsid w:val="00025531"/>
    <w:rsid w:val="000267CB"/>
    <w:rsid w:val="0002730D"/>
    <w:rsid w:val="000304AF"/>
    <w:rsid w:val="00030B10"/>
    <w:rsid w:val="00033DCC"/>
    <w:rsid w:val="000348E5"/>
    <w:rsid w:val="00040AD9"/>
    <w:rsid w:val="00040BBF"/>
    <w:rsid w:val="00042FAC"/>
    <w:rsid w:val="000432C7"/>
    <w:rsid w:val="000433A5"/>
    <w:rsid w:val="00045672"/>
    <w:rsid w:val="00046678"/>
    <w:rsid w:val="00047960"/>
    <w:rsid w:val="000562AF"/>
    <w:rsid w:val="000578EE"/>
    <w:rsid w:val="00064516"/>
    <w:rsid w:val="000646CB"/>
    <w:rsid w:val="00064EBD"/>
    <w:rsid w:val="0006682A"/>
    <w:rsid w:val="00067CCF"/>
    <w:rsid w:val="00067D64"/>
    <w:rsid w:val="00072CF9"/>
    <w:rsid w:val="00073615"/>
    <w:rsid w:val="0007455C"/>
    <w:rsid w:val="000822AB"/>
    <w:rsid w:val="000853FB"/>
    <w:rsid w:val="00093F0A"/>
    <w:rsid w:val="00094C23"/>
    <w:rsid w:val="0009554B"/>
    <w:rsid w:val="000966A8"/>
    <w:rsid w:val="00097835"/>
    <w:rsid w:val="000A1D3E"/>
    <w:rsid w:val="000A3223"/>
    <w:rsid w:val="000A455F"/>
    <w:rsid w:val="000A6F98"/>
    <w:rsid w:val="000B20E0"/>
    <w:rsid w:val="000B21C0"/>
    <w:rsid w:val="000B32CE"/>
    <w:rsid w:val="000B35D0"/>
    <w:rsid w:val="000B44AD"/>
    <w:rsid w:val="000B5058"/>
    <w:rsid w:val="000B5FF5"/>
    <w:rsid w:val="000B7970"/>
    <w:rsid w:val="000C0677"/>
    <w:rsid w:val="000C06F1"/>
    <w:rsid w:val="000C0C16"/>
    <w:rsid w:val="000C23BD"/>
    <w:rsid w:val="000C2B77"/>
    <w:rsid w:val="000C4657"/>
    <w:rsid w:val="000D50F6"/>
    <w:rsid w:val="000E039B"/>
    <w:rsid w:val="000E03E8"/>
    <w:rsid w:val="000E0F49"/>
    <w:rsid w:val="000E17D6"/>
    <w:rsid w:val="000E53B1"/>
    <w:rsid w:val="000E551F"/>
    <w:rsid w:val="000E5DAD"/>
    <w:rsid w:val="000E5F17"/>
    <w:rsid w:val="000E623F"/>
    <w:rsid w:val="000F2343"/>
    <w:rsid w:val="000F2C10"/>
    <w:rsid w:val="000F3442"/>
    <w:rsid w:val="000F4B5C"/>
    <w:rsid w:val="001000E8"/>
    <w:rsid w:val="00103A72"/>
    <w:rsid w:val="00105C43"/>
    <w:rsid w:val="00107294"/>
    <w:rsid w:val="00114727"/>
    <w:rsid w:val="001152B1"/>
    <w:rsid w:val="0012002C"/>
    <w:rsid w:val="00121048"/>
    <w:rsid w:val="0012359E"/>
    <w:rsid w:val="0012363C"/>
    <w:rsid w:val="001271B5"/>
    <w:rsid w:val="00127AD7"/>
    <w:rsid w:val="00132593"/>
    <w:rsid w:val="001329B1"/>
    <w:rsid w:val="00133089"/>
    <w:rsid w:val="001341BC"/>
    <w:rsid w:val="001345C1"/>
    <w:rsid w:val="0013460D"/>
    <w:rsid w:val="00141191"/>
    <w:rsid w:val="0014138A"/>
    <w:rsid w:val="00144314"/>
    <w:rsid w:val="001550DB"/>
    <w:rsid w:val="00156DF3"/>
    <w:rsid w:val="00163258"/>
    <w:rsid w:val="001654E6"/>
    <w:rsid w:val="001677FA"/>
    <w:rsid w:val="00167E02"/>
    <w:rsid w:val="0017100D"/>
    <w:rsid w:val="00172B0F"/>
    <w:rsid w:val="001768C4"/>
    <w:rsid w:val="00181906"/>
    <w:rsid w:val="00182D59"/>
    <w:rsid w:val="001849DD"/>
    <w:rsid w:val="00185908"/>
    <w:rsid w:val="00186C8C"/>
    <w:rsid w:val="0019133B"/>
    <w:rsid w:val="0019137D"/>
    <w:rsid w:val="00191F8B"/>
    <w:rsid w:val="001934D5"/>
    <w:rsid w:val="00193552"/>
    <w:rsid w:val="00194E6C"/>
    <w:rsid w:val="00195CD6"/>
    <w:rsid w:val="00196384"/>
    <w:rsid w:val="001974E4"/>
    <w:rsid w:val="001A205E"/>
    <w:rsid w:val="001A2998"/>
    <w:rsid w:val="001A3913"/>
    <w:rsid w:val="001A58F6"/>
    <w:rsid w:val="001B477F"/>
    <w:rsid w:val="001B4975"/>
    <w:rsid w:val="001B72C7"/>
    <w:rsid w:val="001C061E"/>
    <w:rsid w:val="001C29A8"/>
    <w:rsid w:val="001C3282"/>
    <w:rsid w:val="001C4048"/>
    <w:rsid w:val="001C49E7"/>
    <w:rsid w:val="001C65B7"/>
    <w:rsid w:val="001C697A"/>
    <w:rsid w:val="001C7953"/>
    <w:rsid w:val="001D1881"/>
    <w:rsid w:val="001D189E"/>
    <w:rsid w:val="001D2BFE"/>
    <w:rsid w:val="001D3244"/>
    <w:rsid w:val="001D73E7"/>
    <w:rsid w:val="001E046E"/>
    <w:rsid w:val="001E1ECE"/>
    <w:rsid w:val="001E4BFE"/>
    <w:rsid w:val="001E50B7"/>
    <w:rsid w:val="001E515E"/>
    <w:rsid w:val="001E52E2"/>
    <w:rsid w:val="001F1515"/>
    <w:rsid w:val="001F1968"/>
    <w:rsid w:val="001F1C4F"/>
    <w:rsid w:val="001F4307"/>
    <w:rsid w:val="001F49E9"/>
    <w:rsid w:val="001F57DD"/>
    <w:rsid w:val="001F5A98"/>
    <w:rsid w:val="001F65D3"/>
    <w:rsid w:val="001F6930"/>
    <w:rsid w:val="001F7080"/>
    <w:rsid w:val="00200CBB"/>
    <w:rsid w:val="00201FFB"/>
    <w:rsid w:val="002021BB"/>
    <w:rsid w:val="00203B12"/>
    <w:rsid w:val="00205986"/>
    <w:rsid w:val="00210D79"/>
    <w:rsid w:val="002121D9"/>
    <w:rsid w:val="0021262C"/>
    <w:rsid w:val="00212F5B"/>
    <w:rsid w:val="002150E0"/>
    <w:rsid w:val="002152B6"/>
    <w:rsid w:val="002156CB"/>
    <w:rsid w:val="00215730"/>
    <w:rsid w:val="00216661"/>
    <w:rsid w:val="00216CD1"/>
    <w:rsid w:val="00216D5F"/>
    <w:rsid w:val="002174CF"/>
    <w:rsid w:val="0021783C"/>
    <w:rsid w:val="00220523"/>
    <w:rsid w:val="00221462"/>
    <w:rsid w:val="00221B86"/>
    <w:rsid w:val="00222B5F"/>
    <w:rsid w:val="002246F2"/>
    <w:rsid w:val="00224793"/>
    <w:rsid w:val="002248A3"/>
    <w:rsid w:val="002307A8"/>
    <w:rsid w:val="00232396"/>
    <w:rsid w:val="002326C6"/>
    <w:rsid w:val="00233102"/>
    <w:rsid w:val="0023714A"/>
    <w:rsid w:val="0024206B"/>
    <w:rsid w:val="00243963"/>
    <w:rsid w:val="00244642"/>
    <w:rsid w:val="00244729"/>
    <w:rsid w:val="0024583A"/>
    <w:rsid w:val="00245BF4"/>
    <w:rsid w:val="00246F2A"/>
    <w:rsid w:val="00250947"/>
    <w:rsid w:val="00250951"/>
    <w:rsid w:val="00251BB0"/>
    <w:rsid w:val="0025239A"/>
    <w:rsid w:val="00252B76"/>
    <w:rsid w:val="00253DC5"/>
    <w:rsid w:val="0025655C"/>
    <w:rsid w:val="00260165"/>
    <w:rsid w:val="002618EC"/>
    <w:rsid w:val="00262303"/>
    <w:rsid w:val="002649CC"/>
    <w:rsid w:val="00264F20"/>
    <w:rsid w:val="002657A1"/>
    <w:rsid w:val="00266CEB"/>
    <w:rsid w:val="00267E55"/>
    <w:rsid w:val="002702E0"/>
    <w:rsid w:val="0027528A"/>
    <w:rsid w:val="00275333"/>
    <w:rsid w:val="00275BEB"/>
    <w:rsid w:val="002775F1"/>
    <w:rsid w:val="00281447"/>
    <w:rsid w:val="00281EE4"/>
    <w:rsid w:val="00283086"/>
    <w:rsid w:val="0028545F"/>
    <w:rsid w:val="00286604"/>
    <w:rsid w:val="00286BDA"/>
    <w:rsid w:val="00287105"/>
    <w:rsid w:val="002879C0"/>
    <w:rsid w:val="00291D6C"/>
    <w:rsid w:val="002943CF"/>
    <w:rsid w:val="00294E9D"/>
    <w:rsid w:val="00295C6E"/>
    <w:rsid w:val="00295D4C"/>
    <w:rsid w:val="002965B7"/>
    <w:rsid w:val="00296BB9"/>
    <w:rsid w:val="00297D9C"/>
    <w:rsid w:val="002A151A"/>
    <w:rsid w:val="002A29D8"/>
    <w:rsid w:val="002A2A92"/>
    <w:rsid w:val="002A76BD"/>
    <w:rsid w:val="002B02D7"/>
    <w:rsid w:val="002B3255"/>
    <w:rsid w:val="002B640F"/>
    <w:rsid w:val="002B6D12"/>
    <w:rsid w:val="002C0DD2"/>
    <w:rsid w:val="002C1619"/>
    <w:rsid w:val="002C16AE"/>
    <w:rsid w:val="002C3825"/>
    <w:rsid w:val="002D0261"/>
    <w:rsid w:val="002D06D8"/>
    <w:rsid w:val="002D1F52"/>
    <w:rsid w:val="002D3BC9"/>
    <w:rsid w:val="002D60AE"/>
    <w:rsid w:val="002D7C3B"/>
    <w:rsid w:val="002E03E0"/>
    <w:rsid w:val="002E3154"/>
    <w:rsid w:val="002E323F"/>
    <w:rsid w:val="002E4C75"/>
    <w:rsid w:val="002E4CDE"/>
    <w:rsid w:val="002E725D"/>
    <w:rsid w:val="002E7B50"/>
    <w:rsid w:val="002F55AD"/>
    <w:rsid w:val="002F6347"/>
    <w:rsid w:val="002F6A98"/>
    <w:rsid w:val="002F6C98"/>
    <w:rsid w:val="00301ECD"/>
    <w:rsid w:val="00302255"/>
    <w:rsid w:val="00304F53"/>
    <w:rsid w:val="003054D6"/>
    <w:rsid w:val="00310B8D"/>
    <w:rsid w:val="003110DA"/>
    <w:rsid w:val="003117BD"/>
    <w:rsid w:val="00311FD6"/>
    <w:rsid w:val="00312F6E"/>
    <w:rsid w:val="00314259"/>
    <w:rsid w:val="00316A7C"/>
    <w:rsid w:val="00320061"/>
    <w:rsid w:val="003356D9"/>
    <w:rsid w:val="003357BE"/>
    <w:rsid w:val="003362C0"/>
    <w:rsid w:val="00343871"/>
    <w:rsid w:val="00343ED6"/>
    <w:rsid w:val="003446E4"/>
    <w:rsid w:val="0034574D"/>
    <w:rsid w:val="00345EBA"/>
    <w:rsid w:val="00351DB8"/>
    <w:rsid w:val="003532A7"/>
    <w:rsid w:val="00355858"/>
    <w:rsid w:val="00357677"/>
    <w:rsid w:val="00361591"/>
    <w:rsid w:val="003623D5"/>
    <w:rsid w:val="0036757C"/>
    <w:rsid w:val="00376CF6"/>
    <w:rsid w:val="00380E1E"/>
    <w:rsid w:val="00380FAC"/>
    <w:rsid w:val="00383034"/>
    <w:rsid w:val="00383351"/>
    <w:rsid w:val="003843D3"/>
    <w:rsid w:val="003862C6"/>
    <w:rsid w:val="00386F96"/>
    <w:rsid w:val="00390008"/>
    <w:rsid w:val="00390D12"/>
    <w:rsid w:val="00390F4C"/>
    <w:rsid w:val="0039303C"/>
    <w:rsid w:val="00394FFD"/>
    <w:rsid w:val="003A0AEE"/>
    <w:rsid w:val="003A31B6"/>
    <w:rsid w:val="003A3744"/>
    <w:rsid w:val="003B1FEF"/>
    <w:rsid w:val="003B5026"/>
    <w:rsid w:val="003B7C62"/>
    <w:rsid w:val="003C07CA"/>
    <w:rsid w:val="003C22A4"/>
    <w:rsid w:val="003C5B44"/>
    <w:rsid w:val="003C76DE"/>
    <w:rsid w:val="003C7FFD"/>
    <w:rsid w:val="003D0539"/>
    <w:rsid w:val="003D72E8"/>
    <w:rsid w:val="003E0F2E"/>
    <w:rsid w:val="003E346C"/>
    <w:rsid w:val="003E4C61"/>
    <w:rsid w:val="003E5DDB"/>
    <w:rsid w:val="003E6CB7"/>
    <w:rsid w:val="003E7178"/>
    <w:rsid w:val="003F247D"/>
    <w:rsid w:val="003F5690"/>
    <w:rsid w:val="003F5D07"/>
    <w:rsid w:val="003F7B7D"/>
    <w:rsid w:val="00402D01"/>
    <w:rsid w:val="00403167"/>
    <w:rsid w:val="00404885"/>
    <w:rsid w:val="004124C3"/>
    <w:rsid w:val="00413ADD"/>
    <w:rsid w:val="00414B12"/>
    <w:rsid w:val="0041779C"/>
    <w:rsid w:val="004209FE"/>
    <w:rsid w:val="00420FE2"/>
    <w:rsid w:val="00423818"/>
    <w:rsid w:val="00424596"/>
    <w:rsid w:val="004256F2"/>
    <w:rsid w:val="00425D9C"/>
    <w:rsid w:val="004262EF"/>
    <w:rsid w:val="004301D4"/>
    <w:rsid w:val="00432850"/>
    <w:rsid w:val="004348FB"/>
    <w:rsid w:val="00437A1A"/>
    <w:rsid w:val="00437FCD"/>
    <w:rsid w:val="004474B7"/>
    <w:rsid w:val="004523A4"/>
    <w:rsid w:val="004555E7"/>
    <w:rsid w:val="00456BAD"/>
    <w:rsid w:val="00457F58"/>
    <w:rsid w:val="004617C5"/>
    <w:rsid w:val="00461C4D"/>
    <w:rsid w:val="00462703"/>
    <w:rsid w:val="00466CCF"/>
    <w:rsid w:val="00466D46"/>
    <w:rsid w:val="00472680"/>
    <w:rsid w:val="00472E5F"/>
    <w:rsid w:val="00475A36"/>
    <w:rsid w:val="00475DC1"/>
    <w:rsid w:val="0048210D"/>
    <w:rsid w:val="00487A4C"/>
    <w:rsid w:val="0049026F"/>
    <w:rsid w:val="0049491B"/>
    <w:rsid w:val="00496B37"/>
    <w:rsid w:val="00497218"/>
    <w:rsid w:val="004A02C3"/>
    <w:rsid w:val="004A2A95"/>
    <w:rsid w:val="004A2BFD"/>
    <w:rsid w:val="004A3F7D"/>
    <w:rsid w:val="004A7947"/>
    <w:rsid w:val="004B02D1"/>
    <w:rsid w:val="004B3DD3"/>
    <w:rsid w:val="004B5B07"/>
    <w:rsid w:val="004B5D6E"/>
    <w:rsid w:val="004C1686"/>
    <w:rsid w:val="004C4AAC"/>
    <w:rsid w:val="004C54FD"/>
    <w:rsid w:val="004C5740"/>
    <w:rsid w:val="004D0111"/>
    <w:rsid w:val="004D0745"/>
    <w:rsid w:val="004D1243"/>
    <w:rsid w:val="004D2267"/>
    <w:rsid w:val="004D6F5E"/>
    <w:rsid w:val="004D720D"/>
    <w:rsid w:val="004E0383"/>
    <w:rsid w:val="004E0DD1"/>
    <w:rsid w:val="004E580E"/>
    <w:rsid w:val="004E6D2D"/>
    <w:rsid w:val="004E7919"/>
    <w:rsid w:val="004F02CE"/>
    <w:rsid w:val="004F0865"/>
    <w:rsid w:val="004F251C"/>
    <w:rsid w:val="005022D6"/>
    <w:rsid w:val="00502D6C"/>
    <w:rsid w:val="00503FEF"/>
    <w:rsid w:val="005040D1"/>
    <w:rsid w:val="005050EF"/>
    <w:rsid w:val="0050685F"/>
    <w:rsid w:val="005077EC"/>
    <w:rsid w:val="0051013E"/>
    <w:rsid w:val="0051104E"/>
    <w:rsid w:val="0051139A"/>
    <w:rsid w:val="00513734"/>
    <w:rsid w:val="005139A1"/>
    <w:rsid w:val="005139FE"/>
    <w:rsid w:val="00515C31"/>
    <w:rsid w:val="005200E8"/>
    <w:rsid w:val="00521EE4"/>
    <w:rsid w:val="0052539F"/>
    <w:rsid w:val="00531472"/>
    <w:rsid w:val="0053220C"/>
    <w:rsid w:val="005323FF"/>
    <w:rsid w:val="00532B99"/>
    <w:rsid w:val="00537859"/>
    <w:rsid w:val="00543FBB"/>
    <w:rsid w:val="005440A7"/>
    <w:rsid w:val="00546D83"/>
    <w:rsid w:val="005502E7"/>
    <w:rsid w:val="00550E47"/>
    <w:rsid w:val="00553C2C"/>
    <w:rsid w:val="005541EC"/>
    <w:rsid w:val="005542BE"/>
    <w:rsid w:val="00554618"/>
    <w:rsid w:val="00556203"/>
    <w:rsid w:val="00557459"/>
    <w:rsid w:val="005613BC"/>
    <w:rsid w:val="00565D86"/>
    <w:rsid w:val="00566BB2"/>
    <w:rsid w:val="005676CF"/>
    <w:rsid w:val="00570550"/>
    <w:rsid w:val="005728AB"/>
    <w:rsid w:val="00580D18"/>
    <w:rsid w:val="00581B3C"/>
    <w:rsid w:val="00581C6E"/>
    <w:rsid w:val="00583936"/>
    <w:rsid w:val="00583CEF"/>
    <w:rsid w:val="00584984"/>
    <w:rsid w:val="00585ED4"/>
    <w:rsid w:val="00587F5D"/>
    <w:rsid w:val="00595BA9"/>
    <w:rsid w:val="00596866"/>
    <w:rsid w:val="005A27A5"/>
    <w:rsid w:val="005A3FAC"/>
    <w:rsid w:val="005B2A9C"/>
    <w:rsid w:val="005B6099"/>
    <w:rsid w:val="005B61D1"/>
    <w:rsid w:val="005B7065"/>
    <w:rsid w:val="005C1A6C"/>
    <w:rsid w:val="005C1E6D"/>
    <w:rsid w:val="005C2759"/>
    <w:rsid w:val="005C31C6"/>
    <w:rsid w:val="005C50BA"/>
    <w:rsid w:val="005C59D3"/>
    <w:rsid w:val="005C67F7"/>
    <w:rsid w:val="005D1564"/>
    <w:rsid w:val="005D23B4"/>
    <w:rsid w:val="005D26C9"/>
    <w:rsid w:val="005D2A61"/>
    <w:rsid w:val="005D4688"/>
    <w:rsid w:val="005D5DD8"/>
    <w:rsid w:val="005E0797"/>
    <w:rsid w:val="005E0EA3"/>
    <w:rsid w:val="005E1FD7"/>
    <w:rsid w:val="005E3F99"/>
    <w:rsid w:val="005E42F7"/>
    <w:rsid w:val="005E53E2"/>
    <w:rsid w:val="005E6776"/>
    <w:rsid w:val="005E6A88"/>
    <w:rsid w:val="005E7018"/>
    <w:rsid w:val="005F2232"/>
    <w:rsid w:val="005F319C"/>
    <w:rsid w:val="005F3F7D"/>
    <w:rsid w:val="005F56CF"/>
    <w:rsid w:val="005F68CB"/>
    <w:rsid w:val="005F6F17"/>
    <w:rsid w:val="005F71B2"/>
    <w:rsid w:val="006009CE"/>
    <w:rsid w:val="00600CC4"/>
    <w:rsid w:val="006025A6"/>
    <w:rsid w:val="00602CA7"/>
    <w:rsid w:val="00604FFB"/>
    <w:rsid w:val="0060687A"/>
    <w:rsid w:val="00607935"/>
    <w:rsid w:val="00612B2A"/>
    <w:rsid w:val="006138CC"/>
    <w:rsid w:val="00615CCE"/>
    <w:rsid w:val="00616576"/>
    <w:rsid w:val="006168EE"/>
    <w:rsid w:val="006177A0"/>
    <w:rsid w:val="00620318"/>
    <w:rsid w:val="0062031C"/>
    <w:rsid w:val="0063101D"/>
    <w:rsid w:val="00631D42"/>
    <w:rsid w:val="00632016"/>
    <w:rsid w:val="00633DCA"/>
    <w:rsid w:val="00635D98"/>
    <w:rsid w:val="006362CD"/>
    <w:rsid w:val="00640532"/>
    <w:rsid w:val="00640CCA"/>
    <w:rsid w:val="00641E82"/>
    <w:rsid w:val="00642391"/>
    <w:rsid w:val="006449E2"/>
    <w:rsid w:val="0064535D"/>
    <w:rsid w:val="00645758"/>
    <w:rsid w:val="0064618E"/>
    <w:rsid w:val="006502B5"/>
    <w:rsid w:val="00650426"/>
    <w:rsid w:val="00650AF9"/>
    <w:rsid w:val="00652673"/>
    <w:rsid w:val="00652EF8"/>
    <w:rsid w:val="00653A33"/>
    <w:rsid w:val="00653CA8"/>
    <w:rsid w:val="0065561B"/>
    <w:rsid w:val="00657429"/>
    <w:rsid w:val="00657480"/>
    <w:rsid w:val="00657725"/>
    <w:rsid w:val="00657DC3"/>
    <w:rsid w:val="00660821"/>
    <w:rsid w:val="00660858"/>
    <w:rsid w:val="00663109"/>
    <w:rsid w:val="006668F2"/>
    <w:rsid w:val="00666E78"/>
    <w:rsid w:val="00670903"/>
    <w:rsid w:val="00672273"/>
    <w:rsid w:val="00677809"/>
    <w:rsid w:val="00681289"/>
    <w:rsid w:val="00681347"/>
    <w:rsid w:val="0068208A"/>
    <w:rsid w:val="00685AC7"/>
    <w:rsid w:val="0069151E"/>
    <w:rsid w:val="00692DBC"/>
    <w:rsid w:val="0069476D"/>
    <w:rsid w:val="006A221C"/>
    <w:rsid w:val="006A2E5A"/>
    <w:rsid w:val="006A3390"/>
    <w:rsid w:val="006A3BB7"/>
    <w:rsid w:val="006A474E"/>
    <w:rsid w:val="006A553C"/>
    <w:rsid w:val="006A5B49"/>
    <w:rsid w:val="006A6CA8"/>
    <w:rsid w:val="006B1F2F"/>
    <w:rsid w:val="006B423B"/>
    <w:rsid w:val="006B4D2C"/>
    <w:rsid w:val="006B535C"/>
    <w:rsid w:val="006B68D4"/>
    <w:rsid w:val="006B6AED"/>
    <w:rsid w:val="006C00E2"/>
    <w:rsid w:val="006C2718"/>
    <w:rsid w:val="006C4B66"/>
    <w:rsid w:val="006C68AA"/>
    <w:rsid w:val="006D06F3"/>
    <w:rsid w:val="006D0DBF"/>
    <w:rsid w:val="006D3F76"/>
    <w:rsid w:val="006D5824"/>
    <w:rsid w:val="006D705B"/>
    <w:rsid w:val="006E0F15"/>
    <w:rsid w:val="006E12D6"/>
    <w:rsid w:val="006E28BE"/>
    <w:rsid w:val="006E42D0"/>
    <w:rsid w:val="006F0106"/>
    <w:rsid w:val="006F03D7"/>
    <w:rsid w:val="006F0CF7"/>
    <w:rsid w:val="006F0CFC"/>
    <w:rsid w:val="006F7ADC"/>
    <w:rsid w:val="0070043C"/>
    <w:rsid w:val="0070094B"/>
    <w:rsid w:val="00701FED"/>
    <w:rsid w:val="0070240D"/>
    <w:rsid w:val="00702566"/>
    <w:rsid w:val="0070435A"/>
    <w:rsid w:val="00705986"/>
    <w:rsid w:val="00705FF0"/>
    <w:rsid w:val="007078AE"/>
    <w:rsid w:val="00710563"/>
    <w:rsid w:val="007123B2"/>
    <w:rsid w:val="00713833"/>
    <w:rsid w:val="00714C0B"/>
    <w:rsid w:val="00714F63"/>
    <w:rsid w:val="00717A9A"/>
    <w:rsid w:val="00721160"/>
    <w:rsid w:val="00723F2B"/>
    <w:rsid w:val="00723FBC"/>
    <w:rsid w:val="0072559F"/>
    <w:rsid w:val="007257D6"/>
    <w:rsid w:val="00730D3E"/>
    <w:rsid w:val="007349C2"/>
    <w:rsid w:val="00735C9E"/>
    <w:rsid w:val="00736032"/>
    <w:rsid w:val="00736781"/>
    <w:rsid w:val="00740507"/>
    <w:rsid w:val="00742BFA"/>
    <w:rsid w:val="0074426F"/>
    <w:rsid w:val="00747E67"/>
    <w:rsid w:val="007520A4"/>
    <w:rsid w:val="0075281E"/>
    <w:rsid w:val="007528DA"/>
    <w:rsid w:val="007538BD"/>
    <w:rsid w:val="00755802"/>
    <w:rsid w:val="00755DD5"/>
    <w:rsid w:val="007565FA"/>
    <w:rsid w:val="007624E1"/>
    <w:rsid w:val="00762A1E"/>
    <w:rsid w:val="00763022"/>
    <w:rsid w:val="00764C2D"/>
    <w:rsid w:val="00770129"/>
    <w:rsid w:val="0077191E"/>
    <w:rsid w:val="00772888"/>
    <w:rsid w:val="00774AFE"/>
    <w:rsid w:val="00775A11"/>
    <w:rsid w:val="00776070"/>
    <w:rsid w:val="00780919"/>
    <w:rsid w:val="0078169F"/>
    <w:rsid w:val="00782C0C"/>
    <w:rsid w:val="00783611"/>
    <w:rsid w:val="00784435"/>
    <w:rsid w:val="00786A44"/>
    <w:rsid w:val="00787927"/>
    <w:rsid w:val="00787C5F"/>
    <w:rsid w:val="00792004"/>
    <w:rsid w:val="007954B1"/>
    <w:rsid w:val="007A1214"/>
    <w:rsid w:val="007A1238"/>
    <w:rsid w:val="007A1870"/>
    <w:rsid w:val="007A471F"/>
    <w:rsid w:val="007A5520"/>
    <w:rsid w:val="007A566A"/>
    <w:rsid w:val="007A5D12"/>
    <w:rsid w:val="007A6B1E"/>
    <w:rsid w:val="007B0475"/>
    <w:rsid w:val="007B768A"/>
    <w:rsid w:val="007B77DF"/>
    <w:rsid w:val="007C14AF"/>
    <w:rsid w:val="007C282C"/>
    <w:rsid w:val="007C2E17"/>
    <w:rsid w:val="007C3E44"/>
    <w:rsid w:val="007C627A"/>
    <w:rsid w:val="007C78A6"/>
    <w:rsid w:val="007D0409"/>
    <w:rsid w:val="007D20AF"/>
    <w:rsid w:val="007D33FF"/>
    <w:rsid w:val="007D4D24"/>
    <w:rsid w:val="007D5599"/>
    <w:rsid w:val="007D5910"/>
    <w:rsid w:val="007E0509"/>
    <w:rsid w:val="007E0DEA"/>
    <w:rsid w:val="007E200C"/>
    <w:rsid w:val="007E39EC"/>
    <w:rsid w:val="007E494B"/>
    <w:rsid w:val="007E57AB"/>
    <w:rsid w:val="007E6E64"/>
    <w:rsid w:val="007F1F13"/>
    <w:rsid w:val="007F256B"/>
    <w:rsid w:val="007F3669"/>
    <w:rsid w:val="007F3D28"/>
    <w:rsid w:val="007F4D9E"/>
    <w:rsid w:val="007F7FEA"/>
    <w:rsid w:val="0080005B"/>
    <w:rsid w:val="008021EA"/>
    <w:rsid w:val="00802901"/>
    <w:rsid w:val="008051C9"/>
    <w:rsid w:val="00806320"/>
    <w:rsid w:val="00812C68"/>
    <w:rsid w:val="00814D4B"/>
    <w:rsid w:val="00814E80"/>
    <w:rsid w:val="0081522B"/>
    <w:rsid w:val="00815F71"/>
    <w:rsid w:val="00817AEC"/>
    <w:rsid w:val="00821538"/>
    <w:rsid w:val="00821A36"/>
    <w:rsid w:val="008232E0"/>
    <w:rsid w:val="00823AE3"/>
    <w:rsid w:val="00824906"/>
    <w:rsid w:val="00825263"/>
    <w:rsid w:val="00827727"/>
    <w:rsid w:val="00831B0F"/>
    <w:rsid w:val="0083265B"/>
    <w:rsid w:val="00832DE8"/>
    <w:rsid w:val="00833B22"/>
    <w:rsid w:val="00834E0C"/>
    <w:rsid w:val="00836EBF"/>
    <w:rsid w:val="00841511"/>
    <w:rsid w:val="00842EBA"/>
    <w:rsid w:val="00843486"/>
    <w:rsid w:val="00844894"/>
    <w:rsid w:val="00845984"/>
    <w:rsid w:val="00845C29"/>
    <w:rsid w:val="008466BF"/>
    <w:rsid w:val="00846950"/>
    <w:rsid w:val="0084725A"/>
    <w:rsid w:val="008502F6"/>
    <w:rsid w:val="008537F1"/>
    <w:rsid w:val="00853C82"/>
    <w:rsid w:val="008576A4"/>
    <w:rsid w:val="008625DA"/>
    <w:rsid w:val="00862C7B"/>
    <w:rsid w:val="00863EC8"/>
    <w:rsid w:val="00865C28"/>
    <w:rsid w:val="008711DC"/>
    <w:rsid w:val="0087179D"/>
    <w:rsid w:val="00875788"/>
    <w:rsid w:val="00875AB6"/>
    <w:rsid w:val="00877308"/>
    <w:rsid w:val="008775C8"/>
    <w:rsid w:val="00882905"/>
    <w:rsid w:val="00883A5F"/>
    <w:rsid w:val="00885EDF"/>
    <w:rsid w:val="00886122"/>
    <w:rsid w:val="008908D9"/>
    <w:rsid w:val="00892004"/>
    <w:rsid w:val="0089438F"/>
    <w:rsid w:val="00894947"/>
    <w:rsid w:val="00895946"/>
    <w:rsid w:val="00896046"/>
    <w:rsid w:val="008970B1"/>
    <w:rsid w:val="008976AF"/>
    <w:rsid w:val="008A1E24"/>
    <w:rsid w:val="008A2A01"/>
    <w:rsid w:val="008A364F"/>
    <w:rsid w:val="008A405A"/>
    <w:rsid w:val="008A6BB9"/>
    <w:rsid w:val="008A6F45"/>
    <w:rsid w:val="008A7A14"/>
    <w:rsid w:val="008B1466"/>
    <w:rsid w:val="008B25F4"/>
    <w:rsid w:val="008B56B5"/>
    <w:rsid w:val="008B5962"/>
    <w:rsid w:val="008B633F"/>
    <w:rsid w:val="008B6B46"/>
    <w:rsid w:val="008B6C4C"/>
    <w:rsid w:val="008C0D8D"/>
    <w:rsid w:val="008C2A59"/>
    <w:rsid w:val="008C7C17"/>
    <w:rsid w:val="008C7E0B"/>
    <w:rsid w:val="008D0400"/>
    <w:rsid w:val="008D0F67"/>
    <w:rsid w:val="008D5FAA"/>
    <w:rsid w:val="008D61E4"/>
    <w:rsid w:val="008E1801"/>
    <w:rsid w:val="008E2666"/>
    <w:rsid w:val="008E2CF4"/>
    <w:rsid w:val="008E30B3"/>
    <w:rsid w:val="008E32D6"/>
    <w:rsid w:val="008E508C"/>
    <w:rsid w:val="008E7078"/>
    <w:rsid w:val="008F008F"/>
    <w:rsid w:val="008F1341"/>
    <w:rsid w:val="008F160B"/>
    <w:rsid w:val="008F19C4"/>
    <w:rsid w:val="008F2325"/>
    <w:rsid w:val="008F23EF"/>
    <w:rsid w:val="008F2412"/>
    <w:rsid w:val="008F2F12"/>
    <w:rsid w:val="008F3877"/>
    <w:rsid w:val="008F52B7"/>
    <w:rsid w:val="0090125B"/>
    <w:rsid w:val="00904184"/>
    <w:rsid w:val="00905F9B"/>
    <w:rsid w:val="00915DFD"/>
    <w:rsid w:val="00917B81"/>
    <w:rsid w:val="00920A26"/>
    <w:rsid w:val="00921444"/>
    <w:rsid w:val="00924574"/>
    <w:rsid w:val="00924A11"/>
    <w:rsid w:val="0092516D"/>
    <w:rsid w:val="00927F50"/>
    <w:rsid w:val="00932B96"/>
    <w:rsid w:val="0093392D"/>
    <w:rsid w:val="00933CF8"/>
    <w:rsid w:val="00933E7D"/>
    <w:rsid w:val="00934FDF"/>
    <w:rsid w:val="00935265"/>
    <w:rsid w:val="009366C0"/>
    <w:rsid w:val="00940723"/>
    <w:rsid w:val="00947D9A"/>
    <w:rsid w:val="009505CB"/>
    <w:rsid w:val="0095265F"/>
    <w:rsid w:val="009560F8"/>
    <w:rsid w:val="00956A85"/>
    <w:rsid w:val="00956F92"/>
    <w:rsid w:val="00957D34"/>
    <w:rsid w:val="00963505"/>
    <w:rsid w:val="009641E2"/>
    <w:rsid w:val="0096452A"/>
    <w:rsid w:val="009716FE"/>
    <w:rsid w:val="009748E2"/>
    <w:rsid w:val="0097697A"/>
    <w:rsid w:val="009806EE"/>
    <w:rsid w:val="00982481"/>
    <w:rsid w:val="00984B1E"/>
    <w:rsid w:val="009857F2"/>
    <w:rsid w:val="00986F54"/>
    <w:rsid w:val="00987FBC"/>
    <w:rsid w:val="00991CA0"/>
    <w:rsid w:val="00992A3E"/>
    <w:rsid w:val="009946AE"/>
    <w:rsid w:val="00994A2F"/>
    <w:rsid w:val="00995419"/>
    <w:rsid w:val="00996246"/>
    <w:rsid w:val="009A0C84"/>
    <w:rsid w:val="009A0D6B"/>
    <w:rsid w:val="009A1085"/>
    <w:rsid w:val="009A188F"/>
    <w:rsid w:val="009A2FA7"/>
    <w:rsid w:val="009A30A4"/>
    <w:rsid w:val="009A3CF5"/>
    <w:rsid w:val="009A4D65"/>
    <w:rsid w:val="009A4DFC"/>
    <w:rsid w:val="009A60FD"/>
    <w:rsid w:val="009A6781"/>
    <w:rsid w:val="009A731A"/>
    <w:rsid w:val="009B0056"/>
    <w:rsid w:val="009B2100"/>
    <w:rsid w:val="009B2294"/>
    <w:rsid w:val="009B22F5"/>
    <w:rsid w:val="009B262C"/>
    <w:rsid w:val="009B4F72"/>
    <w:rsid w:val="009C06EB"/>
    <w:rsid w:val="009C1F94"/>
    <w:rsid w:val="009C29B7"/>
    <w:rsid w:val="009C2BFE"/>
    <w:rsid w:val="009C3144"/>
    <w:rsid w:val="009C34B0"/>
    <w:rsid w:val="009C3FA0"/>
    <w:rsid w:val="009C48FA"/>
    <w:rsid w:val="009C52A5"/>
    <w:rsid w:val="009C57A4"/>
    <w:rsid w:val="009C7C87"/>
    <w:rsid w:val="009E03E8"/>
    <w:rsid w:val="009E0815"/>
    <w:rsid w:val="009E6291"/>
    <w:rsid w:val="009E65EA"/>
    <w:rsid w:val="009E70E8"/>
    <w:rsid w:val="009E7BEE"/>
    <w:rsid w:val="009F0692"/>
    <w:rsid w:val="009F520A"/>
    <w:rsid w:val="009F7F25"/>
    <w:rsid w:val="00A01CDE"/>
    <w:rsid w:val="00A0404A"/>
    <w:rsid w:val="00A053DD"/>
    <w:rsid w:val="00A05954"/>
    <w:rsid w:val="00A07EB7"/>
    <w:rsid w:val="00A14D5F"/>
    <w:rsid w:val="00A159A8"/>
    <w:rsid w:val="00A16647"/>
    <w:rsid w:val="00A2090E"/>
    <w:rsid w:val="00A25622"/>
    <w:rsid w:val="00A274F3"/>
    <w:rsid w:val="00A30786"/>
    <w:rsid w:val="00A314BE"/>
    <w:rsid w:val="00A31A78"/>
    <w:rsid w:val="00A31AFA"/>
    <w:rsid w:val="00A31F72"/>
    <w:rsid w:val="00A34324"/>
    <w:rsid w:val="00A36056"/>
    <w:rsid w:val="00A36570"/>
    <w:rsid w:val="00A402BE"/>
    <w:rsid w:val="00A46299"/>
    <w:rsid w:val="00A46F4C"/>
    <w:rsid w:val="00A50940"/>
    <w:rsid w:val="00A52061"/>
    <w:rsid w:val="00A5296E"/>
    <w:rsid w:val="00A52D2E"/>
    <w:rsid w:val="00A54A81"/>
    <w:rsid w:val="00A551DF"/>
    <w:rsid w:val="00A55C22"/>
    <w:rsid w:val="00A56A22"/>
    <w:rsid w:val="00A63391"/>
    <w:rsid w:val="00A63C4F"/>
    <w:rsid w:val="00A645CD"/>
    <w:rsid w:val="00A649CA"/>
    <w:rsid w:val="00A65CD5"/>
    <w:rsid w:val="00A67211"/>
    <w:rsid w:val="00A7105F"/>
    <w:rsid w:val="00A728FA"/>
    <w:rsid w:val="00A72A76"/>
    <w:rsid w:val="00A74379"/>
    <w:rsid w:val="00A74BF2"/>
    <w:rsid w:val="00A75C3D"/>
    <w:rsid w:val="00A75EBE"/>
    <w:rsid w:val="00A7731F"/>
    <w:rsid w:val="00A77617"/>
    <w:rsid w:val="00A80023"/>
    <w:rsid w:val="00A8082E"/>
    <w:rsid w:val="00A82E60"/>
    <w:rsid w:val="00A833F7"/>
    <w:rsid w:val="00A83DC1"/>
    <w:rsid w:val="00A852D8"/>
    <w:rsid w:val="00A8574C"/>
    <w:rsid w:val="00A90E9C"/>
    <w:rsid w:val="00A9461E"/>
    <w:rsid w:val="00A94AD3"/>
    <w:rsid w:val="00A94DF9"/>
    <w:rsid w:val="00A9699A"/>
    <w:rsid w:val="00A9757E"/>
    <w:rsid w:val="00AA5E75"/>
    <w:rsid w:val="00AA5E87"/>
    <w:rsid w:val="00AA651D"/>
    <w:rsid w:val="00AA7E25"/>
    <w:rsid w:val="00AB28A9"/>
    <w:rsid w:val="00AB312C"/>
    <w:rsid w:val="00AB530E"/>
    <w:rsid w:val="00AB5CF1"/>
    <w:rsid w:val="00AB6C18"/>
    <w:rsid w:val="00AC226B"/>
    <w:rsid w:val="00AC44EA"/>
    <w:rsid w:val="00AC69B2"/>
    <w:rsid w:val="00AC6D07"/>
    <w:rsid w:val="00AD0ECE"/>
    <w:rsid w:val="00AD3315"/>
    <w:rsid w:val="00AD41F7"/>
    <w:rsid w:val="00AD62EC"/>
    <w:rsid w:val="00AD7D29"/>
    <w:rsid w:val="00AD7E9E"/>
    <w:rsid w:val="00AE1D93"/>
    <w:rsid w:val="00AE1E15"/>
    <w:rsid w:val="00AE33F3"/>
    <w:rsid w:val="00AE4B69"/>
    <w:rsid w:val="00AE6A5E"/>
    <w:rsid w:val="00AE747D"/>
    <w:rsid w:val="00AF4999"/>
    <w:rsid w:val="00AF729B"/>
    <w:rsid w:val="00B009CB"/>
    <w:rsid w:val="00B028A7"/>
    <w:rsid w:val="00B0327E"/>
    <w:rsid w:val="00B03397"/>
    <w:rsid w:val="00B04205"/>
    <w:rsid w:val="00B0756F"/>
    <w:rsid w:val="00B11529"/>
    <w:rsid w:val="00B11DA8"/>
    <w:rsid w:val="00B13658"/>
    <w:rsid w:val="00B1532D"/>
    <w:rsid w:val="00B15E1A"/>
    <w:rsid w:val="00B167D7"/>
    <w:rsid w:val="00B16899"/>
    <w:rsid w:val="00B1766D"/>
    <w:rsid w:val="00B2337D"/>
    <w:rsid w:val="00B26B65"/>
    <w:rsid w:val="00B27680"/>
    <w:rsid w:val="00B2796B"/>
    <w:rsid w:val="00B30F68"/>
    <w:rsid w:val="00B310ED"/>
    <w:rsid w:val="00B31FD0"/>
    <w:rsid w:val="00B330A3"/>
    <w:rsid w:val="00B36EAC"/>
    <w:rsid w:val="00B36F9F"/>
    <w:rsid w:val="00B37596"/>
    <w:rsid w:val="00B43382"/>
    <w:rsid w:val="00B45A1E"/>
    <w:rsid w:val="00B4665E"/>
    <w:rsid w:val="00B512DE"/>
    <w:rsid w:val="00B5300B"/>
    <w:rsid w:val="00B533DD"/>
    <w:rsid w:val="00B53BA2"/>
    <w:rsid w:val="00B54C9F"/>
    <w:rsid w:val="00B55DFC"/>
    <w:rsid w:val="00B56A6C"/>
    <w:rsid w:val="00B56DC6"/>
    <w:rsid w:val="00B57C72"/>
    <w:rsid w:val="00B60926"/>
    <w:rsid w:val="00B61DBA"/>
    <w:rsid w:val="00B636B4"/>
    <w:rsid w:val="00B64176"/>
    <w:rsid w:val="00B6498E"/>
    <w:rsid w:val="00B65C11"/>
    <w:rsid w:val="00B662CF"/>
    <w:rsid w:val="00B671A6"/>
    <w:rsid w:val="00B67D21"/>
    <w:rsid w:val="00B71B0F"/>
    <w:rsid w:val="00B72193"/>
    <w:rsid w:val="00B73A34"/>
    <w:rsid w:val="00B74B04"/>
    <w:rsid w:val="00B74B1E"/>
    <w:rsid w:val="00B75501"/>
    <w:rsid w:val="00B75B87"/>
    <w:rsid w:val="00B766C0"/>
    <w:rsid w:val="00B81FB2"/>
    <w:rsid w:val="00B83C03"/>
    <w:rsid w:val="00B8406E"/>
    <w:rsid w:val="00B84186"/>
    <w:rsid w:val="00B87699"/>
    <w:rsid w:val="00B9018C"/>
    <w:rsid w:val="00B91F3E"/>
    <w:rsid w:val="00B93F20"/>
    <w:rsid w:val="00BA2007"/>
    <w:rsid w:val="00BA3DDA"/>
    <w:rsid w:val="00BA46AB"/>
    <w:rsid w:val="00BA63DD"/>
    <w:rsid w:val="00BA7F28"/>
    <w:rsid w:val="00BB08DD"/>
    <w:rsid w:val="00BB12BF"/>
    <w:rsid w:val="00BB384F"/>
    <w:rsid w:val="00BB3D7A"/>
    <w:rsid w:val="00BB79D5"/>
    <w:rsid w:val="00BC1213"/>
    <w:rsid w:val="00BC14F1"/>
    <w:rsid w:val="00BC1D16"/>
    <w:rsid w:val="00BC35A0"/>
    <w:rsid w:val="00BC37A1"/>
    <w:rsid w:val="00BC51B4"/>
    <w:rsid w:val="00BC74D8"/>
    <w:rsid w:val="00BC75E9"/>
    <w:rsid w:val="00BD4212"/>
    <w:rsid w:val="00BD5274"/>
    <w:rsid w:val="00BD6406"/>
    <w:rsid w:val="00BE039E"/>
    <w:rsid w:val="00BE1AA0"/>
    <w:rsid w:val="00BE2883"/>
    <w:rsid w:val="00BE6755"/>
    <w:rsid w:val="00BE790D"/>
    <w:rsid w:val="00BF13E7"/>
    <w:rsid w:val="00BF417E"/>
    <w:rsid w:val="00BF5362"/>
    <w:rsid w:val="00BF5491"/>
    <w:rsid w:val="00C00310"/>
    <w:rsid w:val="00C0193E"/>
    <w:rsid w:val="00C07C4D"/>
    <w:rsid w:val="00C103A8"/>
    <w:rsid w:val="00C10DF8"/>
    <w:rsid w:val="00C11338"/>
    <w:rsid w:val="00C140C3"/>
    <w:rsid w:val="00C1536F"/>
    <w:rsid w:val="00C1750A"/>
    <w:rsid w:val="00C179C7"/>
    <w:rsid w:val="00C17EF4"/>
    <w:rsid w:val="00C202B9"/>
    <w:rsid w:val="00C20906"/>
    <w:rsid w:val="00C215D3"/>
    <w:rsid w:val="00C24689"/>
    <w:rsid w:val="00C25589"/>
    <w:rsid w:val="00C261D6"/>
    <w:rsid w:val="00C26CFE"/>
    <w:rsid w:val="00C27D81"/>
    <w:rsid w:val="00C30667"/>
    <w:rsid w:val="00C3142A"/>
    <w:rsid w:val="00C32B0D"/>
    <w:rsid w:val="00C33A77"/>
    <w:rsid w:val="00C34924"/>
    <w:rsid w:val="00C40FBD"/>
    <w:rsid w:val="00C42CAC"/>
    <w:rsid w:val="00C44692"/>
    <w:rsid w:val="00C458D5"/>
    <w:rsid w:val="00C50702"/>
    <w:rsid w:val="00C50E43"/>
    <w:rsid w:val="00C51092"/>
    <w:rsid w:val="00C51C10"/>
    <w:rsid w:val="00C527DF"/>
    <w:rsid w:val="00C52B6B"/>
    <w:rsid w:val="00C5422F"/>
    <w:rsid w:val="00C55945"/>
    <w:rsid w:val="00C60A7C"/>
    <w:rsid w:val="00C63387"/>
    <w:rsid w:val="00C63738"/>
    <w:rsid w:val="00C65B83"/>
    <w:rsid w:val="00C70831"/>
    <w:rsid w:val="00C71827"/>
    <w:rsid w:val="00C73F97"/>
    <w:rsid w:val="00C74C4E"/>
    <w:rsid w:val="00C75961"/>
    <w:rsid w:val="00C80F76"/>
    <w:rsid w:val="00C81789"/>
    <w:rsid w:val="00C85688"/>
    <w:rsid w:val="00C85B54"/>
    <w:rsid w:val="00C873CD"/>
    <w:rsid w:val="00C90117"/>
    <w:rsid w:val="00C905A3"/>
    <w:rsid w:val="00C919A0"/>
    <w:rsid w:val="00C92CFA"/>
    <w:rsid w:val="00C94157"/>
    <w:rsid w:val="00C95C24"/>
    <w:rsid w:val="00C97439"/>
    <w:rsid w:val="00CA1D13"/>
    <w:rsid w:val="00CA1EE6"/>
    <w:rsid w:val="00CA4BB6"/>
    <w:rsid w:val="00CA516A"/>
    <w:rsid w:val="00CA65CD"/>
    <w:rsid w:val="00CB23FF"/>
    <w:rsid w:val="00CB2A8B"/>
    <w:rsid w:val="00CB5E30"/>
    <w:rsid w:val="00CC1A91"/>
    <w:rsid w:val="00CC21F0"/>
    <w:rsid w:val="00CC3BBB"/>
    <w:rsid w:val="00CC5277"/>
    <w:rsid w:val="00CC7167"/>
    <w:rsid w:val="00CD2120"/>
    <w:rsid w:val="00CD3E24"/>
    <w:rsid w:val="00CD57CA"/>
    <w:rsid w:val="00CD5A9F"/>
    <w:rsid w:val="00CD5ECB"/>
    <w:rsid w:val="00CE509B"/>
    <w:rsid w:val="00CE5854"/>
    <w:rsid w:val="00CE5BA9"/>
    <w:rsid w:val="00CE6B98"/>
    <w:rsid w:val="00CE7E0E"/>
    <w:rsid w:val="00CF0EA5"/>
    <w:rsid w:val="00CF0F1C"/>
    <w:rsid w:val="00CF15A0"/>
    <w:rsid w:val="00CF1D2F"/>
    <w:rsid w:val="00CF1FC2"/>
    <w:rsid w:val="00CF2067"/>
    <w:rsid w:val="00CF2C6B"/>
    <w:rsid w:val="00CF5779"/>
    <w:rsid w:val="00D01376"/>
    <w:rsid w:val="00D02355"/>
    <w:rsid w:val="00D0465F"/>
    <w:rsid w:val="00D04E2D"/>
    <w:rsid w:val="00D05646"/>
    <w:rsid w:val="00D12807"/>
    <w:rsid w:val="00D1343E"/>
    <w:rsid w:val="00D15BCF"/>
    <w:rsid w:val="00D2461B"/>
    <w:rsid w:val="00D251A5"/>
    <w:rsid w:val="00D25A03"/>
    <w:rsid w:val="00D32C38"/>
    <w:rsid w:val="00D33491"/>
    <w:rsid w:val="00D340B7"/>
    <w:rsid w:val="00D35FEA"/>
    <w:rsid w:val="00D36A39"/>
    <w:rsid w:val="00D40392"/>
    <w:rsid w:val="00D42FBE"/>
    <w:rsid w:val="00D43CF4"/>
    <w:rsid w:val="00D44586"/>
    <w:rsid w:val="00D45389"/>
    <w:rsid w:val="00D45FCE"/>
    <w:rsid w:val="00D46656"/>
    <w:rsid w:val="00D52CF8"/>
    <w:rsid w:val="00D53528"/>
    <w:rsid w:val="00D56D58"/>
    <w:rsid w:val="00D5792C"/>
    <w:rsid w:val="00D57B5E"/>
    <w:rsid w:val="00D60B1C"/>
    <w:rsid w:val="00D611BF"/>
    <w:rsid w:val="00D613E4"/>
    <w:rsid w:val="00D634DF"/>
    <w:rsid w:val="00D63707"/>
    <w:rsid w:val="00D63841"/>
    <w:rsid w:val="00D63DE6"/>
    <w:rsid w:val="00D7089A"/>
    <w:rsid w:val="00D72386"/>
    <w:rsid w:val="00D72A26"/>
    <w:rsid w:val="00D72B8B"/>
    <w:rsid w:val="00D737C2"/>
    <w:rsid w:val="00D73865"/>
    <w:rsid w:val="00D74003"/>
    <w:rsid w:val="00D74348"/>
    <w:rsid w:val="00D743E1"/>
    <w:rsid w:val="00D75BF5"/>
    <w:rsid w:val="00D76A52"/>
    <w:rsid w:val="00D82D72"/>
    <w:rsid w:val="00D82FF3"/>
    <w:rsid w:val="00D8342C"/>
    <w:rsid w:val="00D930D8"/>
    <w:rsid w:val="00D937F6"/>
    <w:rsid w:val="00D9525C"/>
    <w:rsid w:val="00D97078"/>
    <w:rsid w:val="00DA14CC"/>
    <w:rsid w:val="00DA16DA"/>
    <w:rsid w:val="00DA17EB"/>
    <w:rsid w:val="00DA3542"/>
    <w:rsid w:val="00DA63E6"/>
    <w:rsid w:val="00DB0C21"/>
    <w:rsid w:val="00DB10DB"/>
    <w:rsid w:val="00DB4307"/>
    <w:rsid w:val="00DB6D02"/>
    <w:rsid w:val="00DB6F0D"/>
    <w:rsid w:val="00DB759E"/>
    <w:rsid w:val="00DC058F"/>
    <w:rsid w:val="00DC0DE6"/>
    <w:rsid w:val="00DC16E2"/>
    <w:rsid w:val="00DC1AA7"/>
    <w:rsid w:val="00DC2433"/>
    <w:rsid w:val="00DC37FC"/>
    <w:rsid w:val="00DC3AC8"/>
    <w:rsid w:val="00DC43F7"/>
    <w:rsid w:val="00DC48F1"/>
    <w:rsid w:val="00DC55E4"/>
    <w:rsid w:val="00DC717D"/>
    <w:rsid w:val="00DD0E39"/>
    <w:rsid w:val="00DD0FD7"/>
    <w:rsid w:val="00DD248F"/>
    <w:rsid w:val="00DD3EF3"/>
    <w:rsid w:val="00DD41A4"/>
    <w:rsid w:val="00DD44BE"/>
    <w:rsid w:val="00DE666F"/>
    <w:rsid w:val="00DE6AAF"/>
    <w:rsid w:val="00DE7262"/>
    <w:rsid w:val="00DF1265"/>
    <w:rsid w:val="00DF181F"/>
    <w:rsid w:val="00DF4565"/>
    <w:rsid w:val="00DF4969"/>
    <w:rsid w:val="00E00B20"/>
    <w:rsid w:val="00E02D24"/>
    <w:rsid w:val="00E039D1"/>
    <w:rsid w:val="00E0764B"/>
    <w:rsid w:val="00E14CA3"/>
    <w:rsid w:val="00E15BC0"/>
    <w:rsid w:val="00E16C58"/>
    <w:rsid w:val="00E219FC"/>
    <w:rsid w:val="00E2524E"/>
    <w:rsid w:val="00E30DF8"/>
    <w:rsid w:val="00E3572F"/>
    <w:rsid w:val="00E36D43"/>
    <w:rsid w:val="00E372D6"/>
    <w:rsid w:val="00E408C6"/>
    <w:rsid w:val="00E41D48"/>
    <w:rsid w:val="00E46EE8"/>
    <w:rsid w:val="00E47803"/>
    <w:rsid w:val="00E50500"/>
    <w:rsid w:val="00E506D1"/>
    <w:rsid w:val="00E527EE"/>
    <w:rsid w:val="00E52B2C"/>
    <w:rsid w:val="00E52F23"/>
    <w:rsid w:val="00E5478E"/>
    <w:rsid w:val="00E5514C"/>
    <w:rsid w:val="00E55E00"/>
    <w:rsid w:val="00E564E4"/>
    <w:rsid w:val="00E572CF"/>
    <w:rsid w:val="00E60946"/>
    <w:rsid w:val="00E628BA"/>
    <w:rsid w:val="00E6441E"/>
    <w:rsid w:val="00E655F4"/>
    <w:rsid w:val="00E661A2"/>
    <w:rsid w:val="00E71391"/>
    <w:rsid w:val="00E71877"/>
    <w:rsid w:val="00E722EC"/>
    <w:rsid w:val="00E737B1"/>
    <w:rsid w:val="00E8027B"/>
    <w:rsid w:val="00E807B5"/>
    <w:rsid w:val="00E872CD"/>
    <w:rsid w:val="00E90F6E"/>
    <w:rsid w:val="00E913D3"/>
    <w:rsid w:val="00E927AF"/>
    <w:rsid w:val="00E92D84"/>
    <w:rsid w:val="00E93B50"/>
    <w:rsid w:val="00EA0222"/>
    <w:rsid w:val="00EA1E73"/>
    <w:rsid w:val="00EA2984"/>
    <w:rsid w:val="00EA2D78"/>
    <w:rsid w:val="00EA3BD3"/>
    <w:rsid w:val="00EB0F7A"/>
    <w:rsid w:val="00EB27CD"/>
    <w:rsid w:val="00EB2918"/>
    <w:rsid w:val="00EB4554"/>
    <w:rsid w:val="00EC0B08"/>
    <w:rsid w:val="00EC113D"/>
    <w:rsid w:val="00EC28B5"/>
    <w:rsid w:val="00EC2E8E"/>
    <w:rsid w:val="00EC5612"/>
    <w:rsid w:val="00EC589D"/>
    <w:rsid w:val="00EC6288"/>
    <w:rsid w:val="00EC7717"/>
    <w:rsid w:val="00EC785E"/>
    <w:rsid w:val="00ED0C87"/>
    <w:rsid w:val="00ED24C6"/>
    <w:rsid w:val="00ED24D3"/>
    <w:rsid w:val="00ED31D6"/>
    <w:rsid w:val="00ED677F"/>
    <w:rsid w:val="00ED7358"/>
    <w:rsid w:val="00EE1C95"/>
    <w:rsid w:val="00EE2F32"/>
    <w:rsid w:val="00EE5D93"/>
    <w:rsid w:val="00EF1245"/>
    <w:rsid w:val="00EF18CA"/>
    <w:rsid w:val="00EF3702"/>
    <w:rsid w:val="00EF4F83"/>
    <w:rsid w:val="00EF4FDF"/>
    <w:rsid w:val="00F03A22"/>
    <w:rsid w:val="00F0520E"/>
    <w:rsid w:val="00F1389D"/>
    <w:rsid w:val="00F1667F"/>
    <w:rsid w:val="00F17889"/>
    <w:rsid w:val="00F17A6D"/>
    <w:rsid w:val="00F21981"/>
    <w:rsid w:val="00F22A41"/>
    <w:rsid w:val="00F2332B"/>
    <w:rsid w:val="00F25EBD"/>
    <w:rsid w:val="00F26AD0"/>
    <w:rsid w:val="00F26BAF"/>
    <w:rsid w:val="00F30439"/>
    <w:rsid w:val="00F328CA"/>
    <w:rsid w:val="00F338E1"/>
    <w:rsid w:val="00F34CF5"/>
    <w:rsid w:val="00F36313"/>
    <w:rsid w:val="00F371E7"/>
    <w:rsid w:val="00F4004F"/>
    <w:rsid w:val="00F407C4"/>
    <w:rsid w:val="00F41723"/>
    <w:rsid w:val="00F42C81"/>
    <w:rsid w:val="00F43DC1"/>
    <w:rsid w:val="00F4447F"/>
    <w:rsid w:val="00F47328"/>
    <w:rsid w:val="00F50761"/>
    <w:rsid w:val="00F51927"/>
    <w:rsid w:val="00F522AB"/>
    <w:rsid w:val="00F55557"/>
    <w:rsid w:val="00F566B7"/>
    <w:rsid w:val="00F576E3"/>
    <w:rsid w:val="00F611A5"/>
    <w:rsid w:val="00F614EF"/>
    <w:rsid w:val="00F6154E"/>
    <w:rsid w:val="00F61E0F"/>
    <w:rsid w:val="00F649A9"/>
    <w:rsid w:val="00F67F85"/>
    <w:rsid w:val="00F742EA"/>
    <w:rsid w:val="00F75F66"/>
    <w:rsid w:val="00F76D56"/>
    <w:rsid w:val="00F77473"/>
    <w:rsid w:val="00F821EB"/>
    <w:rsid w:val="00F829F1"/>
    <w:rsid w:val="00F82A16"/>
    <w:rsid w:val="00F82E74"/>
    <w:rsid w:val="00F83645"/>
    <w:rsid w:val="00F84BBE"/>
    <w:rsid w:val="00F8535F"/>
    <w:rsid w:val="00F85875"/>
    <w:rsid w:val="00F86755"/>
    <w:rsid w:val="00F872CE"/>
    <w:rsid w:val="00F90097"/>
    <w:rsid w:val="00F93554"/>
    <w:rsid w:val="00F9378B"/>
    <w:rsid w:val="00F941F2"/>
    <w:rsid w:val="00F95269"/>
    <w:rsid w:val="00F956A4"/>
    <w:rsid w:val="00F96257"/>
    <w:rsid w:val="00FA1D73"/>
    <w:rsid w:val="00FA26C3"/>
    <w:rsid w:val="00FA279B"/>
    <w:rsid w:val="00FA32A0"/>
    <w:rsid w:val="00FA3F7A"/>
    <w:rsid w:val="00FA4DE9"/>
    <w:rsid w:val="00FA5998"/>
    <w:rsid w:val="00FA5C00"/>
    <w:rsid w:val="00FB17CE"/>
    <w:rsid w:val="00FB1DB1"/>
    <w:rsid w:val="00FC2395"/>
    <w:rsid w:val="00FC2C9B"/>
    <w:rsid w:val="00FC31C0"/>
    <w:rsid w:val="00FC44FC"/>
    <w:rsid w:val="00FC54DC"/>
    <w:rsid w:val="00FC6986"/>
    <w:rsid w:val="00FD10B6"/>
    <w:rsid w:val="00FE0035"/>
    <w:rsid w:val="00FE2597"/>
    <w:rsid w:val="00FE47A9"/>
    <w:rsid w:val="00FE5E4C"/>
    <w:rsid w:val="00FE63CC"/>
    <w:rsid w:val="00FE6549"/>
    <w:rsid w:val="00FE7538"/>
    <w:rsid w:val="00FF0B3F"/>
    <w:rsid w:val="00FF10E3"/>
    <w:rsid w:val="00FF1825"/>
    <w:rsid w:val="00FF1D43"/>
    <w:rsid w:val="00FF2D2F"/>
    <w:rsid w:val="00FF2F78"/>
    <w:rsid w:val="00FF4759"/>
    <w:rsid w:val="00FF4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53C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F649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49A9"/>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1"/>
    <w:basedOn w:val="a"/>
    <w:link w:val="1"/>
    <w:rsid w:val="00F649A9"/>
    <w:pPr>
      <w:spacing w:before="100" w:beforeAutospacing="1" w:after="100" w:afterAutospacing="1"/>
    </w:p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Знак11 Знак"/>
    <w:link w:val="a3"/>
    <w:rsid w:val="00F649A9"/>
    <w:rPr>
      <w:rFonts w:ascii="Times New Roman" w:eastAsia="Times New Roman" w:hAnsi="Times New Roman" w:cs="Times New Roman"/>
      <w:sz w:val="24"/>
      <w:szCs w:val="24"/>
      <w:lang w:val="ru-RU" w:eastAsia="ru-RU"/>
    </w:rPr>
  </w:style>
  <w:style w:type="paragraph" w:styleId="a4">
    <w:name w:val="header"/>
    <w:basedOn w:val="a"/>
    <w:link w:val="a5"/>
    <w:rsid w:val="00F649A9"/>
    <w:pPr>
      <w:tabs>
        <w:tab w:val="center" w:pos="4677"/>
        <w:tab w:val="right" w:pos="9355"/>
      </w:tabs>
    </w:pPr>
  </w:style>
  <w:style w:type="character" w:customStyle="1" w:styleId="a5">
    <w:name w:val="Верхний колонтитул Знак"/>
    <w:basedOn w:val="a0"/>
    <w:link w:val="a4"/>
    <w:rsid w:val="00F649A9"/>
    <w:rPr>
      <w:rFonts w:ascii="Times New Roman" w:eastAsia="Times New Roman" w:hAnsi="Times New Roman" w:cs="Times New Roman"/>
      <w:sz w:val="24"/>
      <w:szCs w:val="24"/>
      <w:lang w:val="ru-RU" w:eastAsia="ru-RU"/>
    </w:rPr>
  </w:style>
  <w:style w:type="character" w:styleId="a6">
    <w:name w:val="page number"/>
    <w:basedOn w:val="a0"/>
    <w:rsid w:val="00F649A9"/>
  </w:style>
  <w:style w:type="paragraph" w:styleId="HTML">
    <w:name w:val="HTML Preformatted"/>
    <w:basedOn w:val="a"/>
    <w:link w:val="HTML0"/>
    <w:rsid w:val="00F6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F649A9"/>
    <w:rPr>
      <w:rFonts w:ascii="Courier New" w:eastAsia="Times New Roman" w:hAnsi="Courier New" w:cs="Courier New"/>
      <w:sz w:val="20"/>
      <w:szCs w:val="20"/>
      <w:lang w:eastAsia="uk-UA"/>
    </w:rPr>
  </w:style>
  <w:style w:type="paragraph" w:styleId="a7">
    <w:name w:val="Body Text Indent"/>
    <w:basedOn w:val="a"/>
    <w:link w:val="a8"/>
    <w:rsid w:val="00F649A9"/>
    <w:pPr>
      <w:spacing w:after="120"/>
      <w:ind w:left="283"/>
    </w:pPr>
  </w:style>
  <w:style w:type="character" w:customStyle="1" w:styleId="a8">
    <w:name w:val="Основной текст с отступом Знак"/>
    <w:basedOn w:val="a0"/>
    <w:link w:val="a7"/>
    <w:rsid w:val="00F649A9"/>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w:basedOn w:val="a"/>
    <w:rsid w:val="002C1619"/>
    <w:pPr>
      <w:autoSpaceDE w:val="0"/>
      <w:autoSpaceDN w:val="0"/>
    </w:pPr>
    <w:rPr>
      <w:rFonts w:ascii="Verdana" w:hAnsi="Verdana" w:cs="Verdana"/>
      <w:sz w:val="20"/>
      <w:szCs w:val="20"/>
      <w:lang w:val="en-US" w:eastAsia="en-US"/>
    </w:rPr>
  </w:style>
  <w:style w:type="paragraph" w:customStyle="1" w:styleId="aa">
    <w:name w:val="Нормальний текст"/>
    <w:basedOn w:val="a"/>
    <w:link w:val="ab"/>
    <w:rsid w:val="008466BF"/>
    <w:pPr>
      <w:spacing w:before="120"/>
      <w:ind w:firstLine="567"/>
      <w:jc w:val="both"/>
    </w:pPr>
    <w:rPr>
      <w:rFonts w:ascii="Antiqua" w:hAnsi="Antiqua"/>
      <w:sz w:val="26"/>
      <w:szCs w:val="20"/>
    </w:rPr>
  </w:style>
  <w:style w:type="character" w:customStyle="1" w:styleId="ab">
    <w:name w:val="Нормальний текст Знак"/>
    <w:link w:val="aa"/>
    <w:locked/>
    <w:rsid w:val="008466BF"/>
    <w:rPr>
      <w:rFonts w:ascii="Antiqua" w:eastAsia="Times New Roman" w:hAnsi="Antiqua" w:cs="Times New Roman"/>
      <w:sz w:val="26"/>
      <w:szCs w:val="20"/>
      <w:lang w:eastAsia="ru-RU"/>
    </w:rPr>
  </w:style>
  <w:style w:type="character" w:customStyle="1" w:styleId="st44">
    <w:name w:val="st44"/>
    <w:uiPriority w:val="99"/>
    <w:rsid w:val="00814E80"/>
    <w:rPr>
      <w:rFonts w:ascii="Times New Roman" w:hAnsi="Times New Roman" w:cs="Times New Roman"/>
      <w:b/>
      <w:bCs/>
      <w:color w:val="000000"/>
      <w:sz w:val="30"/>
      <w:szCs w:val="30"/>
    </w:rPr>
  </w:style>
  <w:style w:type="paragraph" w:customStyle="1" w:styleId="ac">
    <w:name w:val="Знак Знак Знак Знак Знак Знак Знак Знак"/>
    <w:basedOn w:val="a"/>
    <w:rsid w:val="00AD7D29"/>
    <w:pPr>
      <w:autoSpaceDE w:val="0"/>
      <w:autoSpaceDN w:val="0"/>
    </w:pPr>
    <w:rPr>
      <w:rFonts w:ascii="Verdana" w:hAnsi="Verdana" w:cs="Verdana"/>
      <w:sz w:val="20"/>
      <w:szCs w:val="20"/>
      <w:lang w:val="en-US" w:eastAsia="en-US"/>
    </w:rPr>
  </w:style>
  <w:style w:type="paragraph" w:styleId="ad">
    <w:name w:val="List Paragraph"/>
    <w:basedOn w:val="a"/>
    <w:uiPriority w:val="34"/>
    <w:qFormat/>
    <w:rsid w:val="0063101D"/>
    <w:pPr>
      <w:ind w:left="720"/>
      <w:contextualSpacing/>
    </w:pPr>
  </w:style>
  <w:style w:type="character" w:customStyle="1" w:styleId="20">
    <w:name w:val="Заголовок 2 Знак"/>
    <w:basedOn w:val="a0"/>
    <w:link w:val="2"/>
    <w:uiPriority w:val="9"/>
    <w:semiHidden/>
    <w:rsid w:val="00653CA8"/>
    <w:rPr>
      <w:rFonts w:asciiTheme="majorHAnsi" w:eastAsiaTheme="majorEastAsia" w:hAnsiTheme="majorHAnsi" w:cstheme="majorBidi"/>
      <w:b/>
      <w:bCs/>
      <w:color w:val="4F81BD" w:themeColor="accent1"/>
      <w:sz w:val="26"/>
      <w:szCs w:val="26"/>
      <w:lang w:val="ru-RU" w:eastAsia="ru-RU"/>
    </w:rPr>
  </w:style>
  <w:style w:type="paragraph" w:styleId="ae">
    <w:name w:val="Balloon Text"/>
    <w:basedOn w:val="a"/>
    <w:link w:val="af"/>
    <w:uiPriority w:val="99"/>
    <w:semiHidden/>
    <w:unhideWhenUsed/>
    <w:rsid w:val="00EF4FDF"/>
    <w:rPr>
      <w:rFonts w:ascii="Segoe UI" w:hAnsi="Segoe UI" w:cs="Segoe UI"/>
      <w:sz w:val="18"/>
      <w:szCs w:val="18"/>
    </w:rPr>
  </w:style>
  <w:style w:type="character" w:customStyle="1" w:styleId="af">
    <w:name w:val="Текст выноски Знак"/>
    <w:basedOn w:val="a0"/>
    <w:link w:val="ae"/>
    <w:uiPriority w:val="99"/>
    <w:semiHidden/>
    <w:rsid w:val="00EF4FDF"/>
    <w:rPr>
      <w:rFonts w:ascii="Segoe UI" w:eastAsia="Times New Roman" w:hAnsi="Segoe UI" w:cs="Segoe UI"/>
      <w:sz w:val="18"/>
      <w:szCs w:val="18"/>
      <w:lang w:val="ru-RU" w:eastAsia="ru-RU"/>
    </w:rPr>
  </w:style>
  <w:style w:type="paragraph" w:customStyle="1" w:styleId="StyleZakonu">
    <w:name w:val="StyleZakonu"/>
    <w:basedOn w:val="a"/>
    <w:link w:val="StyleZakonu0"/>
    <w:rsid w:val="007D0409"/>
    <w:pPr>
      <w:spacing w:after="60" w:line="220" w:lineRule="exact"/>
      <w:ind w:firstLine="284"/>
      <w:jc w:val="both"/>
    </w:pPr>
    <w:rPr>
      <w:sz w:val="20"/>
      <w:szCs w:val="20"/>
    </w:rPr>
  </w:style>
  <w:style w:type="character" w:customStyle="1" w:styleId="StyleZakonu0">
    <w:name w:val="StyleZakonu Знак"/>
    <w:link w:val="StyleZakonu"/>
    <w:locked/>
    <w:rsid w:val="007D0409"/>
    <w:rPr>
      <w:rFonts w:ascii="Times New Roman" w:eastAsia="Times New Roman" w:hAnsi="Times New Roman" w:cs="Times New Roman"/>
      <w:sz w:val="20"/>
      <w:szCs w:val="20"/>
      <w:lang w:eastAsia="ru-RU"/>
    </w:rPr>
  </w:style>
  <w:style w:type="paragraph" w:styleId="af0">
    <w:name w:val="Body Text"/>
    <w:basedOn w:val="a"/>
    <w:link w:val="af1"/>
    <w:rsid w:val="00001B4A"/>
    <w:pPr>
      <w:spacing w:after="120"/>
    </w:pPr>
  </w:style>
  <w:style w:type="character" w:customStyle="1" w:styleId="af1">
    <w:name w:val="Основной текст Знак"/>
    <w:basedOn w:val="a0"/>
    <w:link w:val="af0"/>
    <w:rsid w:val="00001B4A"/>
    <w:rPr>
      <w:rFonts w:ascii="Times New Roman" w:eastAsia="Times New Roman" w:hAnsi="Times New Roman" w:cs="Times New Roman"/>
      <w:sz w:val="24"/>
      <w:szCs w:val="24"/>
      <w:lang w:eastAsia="ru-RU"/>
    </w:rPr>
  </w:style>
  <w:style w:type="paragraph" w:customStyle="1" w:styleId="af2">
    <w:name w:val="Знак Знак"/>
    <w:basedOn w:val="a"/>
    <w:rsid w:val="00D97078"/>
    <w:pPr>
      <w:autoSpaceDE w:val="0"/>
      <w:autoSpaceDN w:val="0"/>
    </w:pPr>
    <w:rPr>
      <w:rFonts w:ascii="Verdana" w:hAnsi="Verdana" w:cs="Verdana"/>
      <w:sz w:val="20"/>
      <w:szCs w:val="20"/>
      <w:lang w:val="en-US" w:eastAsia="en-US"/>
    </w:rPr>
  </w:style>
  <w:style w:type="table" w:customStyle="1" w:styleId="21">
    <w:name w:val="Сетка таблицы2"/>
    <w:basedOn w:val="a1"/>
    <w:uiPriority w:val="59"/>
    <w:rsid w:val="00EA3BD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EA3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EE71-3A5A-4A9C-891C-FD1CBD60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3333</Words>
  <Characters>18999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user</cp:lastModifiedBy>
  <cp:revision>7</cp:revision>
  <cp:lastPrinted>2018-12-18T08:04:00Z</cp:lastPrinted>
  <dcterms:created xsi:type="dcterms:W3CDTF">2019-06-12T06:41:00Z</dcterms:created>
  <dcterms:modified xsi:type="dcterms:W3CDTF">2019-06-12T12:27:00Z</dcterms:modified>
</cp:coreProperties>
</file>