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4F" w:rsidRPr="002065F4" w:rsidRDefault="0072604F" w:rsidP="003308D3">
      <w:pPr>
        <w:pStyle w:val="2"/>
        <w:tabs>
          <w:tab w:val="left" w:pos="0"/>
          <w:tab w:val="left" w:pos="709"/>
        </w:tabs>
        <w:spacing w:before="0" w:beforeAutospacing="0" w:after="0" w:afterAutospacing="0"/>
        <w:jc w:val="center"/>
        <w:rPr>
          <w:b w:val="0"/>
          <w:bCs w:val="0"/>
          <w:color w:val="000000"/>
          <w:sz w:val="23"/>
          <w:szCs w:val="23"/>
          <w:bdr w:val="none" w:sz="0" w:space="0" w:color="auto" w:frame="1"/>
          <w:lang w:eastAsia="uk-UA"/>
        </w:rPr>
      </w:pPr>
      <w:bookmarkStart w:id="0" w:name="n953"/>
      <w:bookmarkStart w:id="1" w:name="n1759"/>
      <w:bookmarkEnd w:id="0"/>
      <w:bookmarkEnd w:id="1"/>
      <w:r w:rsidRPr="002065F4">
        <w:rPr>
          <w:color w:val="000000"/>
          <w:sz w:val="23"/>
          <w:szCs w:val="23"/>
          <w:bdr w:val="none" w:sz="0" w:space="0" w:color="auto" w:frame="1"/>
          <w:lang w:eastAsia="uk-UA"/>
        </w:rPr>
        <w:t>ПРОГНОЗ ВПЛИВУ </w:t>
      </w:r>
      <w:r w:rsidRPr="002065F4">
        <w:rPr>
          <w:color w:val="000000"/>
          <w:sz w:val="23"/>
          <w:szCs w:val="23"/>
          <w:lang w:eastAsia="uk-UA"/>
        </w:rPr>
        <w:br/>
      </w:r>
      <w:r w:rsidRPr="002065F4">
        <w:rPr>
          <w:color w:val="000000"/>
          <w:sz w:val="23"/>
          <w:szCs w:val="23"/>
          <w:bdr w:val="none" w:sz="0" w:space="0" w:color="auto" w:frame="1"/>
          <w:lang w:eastAsia="uk-UA"/>
        </w:rPr>
        <w:t xml:space="preserve">реалізації </w:t>
      </w:r>
      <w:r w:rsidR="00014AE6" w:rsidRPr="002065F4">
        <w:rPr>
          <w:rFonts w:eastAsia="Calibri"/>
          <w:sz w:val="23"/>
          <w:szCs w:val="23"/>
        </w:rPr>
        <w:t>проект</w:t>
      </w:r>
      <w:r w:rsidR="00014AE6" w:rsidRPr="002065F4">
        <w:rPr>
          <w:rFonts w:eastAsia="Calibri"/>
          <w:sz w:val="23"/>
          <w:szCs w:val="23"/>
          <w:lang w:val="uk-UA"/>
        </w:rPr>
        <w:t>у</w:t>
      </w:r>
      <w:r w:rsidR="00014AE6" w:rsidRPr="002065F4">
        <w:rPr>
          <w:rFonts w:eastAsia="Calibri"/>
          <w:sz w:val="23"/>
          <w:szCs w:val="23"/>
          <w:lang w:val="en-US"/>
        </w:rPr>
        <w:t xml:space="preserve"> </w:t>
      </w:r>
      <w:r w:rsidR="00014AE6" w:rsidRPr="002065F4">
        <w:rPr>
          <w:rFonts w:eastAsia="Calibri"/>
          <w:sz w:val="23"/>
          <w:szCs w:val="23"/>
          <w:lang w:val="uk-UA"/>
        </w:rPr>
        <w:t>постанови Кабінету Міні</w:t>
      </w:r>
      <w:proofErr w:type="gramStart"/>
      <w:r w:rsidR="00014AE6" w:rsidRPr="002065F4">
        <w:rPr>
          <w:rFonts w:eastAsia="Calibri"/>
          <w:sz w:val="23"/>
          <w:szCs w:val="23"/>
          <w:lang w:val="uk-UA"/>
        </w:rPr>
        <w:t>стр</w:t>
      </w:r>
      <w:proofErr w:type="gramEnd"/>
      <w:r w:rsidR="00014AE6" w:rsidRPr="002065F4">
        <w:rPr>
          <w:rFonts w:eastAsia="Calibri"/>
          <w:sz w:val="23"/>
          <w:szCs w:val="23"/>
          <w:lang w:val="uk-UA"/>
        </w:rPr>
        <w:t xml:space="preserve">ів </w:t>
      </w:r>
      <w:r w:rsidR="009F7C64" w:rsidRPr="002065F4">
        <w:rPr>
          <w:rFonts w:eastAsia="Calibri"/>
          <w:sz w:val="23"/>
          <w:szCs w:val="23"/>
        </w:rPr>
        <w:t xml:space="preserve">України </w:t>
      </w:r>
      <w:r w:rsidR="00C033DF" w:rsidRPr="002065F4">
        <w:rPr>
          <w:sz w:val="23"/>
          <w:szCs w:val="23"/>
          <w:lang w:val="uk-UA"/>
        </w:rPr>
        <w:t>«</w:t>
      </w:r>
      <w:r w:rsidR="0071230A" w:rsidRPr="002065F4">
        <w:rPr>
          <w:iCs/>
          <w:sz w:val="23"/>
          <w:szCs w:val="23"/>
          <w:lang w:val="uk-UA"/>
        </w:rPr>
        <w:t>Деякі питання електронного адміністрування реалізації пального та спирту етилового</w:t>
      </w:r>
      <w:r w:rsidR="00C033DF" w:rsidRPr="002065F4">
        <w:rPr>
          <w:sz w:val="23"/>
          <w:szCs w:val="23"/>
          <w:lang w:val="uk-UA"/>
        </w:rPr>
        <w:t xml:space="preserve">» </w:t>
      </w:r>
      <w:r w:rsidRPr="002065F4">
        <w:rPr>
          <w:color w:val="000000"/>
          <w:sz w:val="23"/>
          <w:szCs w:val="23"/>
          <w:bdr w:val="none" w:sz="0" w:space="0" w:color="auto" w:frame="1"/>
          <w:lang w:eastAsia="uk-UA"/>
        </w:rPr>
        <w:t xml:space="preserve"> на </w:t>
      </w:r>
      <w:proofErr w:type="spellStart"/>
      <w:r w:rsidRPr="002065F4">
        <w:rPr>
          <w:color w:val="000000"/>
          <w:sz w:val="23"/>
          <w:szCs w:val="23"/>
          <w:bdr w:val="none" w:sz="0" w:space="0" w:color="auto" w:frame="1"/>
          <w:lang w:eastAsia="uk-UA"/>
        </w:rPr>
        <w:t>ключові</w:t>
      </w:r>
      <w:proofErr w:type="spellEnd"/>
      <w:r w:rsidRPr="002065F4">
        <w:rPr>
          <w:color w:val="000000"/>
          <w:sz w:val="23"/>
          <w:szCs w:val="23"/>
          <w:bdr w:val="none" w:sz="0" w:space="0" w:color="auto" w:frame="1"/>
          <w:lang w:eastAsia="uk-UA"/>
        </w:rPr>
        <w:t xml:space="preserve"> </w:t>
      </w:r>
      <w:proofErr w:type="spellStart"/>
      <w:r w:rsidRPr="002065F4">
        <w:rPr>
          <w:color w:val="000000"/>
          <w:sz w:val="23"/>
          <w:szCs w:val="23"/>
          <w:bdr w:val="none" w:sz="0" w:space="0" w:color="auto" w:frame="1"/>
          <w:lang w:eastAsia="uk-UA"/>
        </w:rPr>
        <w:t>інтереси</w:t>
      </w:r>
      <w:proofErr w:type="spellEnd"/>
      <w:r w:rsidRPr="002065F4">
        <w:rPr>
          <w:color w:val="000000"/>
          <w:sz w:val="23"/>
          <w:szCs w:val="23"/>
          <w:bdr w:val="none" w:sz="0" w:space="0" w:color="auto" w:frame="1"/>
          <w:lang w:eastAsia="uk-UA"/>
        </w:rPr>
        <w:t xml:space="preserve"> </w:t>
      </w:r>
      <w:proofErr w:type="spellStart"/>
      <w:r w:rsidRPr="002065F4">
        <w:rPr>
          <w:color w:val="000000"/>
          <w:sz w:val="23"/>
          <w:szCs w:val="23"/>
          <w:bdr w:val="none" w:sz="0" w:space="0" w:color="auto" w:frame="1"/>
          <w:lang w:eastAsia="uk-UA"/>
        </w:rPr>
        <w:t>заінтересованих</w:t>
      </w:r>
      <w:proofErr w:type="spellEnd"/>
      <w:r w:rsidRPr="002065F4">
        <w:rPr>
          <w:color w:val="000000"/>
          <w:sz w:val="23"/>
          <w:szCs w:val="23"/>
          <w:bdr w:val="none" w:sz="0" w:space="0" w:color="auto" w:frame="1"/>
          <w:lang w:eastAsia="uk-UA"/>
        </w:rPr>
        <w:t xml:space="preserve"> </w:t>
      </w:r>
      <w:proofErr w:type="spellStart"/>
      <w:r w:rsidRPr="002065F4">
        <w:rPr>
          <w:color w:val="000000"/>
          <w:sz w:val="23"/>
          <w:szCs w:val="23"/>
          <w:bdr w:val="none" w:sz="0" w:space="0" w:color="auto" w:frame="1"/>
          <w:lang w:eastAsia="uk-UA"/>
        </w:rPr>
        <w:t>сторін</w:t>
      </w:r>
      <w:proofErr w:type="spellEnd"/>
    </w:p>
    <w:p w:rsidR="009F7C64" w:rsidRPr="002065F4" w:rsidRDefault="009F7C64" w:rsidP="0072604F">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uk-UA"/>
        </w:rPr>
      </w:pPr>
    </w:p>
    <w:p w:rsidR="00822053" w:rsidRPr="002065F4" w:rsidRDefault="00822053" w:rsidP="00EF1AC0">
      <w:pPr>
        <w:pStyle w:val="a6"/>
        <w:numPr>
          <w:ilvl w:val="0"/>
          <w:numId w:val="7"/>
        </w:numPr>
        <w:tabs>
          <w:tab w:val="left" w:pos="567"/>
        </w:tabs>
        <w:spacing w:before="0" w:beforeAutospacing="0" w:after="0" w:afterAutospacing="0"/>
        <w:ind w:left="851" w:hanging="284"/>
        <w:jc w:val="both"/>
        <w:rPr>
          <w:b/>
          <w:sz w:val="23"/>
          <w:szCs w:val="23"/>
          <w:lang w:val="en-US"/>
        </w:rPr>
      </w:pPr>
      <w:bookmarkStart w:id="2" w:name="n1760"/>
      <w:bookmarkStart w:id="3" w:name="n1761"/>
      <w:bookmarkEnd w:id="2"/>
      <w:bookmarkEnd w:id="3"/>
      <w:r w:rsidRPr="002065F4">
        <w:rPr>
          <w:b/>
          <w:sz w:val="23"/>
          <w:szCs w:val="23"/>
          <w:lang w:val="uk-UA"/>
        </w:rPr>
        <w:t xml:space="preserve">Суть проекту </w:t>
      </w:r>
      <w:r w:rsidR="00014AE6" w:rsidRPr="002065F4">
        <w:rPr>
          <w:b/>
          <w:sz w:val="23"/>
          <w:szCs w:val="23"/>
          <w:lang w:val="uk-UA"/>
        </w:rPr>
        <w:t>постанови</w:t>
      </w:r>
    </w:p>
    <w:p w:rsidR="00014AE6" w:rsidRPr="002065F4" w:rsidRDefault="00014AE6" w:rsidP="00014AE6">
      <w:pPr>
        <w:pStyle w:val="a6"/>
        <w:tabs>
          <w:tab w:val="left" w:pos="567"/>
        </w:tabs>
        <w:spacing w:before="0" w:beforeAutospacing="0" w:after="0" w:afterAutospacing="0"/>
        <w:jc w:val="both"/>
        <w:rPr>
          <w:sz w:val="23"/>
          <w:szCs w:val="23"/>
          <w:lang w:val="uk-UA"/>
        </w:rPr>
      </w:pPr>
      <w:r w:rsidRPr="002065F4">
        <w:rPr>
          <w:sz w:val="23"/>
          <w:szCs w:val="23"/>
          <w:lang w:val="uk-UA"/>
        </w:rPr>
        <w:tab/>
        <w:t>Проект постанови розроблено з метою приведення актів Кабінету Міністрів України у відповідність до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rsidR="00DA55BF" w:rsidRPr="002065F4" w:rsidRDefault="00014AE6" w:rsidP="00DA55BF">
      <w:pPr>
        <w:pStyle w:val="a6"/>
        <w:tabs>
          <w:tab w:val="left" w:pos="567"/>
        </w:tabs>
        <w:spacing w:before="0" w:beforeAutospacing="0" w:after="0" w:afterAutospacing="0"/>
        <w:jc w:val="both"/>
        <w:rPr>
          <w:sz w:val="23"/>
          <w:szCs w:val="23"/>
          <w:lang w:val="uk-UA"/>
        </w:rPr>
      </w:pPr>
      <w:r w:rsidRPr="002065F4">
        <w:rPr>
          <w:sz w:val="23"/>
          <w:szCs w:val="23"/>
          <w:lang w:val="uk-UA"/>
        </w:rPr>
        <w:tab/>
      </w:r>
      <w:r w:rsidR="00DA55BF" w:rsidRPr="002065F4">
        <w:rPr>
          <w:sz w:val="23"/>
          <w:szCs w:val="23"/>
          <w:lang w:val="uk-UA"/>
        </w:rPr>
        <w:t>Проектом постанови затверджується Порядок електронного адміністрування реалізації пального та спирту етилового, якими передбачено, зокрема:</w:t>
      </w:r>
    </w:p>
    <w:p w:rsidR="00DA55BF" w:rsidRPr="002065F4" w:rsidRDefault="00DA55BF" w:rsidP="00DA55BF">
      <w:pPr>
        <w:pStyle w:val="a6"/>
        <w:numPr>
          <w:ilvl w:val="0"/>
          <w:numId w:val="8"/>
        </w:numPr>
        <w:tabs>
          <w:tab w:val="left" w:pos="567"/>
        </w:tabs>
        <w:spacing w:before="0" w:beforeAutospacing="0" w:after="0" w:afterAutospacing="0"/>
        <w:jc w:val="both"/>
        <w:rPr>
          <w:sz w:val="23"/>
          <w:szCs w:val="23"/>
          <w:lang w:val="uk-UA"/>
        </w:rPr>
      </w:pPr>
      <w:r w:rsidRPr="002065F4">
        <w:rPr>
          <w:sz w:val="23"/>
          <w:szCs w:val="23"/>
          <w:lang w:val="uk-UA"/>
        </w:rPr>
        <w:t xml:space="preserve">обов’язкову реєстрацію контролюючими органами осіб, які здійснюють реалізацію спирту етилового на підставі подання відповідної заяви; </w:t>
      </w:r>
    </w:p>
    <w:p w:rsidR="00DA55BF" w:rsidRPr="002065F4" w:rsidRDefault="00DA55BF" w:rsidP="00DA55BF">
      <w:pPr>
        <w:pStyle w:val="a6"/>
        <w:numPr>
          <w:ilvl w:val="0"/>
          <w:numId w:val="8"/>
        </w:numPr>
        <w:tabs>
          <w:tab w:val="left" w:pos="567"/>
        </w:tabs>
        <w:spacing w:before="0" w:beforeAutospacing="0" w:after="0" w:afterAutospacing="0"/>
        <w:jc w:val="both"/>
        <w:rPr>
          <w:sz w:val="23"/>
          <w:szCs w:val="23"/>
          <w:lang w:val="uk-UA"/>
        </w:rPr>
      </w:pPr>
      <w:r w:rsidRPr="002065F4">
        <w:rPr>
          <w:sz w:val="23"/>
          <w:szCs w:val="23"/>
          <w:lang w:val="uk-UA"/>
        </w:rPr>
        <w:t xml:space="preserve">ведення реєстру платників акцизного податку з реалізації пального або спирту етилового; </w:t>
      </w:r>
    </w:p>
    <w:p w:rsidR="00DA55BF" w:rsidRPr="002065F4" w:rsidRDefault="00DA55BF" w:rsidP="00DA55BF">
      <w:pPr>
        <w:pStyle w:val="a6"/>
        <w:numPr>
          <w:ilvl w:val="0"/>
          <w:numId w:val="8"/>
        </w:numPr>
        <w:tabs>
          <w:tab w:val="left" w:pos="567"/>
        </w:tabs>
        <w:spacing w:before="0" w:beforeAutospacing="0" w:after="0" w:afterAutospacing="0"/>
        <w:jc w:val="both"/>
        <w:rPr>
          <w:sz w:val="23"/>
          <w:szCs w:val="23"/>
          <w:lang w:val="uk-UA"/>
        </w:rPr>
      </w:pPr>
      <w:r w:rsidRPr="002065F4">
        <w:rPr>
          <w:sz w:val="23"/>
          <w:szCs w:val="23"/>
          <w:lang w:val="uk-UA"/>
        </w:rPr>
        <w:t>реєстрацію платників податків – розпорядників акцизних складів/акцизних складів пересувних</w:t>
      </w:r>
      <w:r w:rsidR="00B91CCA">
        <w:rPr>
          <w:sz w:val="23"/>
          <w:szCs w:val="23"/>
          <w:lang w:val="uk-UA"/>
        </w:rPr>
        <w:t>, а також реєстрацію</w:t>
      </w:r>
      <w:r w:rsidRPr="002065F4">
        <w:rPr>
          <w:sz w:val="23"/>
          <w:szCs w:val="23"/>
          <w:lang w:val="uk-UA"/>
        </w:rPr>
        <w:t xml:space="preserve"> акцизних складів/акцизних складів пересувних у системі електронного адміністрування реалізації пального та спирту етилового (далі – Система); </w:t>
      </w:r>
    </w:p>
    <w:p w:rsidR="00DA55BF" w:rsidRPr="002065F4" w:rsidRDefault="00DA55BF" w:rsidP="00DA55BF">
      <w:pPr>
        <w:pStyle w:val="a6"/>
        <w:numPr>
          <w:ilvl w:val="0"/>
          <w:numId w:val="8"/>
        </w:numPr>
        <w:tabs>
          <w:tab w:val="left" w:pos="567"/>
        </w:tabs>
        <w:spacing w:before="0" w:beforeAutospacing="0" w:after="0" w:afterAutospacing="0"/>
        <w:jc w:val="both"/>
        <w:rPr>
          <w:sz w:val="23"/>
          <w:szCs w:val="23"/>
          <w:lang w:val="uk-UA"/>
        </w:rPr>
      </w:pPr>
      <w:r w:rsidRPr="002065F4">
        <w:rPr>
          <w:sz w:val="23"/>
          <w:szCs w:val="23"/>
          <w:lang w:val="uk-UA"/>
        </w:rPr>
        <w:t>ведення у Системі окремого обліку обсягів пально</w:t>
      </w:r>
      <w:bookmarkStart w:id="4" w:name="_GoBack"/>
      <w:bookmarkEnd w:id="4"/>
      <w:r w:rsidRPr="002065F4">
        <w:rPr>
          <w:sz w:val="23"/>
          <w:szCs w:val="23"/>
          <w:lang w:val="uk-UA"/>
        </w:rPr>
        <w:t xml:space="preserve">го або спирту етилового, що оподатковуються акцизним податком, оподатковуються на пільгових умовах, </w:t>
      </w:r>
      <w:r w:rsidRPr="002065F4">
        <w:rPr>
          <w:sz w:val="23"/>
          <w:szCs w:val="23"/>
          <w:lang w:val="uk-UA"/>
        </w:rPr>
        <w:br/>
        <w:t>звільняються від оподаткування;</w:t>
      </w:r>
    </w:p>
    <w:p w:rsidR="00DA55BF" w:rsidRPr="002065F4" w:rsidRDefault="00DA55BF" w:rsidP="00DA55BF">
      <w:pPr>
        <w:pStyle w:val="a6"/>
        <w:numPr>
          <w:ilvl w:val="0"/>
          <w:numId w:val="8"/>
        </w:numPr>
        <w:tabs>
          <w:tab w:val="left" w:pos="567"/>
        </w:tabs>
        <w:spacing w:before="0" w:beforeAutospacing="0" w:after="0" w:afterAutospacing="0"/>
        <w:jc w:val="both"/>
        <w:rPr>
          <w:sz w:val="23"/>
          <w:szCs w:val="23"/>
          <w:lang w:val="uk-UA"/>
        </w:rPr>
      </w:pPr>
      <w:r w:rsidRPr="002065F4">
        <w:rPr>
          <w:sz w:val="23"/>
          <w:szCs w:val="23"/>
          <w:lang w:val="uk-UA"/>
        </w:rPr>
        <w:t>забезпечення автоматичного обліку обсягів пального або спирту етилового  у розрізі акцизних складів/ акцизних складів пересувних;</w:t>
      </w:r>
    </w:p>
    <w:p w:rsidR="00014AE6" w:rsidRPr="002065F4" w:rsidRDefault="0014676F" w:rsidP="00014AE6">
      <w:pPr>
        <w:pStyle w:val="a6"/>
        <w:tabs>
          <w:tab w:val="left" w:pos="567"/>
        </w:tabs>
        <w:spacing w:before="0" w:beforeAutospacing="0" w:after="0" w:afterAutospacing="0"/>
        <w:jc w:val="both"/>
        <w:rPr>
          <w:sz w:val="23"/>
          <w:szCs w:val="23"/>
          <w:lang w:val="uk-UA"/>
        </w:rPr>
      </w:pPr>
      <w:r w:rsidRPr="002065F4">
        <w:rPr>
          <w:sz w:val="23"/>
          <w:szCs w:val="23"/>
          <w:lang w:val="uk-UA"/>
        </w:rPr>
        <w:tab/>
        <w:t xml:space="preserve">Норми проекту постанови спрямовані на посилення </w:t>
      </w:r>
      <w:r w:rsidR="00014AE6" w:rsidRPr="002065F4">
        <w:rPr>
          <w:sz w:val="23"/>
          <w:szCs w:val="23"/>
          <w:lang w:val="uk-UA"/>
        </w:rPr>
        <w:t>контролю за обігом пального та спирту етилового.</w:t>
      </w:r>
    </w:p>
    <w:p w:rsidR="00ED4D50" w:rsidRPr="002065F4" w:rsidRDefault="00ED4D50" w:rsidP="00014AE6">
      <w:pPr>
        <w:pStyle w:val="a6"/>
        <w:tabs>
          <w:tab w:val="left" w:pos="567"/>
        </w:tabs>
        <w:spacing w:before="0" w:beforeAutospacing="0" w:after="0" w:afterAutospacing="0"/>
        <w:jc w:val="both"/>
        <w:rPr>
          <w:sz w:val="10"/>
          <w:szCs w:val="10"/>
          <w:lang w:val="uk-UA"/>
        </w:rPr>
      </w:pPr>
    </w:p>
    <w:p w:rsidR="003308D3" w:rsidRPr="002065F4" w:rsidRDefault="00822053" w:rsidP="002065F4">
      <w:pPr>
        <w:pStyle w:val="a5"/>
        <w:numPr>
          <w:ilvl w:val="0"/>
          <w:numId w:val="7"/>
        </w:numPr>
        <w:tabs>
          <w:tab w:val="left" w:pos="851"/>
        </w:tabs>
        <w:spacing w:after="0" w:line="240" w:lineRule="auto"/>
        <w:ind w:left="0" w:firstLine="567"/>
        <w:jc w:val="both"/>
        <w:rPr>
          <w:rFonts w:ascii="Times New Roman" w:eastAsia="Calibri" w:hAnsi="Times New Roman" w:cs="Times New Roman"/>
          <w:b/>
          <w:sz w:val="23"/>
          <w:szCs w:val="23"/>
        </w:rPr>
      </w:pPr>
      <w:r w:rsidRPr="002065F4">
        <w:rPr>
          <w:rFonts w:ascii="Times New Roman" w:eastAsia="Times New Roman" w:hAnsi="Times New Roman" w:cs="Times New Roman"/>
          <w:b/>
          <w:color w:val="000000"/>
          <w:sz w:val="23"/>
          <w:szCs w:val="23"/>
          <w:lang w:eastAsia="uk-UA"/>
        </w:rPr>
        <w:t xml:space="preserve">Вплив проекту </w:t>
      </w:r>
      <w:r w:rsidR="00ED4D50" w:rsidRPr="002065F4">
        <w:rPr>
          <w:rFonts w:ascii="Times New Roman" w:eastAsia="Times New Roman" w:hAnsi="Times New Roman" w:cs="Times New Roman"/>
          <w:b/>
          <w:color w:val="000000"/>
          <w:sz w:val="23"/>
          <w:szCs w:val="23"/>
          <w:lang w:eastAsia="uk-UA"/>
        </w:rPr>
        <w:t xml:space="preserve">постанови Кабінету Міністрів України </w:t>
      </w:r>
      <w:r w:rsidRPr="002065F4">
        <w:rPr>
          <w:rFonts w:ascii="Times New Roman" w:eastAsia="Times New Roman" w:hAnsi="Times New Roman" w:cs="Times New Roman"/>
          <w:b/>
          <w:color w:val="000000"/>
          <w:sz w:val="23"/>
          <w:szCs w:val="23"/>
          <w:lang w:eastAsia="uk-UA"/>
        </w:rPr>
        <w:t>на ключові інтереси заінтересованих сторін</w:t>
      </w:r>
    </w:p>
    <w:tbl>
      <w:tblPr>
        <w:tblW w:w="5062"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458"/>
        <w:gridCol w:w="2080"/>
        <w:gridCol w:w="1389"/>
        <w:gridCol w:w="1356"/>
        <w:gridCol w:w="3065"/>
      </w:tblGrid>
      <w:tr w:rsidR="002065F4" w:rsidRPr="002065F4" w:rsidTr="002065F4">
        <w:trPr>
          <w:trHeight w:val="1335"/>
        </w:trPr>
        <w:tc>
          <w:tcPr>
            <w:tcW w:w="1188" w:type="pct"/>
            <w:vMerge w:val="restart"/>
            <w:hideMark/>
          </w:tcPr>
          <w:p w:rsidR="0072604F" w:rsidRPr="002065F4" w:rsidRDefault="0072604F" w:rsidP="00943476">
            <w:pPr>
              <w:spacing w:after="150" w:line="240" w:lineRule="auto"/>
              <w:jc w:val="center"/>
              <w:textAlignment w:val="baseline"/>
              <w:rPr>
                <w:rFonts w:ascii="Times New Roman" w:eastAsia="Times New Roman" w:hAnsi="Times New Roman" w:cs="Times New Roman"/>
                <w:lang w:eastAsia="uk-UA"/>
              </w:rPr>
            </w:pPr>
            <w:bookmarkStart w:id="5" w:name="n1762"/>
            <w:bookmarkEnd w:id="5"/>
            <w:r w:rsidRPr="002065F4">
              <w:rPr>
                <w:rFonts w:ascii="Times New Roman" w:eastAsia="Times New Roman" w:hAnsi="Times New Roman" w:cs="Times New Roman"/>
                <w:lang w:eastAsia="uk-UA"/>
              </w:rPr>
              <w:t>Заінтересована сторона</w:t>
            </w:r>
          </w:p>
        </w:tc>
        <w:tc>
          <w:tcPr>
            <w:tcW w:w="1005" w:type="pct"/>
            <w:vMerge w:val="restart"/>
            <w:hideMark/>
          </w:tcPr>
          <w:p w:rsidR="0072604F" w:rsidRPr="002065F4" w:rsidRDefault="0072604F" w:rsidP="00943476">
            <w:pPr>
              <w:spacing w:after="15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Ключовий інтерес</w:t>
            </w:r>
          </w:p>
        </w:tc>
        <w:tc>
          <w:tcPr>
            <w:tcW w:w="1325" w:type="pct"/>
            <w:gridSpan w:val="2"/>
            <w:hideMark/>
          </w:tcPr>
          <w:p w:rsidR="0072604F" w:rsidRPr="002065F4" w:rsidRDefault="0072604F" w:rsidP="00943476">
            <w:pPr>
              <w:spacing w:after="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1482" w:type="pct"/>
            <w:vMerge w:val="restart"/>
            <w:hideMark/>
          </w:tcPr>
          <w:p w:rsidR="0072604F" w:rsidRPr="002065F4" w:rsidRDefault="0072604F" w:rsidP="00943476">
            <w:pPr>
              <w:spacing w:after="15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Пояснення (чому саме реалізація акта призведе до очікуваного впливу)</w:t>
            </w:r>
          </w:p>
        </w:tc>
      </w:tr>
      <w:tr w:rsidR="002065F4" w:rsidRPr="002065F4" w:rsidTr="002065F4">
        <w:trPr>
          <w:trHeight w:val="568"/>
        </w:trPr>
        <w:tc>
          <w:tcPr>
            <w:tcW w:w="1188" w:type="pct"/>
            <w:vMerge/>
            <w:vAlign w:val="center"/>
            <w:hideMark/>
          </w:tcPr>
          <w:p w:rsidR="0072604F" w:rsidRPr="002065F4" w:rsidRDefault="0072604F" w:rsidP="0072604F">
            <w:pPr>
              <w:spacing w:after="0" w:line="240" w:lineRule="auto"/>
              <w:rPr>
                <w:rFonts w:ascii="Times New Roman" w:eastAsia="Times New Roman" w:hAnsi="Times New Roman" w:cs="Times New Roman"/>
                <w:lang w:eastAsia="uk-UA"/>
              </w:rPr>
            </w:pPr>
          </w:p>
        </w:tc>
        <w:tc>
          <w:tcPr>
            <w:tcW w:w="1005" w:type="pct"/>
            <w:vMerge/>
            <w:vAlign w:val="center"/>
            <w:hideMark/>
          </w:tcPr>
          <w:p w:rsidR="0072604F" w:rsidRPr="002065F4" w:rsidRDefault="0072604F" w:rsidP="0072604F">
            <w:pPr>
              <w:spacing w:after="0" w:line="240" w:lineRule="auto"/>
              <w:rPr>
                <w:rFonts w:ascii="Times New Roman" w:eastAsia="Times New Roman" w:hAnsi="Times New Roman" w:cs="Times New Roman"/>
                <w:lang w:eastAsia="uk-UA"/>
              </w:rPr>
            </w:pPr>
          </w:p>
        </w:tc>
        <w:tc>
          <w:tcPr>
            <w:tcW w:w="671" w:type="pct"/>
            <w:hideMark/>
          </w:tcPr>
          <w:p w:rsidR="003308D3" w:rsidRPr="002065F4" w:rsidRDefault="002065F4" w:rsidP="00067651">
            <w:pPr>
              <w:spacing w:after="0" w:line="240" w:lineRule="auto"/>
              <w:jc w:val="center"/>
              <w:textAlignment w:val="baseline"/>
              <w:rPr>
                <w:rFonts w:ascii="Times New Roman" w:eastAsia="Times New Roman" w:hAnsi="Times New Roman" w:cs="Times New Roman"/>
                <w:lang w:val="ru-RU" w:eastAsia="uk-UA"/>
              </w:rPr>
            </w:pPr>
            <w:r w:rsidRPr="002065F4">
              <w:rPr>
                <w:rFonts w:ascii="Times New Roman" w:eastAsia="Times New Roman" w:hAnsi="Times New Roman" w:cs="Times New Roman"/>
                <w:lang w:val="ru-RU" w:eastAsia="uk-UA"/>
              </w:rPr>
              <w:t>к</w:t>
            </w:r>
            <w:proofErr w:type="spellStart"/>
            <w:r w:rsidR="0072604F" w:rsidRPr="002065F4">
              <w:rPr>
                <w:rFonts w:ascii="Times New Roman" w:eastAsia="Times New Roman" w:hAnsi="Times New Roman" w:cs="Times New Roman"/>
                <w:lang w:eastAsia="uk-UA"/>
              </w:rPr>
              <w:t>ороткостро</w:t>
            </w:r>
            <w:r w:rsidRPr="002065F4">
              <w:rPr>
                <w:rFonts w:ascii="Times New Roman" w:eastAsia="Times New Roman" w:hAnsi="Times New Roman" w:cs="Times New Roman"/>
                <w:lang w:eastAsia="uk-UA"/>
              </w:rPr>
              <w:t>-</w:t>
            </w:r>
            <w:r w:rsidR="0072604F" w:rsidRPr="002065F4">
              <w:rPr>
                <w:rFonts w:ascii="Times New Roman" w:eastAsia="Times New Roman" w:hAnsi="Times New Roman" w:cs="Times New Roman"/>
                <w:lang w:eastAsia="uk-UA"/>
              </w:rPr>
              <w:t>ковий</w:t>
            </w:r>
            <w:proofErr w:type="spellEnd"/>
            <w:r w:rsidR="0072604F" w:rsidRPr="002065F4">
              <w:rPr>
                <w:rFonts w:ascii="Times New Roman" w:eastAsia="Times New Roman" w:hAnsi="Times New Roman" w:cs="Times New Roman"/>
                <w:lang w:eastAsia="uk-UA"/>
              </w:rPr>
              <w:t xml:space="preserve"> вплив</w:t>
            </w:r>
          </w:p>
          <w:p w:rsidR="0072604F" w:rsidRPr="002065F4" w:rsidRDefault="0072604F" w:rsidP="00067651">
            <w:pPr>
              <w:spacing w:after="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 xml:space="preserve"> (до року)</w:t>
            </w:r>
          </w:p>
        </w:tc>
        <w:tc>
          <w:tcPr>
            <w:tcW w:w="655" w:type="pct"/>
            <w:hideMark/>
          </w:tcPr>
          <w:p w:rsidR="0072604F" w:rsidRPr="002065F4" w:rsidRDefault="002065F4" w:rsidP="00067651">
            <w:pPr>
              <w:spacing w:after="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val="ru-RU" w:eastAsia="uk-UA"/>
              </w:rPr>
              <w:t>с</w:t>
            </w:r>
            <w:proofErr w:type="spellStart"/>
            <w:r w:rsidR="0072604F" w:rsidRPr="002065F4">
              <w:rPr>
                <w:rFonts w:ascii="Times New Roman" w:eastAsia="Times New Roman" w:hAnsi="Times New Roman" w:cs="Times New Roman"/>
                <w:lang w:eastAsia="uk-UA"/>
              </w:rPr>
              <w:t>ередньостро</w:t>
            </w:r>
            <w:r w:rsidRPr="002065F4">
              <w:rPr>
                <w:rFonts w:ascii="Times New Roman" w:eastAsia="Times New Roman" w:hAnsi="Times New Roman" w:cs="Times New Roman"/>
                <w:lang w:eastAsia="uk-UA"/>
              </w:rPr>
              <w:t>-</w:t>
            </w:r>
            <w:r w:rsidR="0072604F" w:rsidRPr="002065F4">
              <w:rPr>
                <w:rFonts w:ascii="Times New Roman" w:eastAsia="Times New Roman" w:hAnsi="Times New Roman" w:cs="Times New Roman"/>
                <w:lang w:eastAsia="uk-UA"/>
              </w:rPr>
              <w:t>ковий</w:t>
            </w:r>
            <w:proofErr w:type="spellEnd"/>
            <w:r w:rsidR="0072604F" w:rsidRPr="002065F4">
              <w:rPr>
                <w:rFonts w:ascii="Times New Roman" w:eastAsia="Times New Roman" w:hAnsi="Times New Roman" w:cs="Times New Roman"/>
                <w:lang w:eastAsia="uk-UA"/>
              </w:rPr>
              <w:t xml:space="preserve"> вплив (більше року)</w:t>
            </w:r>
          </w:p>
        </w:tc>
        <w:tc>
          <w:tcPr>
            <w:tcW w:w="1482" w:type="pct"/>
            <w:vMerge/>
            <w:vAlign w:val="bottom"/>
            <w:hideMark/>
          </w:tcPr>
          <w:p w:rsidR="0072604F" w:rsidRPr="002065F4" w:rsidRDefault="0072604F" w:rsidP="0072604F">
            <w:pPr>
              <w:spacing w:after="0" w:line="240" w:lineRule="auto"/>
              <w:rPr>
                <w:rFonts w:ascii="Times New Roman" w:eastAsia="Times New Roman" w:hAnsi="Times New Roman" w:cs="Times New Roman"/>
                <w:lang w:eastAsia="uk-UA"/>
              </w:rPr>
            </w:pPr>
          </w:p>
        </w:tc>
      </w:tr>
      <w:tr w:rsidR="002065F4" w:rsidRPr="002065F4" w:rsidTr="002065F4">
        <w:tc>
          <w:tcPr>
            <w:tcW w:w="1188" w:type="pct"/>
          </w:tcPr>
          <w:p w:rsidR="00006D08" w:rsidRPr="002065F4" w:rsidRDefault="00006D08" w:rsidP="009A4092">
            <w:pPr>
              <w:spacing w:after="0" w:line="240" w:lineRule="auto"/>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Платники акцизного податку з реалізації пального</w:t>
            </w:r>
          </w:p>
        </w:tc>
        <w:tc>
          <w:tcPr>
            <w:tcW w:w="1005" w:type="pct"/>
          </w:tcPr>
          <w:p w:rsidR="00006D08" w:rsidRPr="002065F4" w:rsidRDefault="00006D08" w:rsidP="00361966">
            <w:pPr>
              <w:spacing w:after="0" w:line="240" w:lineRule="auto"/>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Полегшення ведення бізнесу</w:t>
            </w:r>
          </w:p>
        </w:tc>
        <w:tc>
          <w:tcPr>
            <w:tcW w:w="671" w:type="pct"/>
          </w:tcPr>
          <w:p w:rsidR="00006D08" w:rsidRPr="002065F4" w:rsidRDefault="00006D08" w:rsidP="008645B0">
            <w:pPr>
              <w:spacing w:before="150" w:after="15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w:t>
            </w:r>
          </w:p>
        </w:tc>
        <w:tc>
          <w:tcPr>
            <w:tcW w:w="655" w:type="pct"/>
          </w:tcPr>
          <w:p w:rsidR="00006D08" w:rsidRPr="002065F4" w:rsidRDefault="00006D08" w:rsidP="008645B0">
            <w:pPr>
              <w:spacing w:before="150" w:after="15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w:t>
            </w:r>
          </w:p>
        </w:tc>
        <w:tc>
          <w:tcPr>
            <w:tcW w:w="1482" w:type="pct"/>
          </w:tcPr>
          <w:p w:rsidR="00006D08" w:rsidRPr="002065F4" w:rsidRDefault="00006D08" w:rsidP="00006D08">
            <w:pPr>
              <w:spacing w:after="0" w:line="240" w:lineRule="auto"/>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 xml:space="preserve">Запроваджується </w:t>
            </w:r>
            <w:r w:rsidRPr="002065F4">
              <w:rPr>
                <w:rFonts w:ascii="Times New Roman" w:hAnsi="Times New Roman" w:cs="Times New Roman"/>
                <w:spacing w:val="-2"/>
              </w:rPr>
              <w:t>автоматичний облік обсягів пального  у розрізі</w:t>
            </w:r>
            <w:r w:rsidRPr="002065F4">
              <w:rPr>
                <w:rFonts w:ascii="Times New Roman" w:eastAsia="Calibri" w:hAnsi="Times New Roman" w:cs="Times New Roman"/>
              </w:rPr>
              <w:t xml:space="preserve"> </w:t>
            </w:r>
            <w:r w:rsidRPr="002065F4">
              <w:rPr>
                <w:rFonts w:ascii="Times New Roman" w:hAnsi="Times New Roman" w:cs="Times New Roman"/>
                <w:spacing w:val="-2"/>
              </w:rPr>
              <w:t>місць зберігання (акцизних складів)</w:t>
            </w:r>
          </w:p>
        </w:tc>
      </w:tr>
      <w:tr w:rsidR="002065F4" w:rsidRPr="002065F4" w:rsidTr="002065F4">
        <w:tc>
          <w:tcPr>
            <w:tcW w:w="1188" w:type="pct"/>
          </w:tcPr>
          <w:p w:rsidR="00480F04" w:rsidRPr="002065F4" w:rsidRDefault="00480F04" w:rsidP="009A4092">
            <w:pPr>
              <w:spacing w:after="0" w:line="240" w:lineRule="auto"/>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Платники акцизного податку з реалізації пального</w:t>
            </w:r>
            <w:r w:rsidR="00006D08" w:rsidRPr="002065F4">
              <w:rPr>
                <w:rFonts w:ascii="Times New Roman" w:eastAsia="Times New Roman" w:hAnsi="Times New Roman" w:cs="Times New Roman"/>
                <w:lang w:eastAsia="uk-UA"/>
              </w:rPr>
              <w:t xml:space="preserve"> та спирту етилового</w:t>
            </w:r>
          </w:p>
        </w:tc>
        <w:tc>
          <w:tcPr>
            <w:tcW w:w="1005" w:type="pct"/>
          </w:tcPr>
          <w:p w:rsidR="00480F04" w:rsidRPr="002065F4" w:rsidRDefault="00361966" w:rsidP="002065F4">
            <w:pPr>
              <w:spacing w:after="0" w:line="240" w:lineRule="auto"/>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Уникнення непорозумінь з контролюючими органами щодо правильності декларування операцій з реалізації пального</w:t>
            </w:r>
            <w:r w:rsidR="00115FDD" w:rsidRPr="002065F4">
              <w:rPr>
                <w:rFonts w:ascii="Times New Roman" w:eastAsia="Times New Roman" w:hAnsi="Times New Roman" w:cs="Times New Roman"/>
                <w:lang w:eastAsia="uk-UA"/>
              </w:rPr>
              <w:t xml:space="preserve"> та спирту </w:t>
            </w:r>
          </w:p>
        </w:tc>
        <w:tc>
          <w:tcPr>
            <w:tcW w:w="671" w:type="pct"/>
          </w:tcPr>
          <w:p w:rsidR="00480F04" w:rsidRPr="002065F4" w:rsidRDefault="00361966" w:rsidP="008645B0">
            <w:pPr>
              <w:spacing w:before="150" w:after="15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w:t>
            </w:r>
          </w:p>
        </w:tc>
        <w:tc>
          <w:tcPr>
            <w:tcW w:w="655" w:type="pct"/>
          </w:tcPr>
          <w:p w:rsidR="00480F04" w:rsidRPr="002065F4" w:rsidRDefault="00361966" w:rsidP="008645B0">
            <w:pPr>
              <w:spacing w:before="150" w:after="15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w:t>
            </w:r>
          </w:p>
        </w:tc>
        <w:tc>
          <w:tcPr>
            <w:tcW w:w="1482" w:type="pct"/>
          </w:tcPr>
          <w:p w:rsidR="00480F04" w:rsidRPr="002065F4" w:rsidRDefault="00361966" w:rsidP="002065F4">
            <w:pPr>
              <w:spacing w:after="0" w:line="240" w:lineRule="auto"/>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 xml:space="preserve">Запроваджується ведення </w:t>
            </w:r>
            <w:r w:rsidR="00006D08" w:rsidRPr="002065F4">
              <w:rPr>
                <w:rFonts w:ascii="Times New Roman" w:eastAsia="Times New Roman" w:hAnsi="Times New Roman" w:cs="Times New Roman"/>
                <w:lang w:eastAsia="uk-UA"/>
              </w:rPr>
              <w:t>в Системі окремого обліку обсягів пального або спирту етилового, що оподатковуються акцизним податком, оподатковуються на пільгових умовах, звільняються від оподаткування</w:t>
            </w:r>
          </w:p>
        </w:tc>
      </w:tr>
      <w:tr w:rsidR="002065F4" w:rsidRPr="002065F4" w:rsidTr="002065F4">
        <w:tc>
          <w:tcPr>
            <w:tcW w:w="1188" w:type="pct"/>
          </w:tcPr>
          <w:p w:rsidR="002C380E" w:rsidRPr="002065F4" w:rsidRDefault="002C380E" w:rsidP="009A4092">
            <w:pPr>
              <w:spacing w:after="0" w:line="240" w:lineRule="auto"/>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Суб’єкти господарювання</w:t>
            </w:r>
            <w:r w:rsidR="00C3653D" w:rsidRPr="002065F4">
              <w:rPr>
                <w:rFonts w:ascii="Times New Roman" w:eastAsia="Times New Roman" w:hAnsi="Times New Roman" w:cs="Times New Roman"/>
                <w:lang w:eastAsia="uk-UA"/>
              </w:rPr>
              <w:t xml:space="preserve">, які використовують </w:t>
            </w:r>
            <w:r w:rsidR="00D16CF4" w:rsidRPr="002065F4">
              <w:rPr>
                <w:rFonts w:ascii="Times New Roman" w:eastAsia="Times New Roman" w:hAnsi="Times New Roman" w:cs="Times New Roman"/>
                <w:lang w:eastAsia="uk-UA"/>
              </w:rPr>
              <w:t xml:space="preserve">у </w:t>
            </w:r>
            <w:r w:rsidR="009A4092" w:rsidRPr="002065F4">
              <w:rPr>
                <w:rFonts w:ascii="Times New Roman" w:eastAsia="Times New Roman" w:hAnsi="Times New Roman" w:cs="Times New Roman"/>
                <w:lang w:eastAsia="uk-UA"/>
              </w:rPr>
              <w:t>власній</w:t>
            </w:r>
            <w:r w:rsidR="00D16CF4" w:rsidRPr="002065F4">
              <w:rPr>
                <w:rFonts w:ascii="Times New Roman" w:eastAsia="Times New Roman" w:hAnsi="Times New Roman" w:cs="Times New Roman"/>
                <w:lang w:eastAsia="uk-UA"/>
              </w:rPr>
              <w:t xml:space="preserve"> діяльності </w:t>
            </w:r>
            <w:r w:rsidR="00C3653D" w:rsidRPr="002065F4">
              <w:rPr>
                <w:rFonts w:ascii="Times New Roman" w:eastAsia="Times New Roman" w:hAnsi="Times New Roman" w:cs="Times New Roman"/>
                <w:lang w:eastAsia="uk-UA"/>
              </w:rPr>
              <w:t>пал</w:t>
            </w:r>
            <w:r w:rsidR="009A4092" w:rsidRPr="002065F4">
              <w:rPr>
                <w:rFonts w:ascii="Times New Roman" w:eastAsia="Times New Roman" w:hAnsi="Times New Roman" w:cs="Times New Roman"/>
                <w:lang w:eastAsia="uk-UA"/>
              </w:rPr>
              <w:t>иво</w:t>
            </w:r>
            <w:r w:rsidRPr="002065F4">
              <w:rPr>
                <w:rFonts w:ascii="Times New Roman" w:eastAsia="Times New Roman" w:hAnsi="Times New Roman" w:cs="Times New Roman"/>
                <w:lang w:eastAsia="uk-UA"/>
              </w:rPr>
              <w:t xml:space="preserve"> для реактивних двигунів не за цільовим призначенням</w:t>
            </w:r>
          </w:p>
        </w:tc>
        <w:tc>
          <w:tcPr>
            <w:tcW w:w="1005" w:type="pct"/>
          </w:tcPr>
          <w:p w:rsidR="002C380E" w:rsidRPr="002065F4" w:rsidRDefault="009A4092" w:rsidP="003C6738">
            <w:pPr>
              <w:spacing w:after="0" w:line="240" w:lineRule="auto"/>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З</w:t>
            </w:r>
            <w:r w:rsidR="00D16CF4" w:rsidRPr="002065F4">
              <w:rPr>
                <w:rFonts w:ascii="Times New Roman" w:eastAsia="Times New Roman" w:hAnsi="Times New Roman" w:cs="Times New Roman"/>
                <w:lang w:eastAsia="uk-UA"/>
              </w:rPr>
              <w:t xml:space="preserve">аборона </w:t>
            </w:r>
            <w:r w:rsidR="00F740D8" w:rsidRPr="002065F4">
              <w:rPr>
                <w:rFonts w:ascii="Times New Roman" w:eastAsia="Times New Roman" w:hAnsi="Times New Roman" w:cs="Times New Roman"/>
                <w:lang w:eastAsia="uk-UA"/>
              </w:rPr>
              <w:t xml:space="preserve">нецільового використання </w:t>
            </w:r>
            <w:r w:rsidR="003C6738" w:rsidRPr="002065F4">
              <w:rPr>
                <w:rFonts w:ascii="Times New Roman" w:eastAsia="Times New Roman" w:hAnsi="Times New Roman" w:cs="Times New Roman"/>
                <w:bCs/>
                <w:lang w:eastAsia="ru-RU"/>
              </w:rPr>
              <w:t>пального, призначеного для                   авіаційного транспорту</w:t>
            </w:r>
          </w:p>
        </w:tc>
        <w:tc>
          <w:tcPr>
            <w:tcW w:w="671" w:type="pct"/>
          </w:tcPr>
          <w:p w:rsidR="002C380E" w:rsidRPr="002065F4" w:rsidRDefault="00981C31" w:rsidP="008645B0">
            <w:pPr>
              <w:spacing w:before="150" w:after="15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w:t>
            </w:r>
          </w:p>
          <w:p w:rsidR="00981C31" w:rsidRPr="002065F4" w:rsidRDefault="00981C31" w:rsidP="008645B0">
            <w:pPr>
              <w:spacing w:before="150" w:after="150" w:line="240" w:lineRule="auto"/>
              <w:jc w:val="center"/>
              <w:textAlignment w:val="baseline"/>
              <w:rPr>
                <w:rFonts w:ascii="Times New Roman" w:eastAsia="Times New Roman" w:hAnsi="Times New Roman" w:cs="Times New Roman"/>
                <w:lang w:eastAsia="uk-UA"/>
              </w:rPr>
            </w:pPr>
          </w:p>
        </w:tc>
        <w:tc>
          <w:tcPr>
            <w:tcW w:w="655" w:type="pct"/>
          </w:tcPr>
          <w:p w:rsidR="002C380E" w:rsidRPr="002065F4" w:rsidRDefault="00C3653D" w:rsidP="008645B0">
            <w:pPr>
              <w:spacing w:before="150" w:after="150" w:line="240" w:lineRule="auto"/>
              <w:jc w:val="center"/>
              <w:textAlignment w:val="baseline"/>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w:t>
            </w:r>
          </w:p>
          <w:p w:rsidR="00C3653D" w:rsidRPr="002065F4" w:rsidRDefault="00C3653D" w:rsidP="008645B0">
            <w:pPr>
              <w:spacing w:before="150" w:after="150" w:line="240" w:lineRule="auto"/>
              <w:jc w:val="center"/>
              <w:textAlignment w:val="baseline"/>
              <w:rPr>
                <w:rFonts w:ascii="Times New Roman" w:eastAsia="Times New Roman" w:hAnsi="Times New Roman" w:cs="Times New Roman"/>
                <w:lang w:eastAsia="uk-UA"/>
              </w:rPr>
            </w:pPr>
          </w:p>
        </w:tc>
        <w:tc>
          <w:tcPr>
            <w:tcW w:w="1482" w:type="pct"/>
          </w:tcPr>
          <w:p w:rsidR="002C380E" w:rsidRPr="002065F4" w:rsidRDefault="00C3653D" w:rsidP="002065F4">
            <w:pPr>
              <w:spacing w:after="0" w:line="240" w:lineRule="auto"/>
              <w:rPr>
                <w:rFonts w:ascii="Times New Roman" w:eastAsia="Times New Roman" w:hAnsi="Times New Roman" w:cs="Times New Roman"/>
                <w:lang w:eastAsia="uk-UA"/>
              </w:rPr>
            </w:pPr>
            <w:r w:rsidRPr="002065F4">
              <w:rPr>
                <w:rFonts w:ascii="Times New Roman" w:eastAsia="Times New Roman" w:hAnsi="Times New Roman" w:cs="Times New Roman"/>
                <w:lang w:eastAsia="uk-UA"/>
              </w:rPr>
              <w:t>Запровадж</w:t>
            </w:r>
            <w:r w:rsidR="009A4092" w:rsidRPr="002065F4">
              <w:rPr>
                <w:rFonts w:ascii="Times New Roman" w:eastAsia="Times New Roman" w:hAnsi="Times New Roman" w:cs="Times New Roman"/>
                <w:lang w:eastAsia="uk-UA"/>
              </w:rPr>
              <w:t>ується контроль</w:t>
            </w:r>
            <w:r w:rsidRPr="002065F4">
              <w:rPr>
                <w:rFonts w:ascii="Times New Roman" w:eastAsia="Times New Roman" w:hAnsi="Times New Roman" w:cs="Times New Roman"/>
                <w:lang w:eastAsia="uk-UA"/>
              </w:rPr>
              <w:t xml:space="preserve"> за цільовим використанням </w:t>
            </w:r>
            <w:proofErr w:type="spellStart"/>
            <w:r w:rsidRPr="002065F4">
              <w:rPr>
                <w:rFonts w:ascii="Times New Roman" w:eastAsia="Times New Roman" w:hAnsi="Times New Roman" w:cs="Times New Roman"/>
                <w:lang w:val="ru-RU" w:eastAsia="ru-RU"/>
              </w:rPr>
              <w:t>палива</w:t>
            </w:r>
            <w:proofErr w:type="spellEnd"/>
            <w:r w:rsidRPr="002065F4">
              <w:rPr>
                <w:rFonts w:ascii="Times New Roman" w:eastAsia="Times New Roman" w:hAnsi="Times New Roman" w:cs="Times New Roman"/>
                <w:lang w:val="ru-RU" w:eastAsia="ru-RU"/>
              </w:rPr>
              <w:t xml:space="preserve"> для </w:t>
            </w:r>
            <w:proofErr w:type="spellStart"/>
            <w:r w:rsidRPr="002065F4">
              <w:rPr>
                <w:rFonts w:ascii="Times New Roman" w:eastAsia="Times New Roman" w:hAnsi="Times New Roman" w:cs="Times New Roman"/>
                <w:lang w:val="ru-RU" w:eastAsia="ru-RU"/>
              </w:rPr>
              <w:t>реактивних</w:t>
            </w:r>
            <w:proofErr w:type="spellEnd"/>
            <w:r w:rsidRPr="002065F4">
              <w:rPr>
                <w:rFonts w:ascii="Times New Roman" w:eastAsia="Times New Roman" w:hAnsi="Times New Roman" w:cs="Times New Roman"/>
                <w:lang w:val="ru-RU" w:eastAsia="ru-RU"/>
              </w:rPr>
              <w:t xml:space="preserve"> </w:t>
            </w:r>
            <w:proofErr w:type="spellStart"/>
            <w:r w:rsidRPr="002065F4">
              <w:rPr>
                <w:rFonts w:ascii="Times New Roman" w:eastAsia="Times New Roman" w:hAnsi="Times New Roman" w:cs="Times New Roman"/>
                <w:lang w:val="ru-RU" w:eastAsia="ru-RU"/>
              </w:rPr>
              <w:t>двигунів</w:t>
            </w:r>
            <w:proofErr w:type="spellEnd"/>
            <w:r w:rsidR="009A4092" w:rsidRPr="002065F4">
              <w:rPr>
                <w:rFonts w:ascii="Times New Roman" w:eastAsia="Times New Roman" w:hAnsi="Times New Roman" w:cs="Times New Roman"/>
                <w:lang w:val="ru-RU" w:eastAsia="ru-RU"/>
              </w:rPr>
              <w:t xml:space="preserve">, </w:t>
            </w:r>
            <w:proofErr w:type="spellStart"/>
            <w:r w:rsidR="009A4092" w:rsidRPr="002065F4">
              <w:rPr>
                <w:rFonts w:ascii="Times New Roman" w:eastAsia="Times New Roman" w:hAnsi="Times New Roman" w:cs="Times New Roman"/>
                <w:lang w:val="ru-RU" w:eastAsia="ru-RU"/>
              </w:rPr>
              <w:t>встановлюється</w:t>
            </w:r>
            <w:proofErr w:type="spellEnd"/>
            <w:r w:rsidR="009A4092" w:rsidRPr="002065F4">
              <w:rPr>
                <w:rFonts w:ascii="Times New Roman" w:eastAsia="Times New Roman" w:hAnsi="Times New Roman" w:cs="Times New Roman"/>
                <w:lang w:val="ru-RU" w:eastAsia="ru-RU"/>
              </w:rPr>
              <w:t xml:space="preserve"> </w:t>
            </w:r>
            <w:proofErr w:type="spellStart"/>
            <w:r w:rsidR="009A4092" w:rsidRPr="002065F4">
              <w:rPr>
                <w:rFonts w:ascii="Times New Roman" w:eastAsia="Times New Roman" w:hAnsi="Times New Roman" w:cs="Times New Roman"/>
                <w:lang w:val="ru-RU" w:eastAsia="ru-RU"/>
              </w:rPr>
              <w:t>відповідальність</w:t>
            </w:r>
            <w:proofErr w:type="spellEnd"/>
            <w:r w:rsidR="009A4092" w:rsidRPr="002065F4">
              <w:rPr>
                <w:rFonts w:ascii="Times New Roman" w:eastAsia="Times New Roman" w:hAnsi="Times New Roman" w:cs="Times New Roman"/>
                <w:lang w:val="ru-RU" w:eastAsia="ru-RU"/>
              </w:rPr>
              <w:t xml:space="preserve"> за </w:t>
            </w:r>
            <w:proofErr w:type="spellStart"/>
            <w:r w:rsidR="009A4092" w:rsidRPr="002065F4">
              <w:rPr>
                <w:rFonts w:ascii="Times New Roman" w:eastAsia="Times New Roman" w:hAnsi="Times New Roman" w:cs="Times New Roman"/>
                <w:lang w:val="ru-RU" w:eastAsia="ru-RU"/>
              </w:rPr>
              <w:t>використання</w:t>
            </w:r>
            <w:proofErr w:type="spellEnd"/>
            <w:r w:rsidR="009A4092" w:rsidRPr="002065F4">
              <w:rPr>
                <w:rFonts w:ascii="Times New Roman" w:eastAsia="Times New Roman" w:hAnsi="Times New Roman" w:cs="Times New Roman"/>
                <w:lang w:val="ru-RU" w:eastAsia="ru-RU"/>
              </w:rPr>
              <w:t xml:space="preserve"> такого товару не за </w:t>
            </w:r>
            <w:proofErr w:type="spellStart"/>
            <w:r w:rsidR="009A4092" w:rsidRPr="002065F4">
              <w:rPr>
                <w:rFonts w:ascii="Times New Roman" w:eastAsia="Times New Roman" w:hAnsi="Times New Roman" w:cs="Times New Roman"/>
                <w:lang w:val="ru-RU" w:eastAsia="ru-RU"/>
              </w:rPr>
              <w:t>призначенням</w:t>
            </w:r>
            <w:proofErr w:type="spellEnd"/>
          </w:p>
        </w:tc>
      </w:tr>
    </w:tbl>
    <w:p w:rsidR="00453EEA" w:rsidRPr="002065F4" w:rsidRDefault="00453EEA">
      <w:bookmarkStart w:id="6" w:name="n1757"/>
      <w:bookmarkEnd w:id="6"/>
    </w:p>
    <w:sectPr w:rsidR="00453EEA" w:rsidRPr="002065F4" w:rsidSect="000E457C">
      <w:headerReference w:type="default" r:id="rId9"/>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FB" w:rsidRDefault="00E730FB" w:rsidP="00ED4D50">
      <w:pPr>
        <w:spacing w:after="0" w:line="240" w:lineRule="auto"/>
      </w:pPr>
      <w:r>
        <w:separator/>
      </w:r>
    </w:p>
  </w:endnote>
  <w:endnote w:type="continuationSeparator" w:id="0">
    <w:p w:rsidR="00E730FB" w:rsidRDefault="00E730FB" w:rsidP="00ED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FB" w:rsidRDefault="00E730FB" w:rsidP="00ED4D50">
      <w:pPr>
        <w:spacing w:after="0" w:line="240" w:lineRule="auto"/>
      </w:pPr>
      <w:r>
        <w:separator/>
      </w:r>
    </w:p>
  </w:footnote>
  <w:footnote w:type="continuationSeparator" w:id="0">
    <w:p w:rsidR="00E730FB" w:rsidRDefault="00E730FB" w:rsidP="00ED4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58526"/>
      <w:docPartObj>
        <w:docPartGallery w:val="Page Numbers (Top of Page)"/>
        <w:docPartUnique/>
      </w:docPartObj>
    </w:sdtPr>
    <w:sdtEndPr>
      <w:rPr>
        <w:noProof/>
      </w:rPr>
    </w:sdtEndPr>
    <w:sdtContent>
      <w:p w:rsidR="00ED4D50" w:rsidRDefault="00ED4D50">
        <w:pPr>
          <w:pStyle w:val="a8"/>
          <w:jc w:val="center"/>
        </w:pPr>
        <w:r>
          <w:fldChar w:fldCharType="begin"/>
        </w:r>
        <w:r>
          <w:instrText xml:space="preserve"> PAGE   \* MERGEFORMAT </w:instrText>
        </w:r>
        <w:r>
          <w:fldChar w:fldCharType="separate"/>
        </w:r>
        <w:r w:rsidR="002065F4">
          <w:rPr>
            <w:noProof/>
          </w:rPr>
          <w:t>2</w:t>
        </w:r>
        <w:r>
          <w:rPr>
            <w:noProof/>
          </w:rPr>
          <w:fldChar w:fldCharType="end"/>
        </w:r>
      </w:p>
    </w:sdtContent>
  </w:sdt>
  <w:p w:rsidR="00ED4D50" w:rsidRDefault="00ED4D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FDF"/>
    <w:multiLevelType w:val="hybridMultilevel"/>
    <w:tmpl w:val="72DCE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6A30FA"/>
    <w:multiLevelType w:val="hybridMultilevel"/>
    <w:tmpl w:val="6AF24F4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0E4262E"/>
    <w:multiLevelType w:val="hybridMultilevel"/>
    <w:tmpl w:val="2B62A2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E804F76"/>
    <w:multiLevelType w:val="hybridMultilevel"/>
    <w:tmpl w:val="DFD44A74"/>
    <w:lvl w:ilvl="0" w:tplc="D17E6DF8">
      <w:start w:val="1"/>
      <w:numFmt w:val="decimal"/>
      <w:lvlText w:val="%1."/>
      <w:lvlJc w:val="left"/>
      <w:pPr>
        <w:ind w:left="927" w:hanging="360"/>
      </w:pPr>
      <w:rPr>
        <w:rFonts w:hint="default"/>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3F4C7681"/>
    <w:multiLevelType w:val="hybridMultilevel"/>
    <w:tmpl w:val="2EF0F9B2"/>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5">
    <w:nsid w:val="6A6876FD"/>
    <w:multiLevelType w:val="hybridMultilevel"/>
    <w:tmpl w:val="4508C0F0"/>
    <w:lvl w:ilvl="0" w:tplc="00D0953A">
      <w:start w:val="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6BB97719"/>
    <w:multiLevelType w:val="hybridMultilevel"/>
    <w:tmpl w:val="0C323468"/>
    <w:lvl w:ilvl="0" w:tplc="ED9E66E6">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7">
    <w:nsid w:val="7CA33FAD"/>
    <w:multiLevelType w:val="hybridMultilevel"/>
    <w:tmpl w:val="2D3A8E0E"/>
    <w:lvl w:ilvl="0" w:tplc="0422000D">
      <w:start w:val="1"/>
      <w:numFmt w:val="bullet"/>
      <w:lvlText w:val=""/>
      <w:lvlJc w:val="left"/>
      <w:pPr>
        <w:ind w:left="1719" w:hanging="360"/>
      </w:pPr>
      <w:rPr>
        <w:rFonts w:ascii="Wingdings" w:hAnsi="Wingdings" w:hint="default"/>
      </w:rPr>
    </w:lvl>
    <w:lvl w:ilvl="1" w:tplc="04220003" w:tentative="1">
      <w:start w:val="1"/>
      <w:numFmt w:val="bullet"/>
      <w:lvlText w:val="o"/>
      <w:lvlJc w:val="left"/>
      <w:pPr>
        <w:ind w:left="2439" w:hanging="360"/>
      </w:pPr>
      <w:rPr>
        <w:rFonts w:ascii="Courier New" w:hAnsi="Courier New" w:cs="Courier New" w:hint="default"/>
      </w:rPr>
    </w:lvl>
    <w:lvl w:ilvl="2" w:tplc="04220005" w:tentative="1">
      <w:start w:val="1"/>
      <w:numFmt w:val="bullet"/>
      <w:lvlText w:val=""/>
      <w:lvlJc w:val="left"/>
      <w:pPr>
        <w:ind w:left="3159" w:hanging="360"/>
      </w:pPr>
      <w:rPr>
        <w:rFonts w:ascii="Wingdings" w:hAnsi="Wingdings" w:hint="default"/>
      </w:rPr>
    </w:lvl>
    <w:lvl w:ilvl="3" w:tplc="04220001" w:tentative="1">
      <w:start w:val="1"/>
      <w:numFmt w:val="bullet"/>
      <w:lvlText w:val=""/>
      <w:lvlJc w:val="left"/>
      <w:pPr>
        <w:ind w:left="3879" w:hanging="360"/>
      </w:pPr>
      <w:rPr>
        <w:rFonts w:ascii="Symbol" w:hAnsi="Symbol" w:hint="default"/>
      </w:rPr>
    </w:lvl>
    <w:lvl w:ilvl="4" w:tplc="04220003" w:tentative="1">
      <w:start w:val="1"/>
      <w:numFmt w:val="bullet"/>
      <w:lvlText w:val="o"/>
      <w:lvlJc w:val="left"/>
      <w:pPr>
        <w:ind w:left="4599" w:hanging="360"/>
      </w:pPr>
      <w:rPr>
        <w:rFonts w:ascii="Courier New" w:hAnsi="Courier New" w:cs="Courier New" w:hint="default"/>
      </w:rPr>
    </w:lvl>
    <w:lvl w:ilvl="5" w:tplc="04220005" w:tentative="1">
      <w:start w:val="1"/>
      <w:numFmt w:val="bullet"/>
      <w:lvlText w:val=""/>
      <w:lvlJc w:val="left"/>
      <w:pPr>
        <w:ind w:left="5319" w:hanging="360"/>
      </w:pPr>
      <w:rPr>
        <w:rFonts w:ascii="Wingdings" w:hAnsi="Wingdings" w:hint="default"/>
      </w:rPr>
    </w:lvl>
    <w:lvl w:ilvl="6" w:tplc="04220001" w:tentative="1">
      <w:start w:val="1"/>
      <w:numFmt w:val="bullet"/>
      <w:lvlText w:val=""/>
      <w:lvlJc w:val="left"/>
      <w:pPr>
        <w:ind w:left="6039" w:hanging="360"/>
      </w:pPr>
      <w:rPr>
        <w:rFonts w:ascii="Symbol" w:hAnsi="Symbol" w:hint="default"/>
      </w:rPr>
    </w:lvl>
    <w:lvl w:ilvl="7" w:tplc="04220003" w:tentative="1">
      <w:start w:val="1"/>
      <w:numFmt w:val="bullet"/>
      <w:lvlText w:val="o"/>
      <w:lvlJc w:val="left"/>
      <w:pPr>
        <w:ind w:left="6759" w:hanging="360"/>
      </w:pPr>
      <w:rPr>
        <w:rFonts w:ascii="Courier New" w:hAnsi="Courier New" w:cs="Courier New" w:hint="default"/>
      </w:rPr>
    </w:lvl>
    <w:lvl w:ilvl="8" w:tplc="04220005" w:tentative="1">
      <w:start w:val="1"/>
      <w:numFmt w:val="bullet"/>
      <w:lvlText w:val=""/>
      <w:lvlJc w:val="left"/>
      <w:pPr>
        <w:ind w:left="7479"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3C"/>
    <w:rsid w:val="00006D08"/>
    <w:rsid w:val="00014AE6"/>
    <w:rsid w:val="00036A15"/>
    <w:rsid w:val="00067651"/>
    <w:rsid w:val="000E457C"/>
    <w:rsid w:val="001012D0"/>
    <w:rsid w:val="00115FDD"/>
    <w:rsid w:val="0014676F"/>
    <w:rsid w:val="00186A80"/>
    <w:rsid w:val="002065F4"/>
    <w:rsid w:val="002552D1"/>
    <w:rsid w:val="00260728"/>
    <w:rsid w:val="00273446"/>
    <w:rsid w:val="002C380E"/>
    <w:rsid w:val="002E5D07"/>
    <w:rsid w:val="003308D3"/>
    <w:rsid w:val="003440AF"/>
    <w:rsid w:val="00361966"/>
    <w:rsid w:val="0039153B"/>
    <w:rsid w:val="003C6738"/>
    <w:rsid w:val="00453EEA"/>
    <w:rsid w:val="0045530F"/>
    <w:rsid w:val="00480F04"/>
    <w:rsid w:val="0056446B"/>
    <w:rsid w:val="00572DBF"/>
    <w:rsid w:val="00620D43"/>
    <w:rsid w:val="00680C11"/>
    <w:rsid w:val="00696A5C"/>
    <w:rsid w:val="00700C63"/>
    <w:rsid w:val="0071230A"/>
    <w:rsid w:val="0072604F"/>
    <w:rsid w:val="00743546"/>
    <w:rsid w:val="007A117B"/>
    <w:rsid w:val="007E10BE"/>
    <w:rsid w:val="00822053"/>
    <w:rsid w:val="008645B0"/>
    <w:rsid w:val="00867F1B"/>
    <w:rsid w:val="00943476"/>
    <w:rsid w:val="00981C31"/>
    <w:rsid w:val="009A4092"/>
    <w:rsid w:val="009A4314"/>
    <w:rsid w:val="009A52FA"/>
    <w:rsid w:val="009F7C64"/>
    <w:rsid w:val="00A648BE"/>
    <w:rsid w:val="00A80BC2"/>
    <w:rsid w:val="00AD0FBE"/>
    <w:rsid w:val="00B05A5E"/>
    <w:rsid w:val="00B60918"/>
    <w:rsid w:val="00B77913"/>
    <w:rsid w:val="00B91CCA"/>
    <w:rsid w:val="00C033DF"/>
    <w:rsid w:val="00C2623C"/>
    <w:rsid w:val="00C3653D"/>
    <w:rsid w:val="00C6694E"/>
    <w:rsid w:val="00CC4417"/>
    <w:rsid w:val="00D16CF4"/>
    <w:rsid w:val="00D43381"/>
    <w:rsid w:val="00DA55BF"/>
    <w:rsid w:val="00E30014"/>
    <w:rsid w:val="00E730FB"/>
    <w:rsid w:val="00E93302"/>
    <w:rsid w:val="00ED4D50"/>
    <w:rsid w:val="00EF1AC0"/>
    <w:rsid w:val="00F041B6"/>
    <w:rsid w:val="00F32990"/>
    <w:rsid w:val="00F66E7C"/>
    <w:rsid w:val="00F740D8"/>
    <w:rsid w:val="00FC1D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C033D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2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60728"/>
    <w:rPr>
      <w:rFonts w:ascii="Tahoma" w:hAnsi="Tahoma" w:cs="Tahoma"/>
      <w:sz w:val="16"/>
      <w:szCs w:val="16"/>
    </w:rPr>
  </w:style>
  <w:style w:type="character" w:customStyle="1" w:styleId="20">
    <w:name w:val="Заголовок 2 Знак"/>
    <w:basedOn w:val="a0"/>
    <w:link w:val="2"/>
    <w:rsid w:val="00C033DF"/>
    <w:rPr>
      <w:rFonts w:ascii="Times New Roman" w:eastAsia="Times New Roman" w:hAnsi="Times New Roman" w:cs="Times New Roman"/>
      <w:b/>
      <w:bCs/>
      <w:sz w:val="36"/>
      <w:szCs w:val="36"/>
      <w:lang w:val="ru-RU" w:eastAsia="ru-RU"/>
    </w:rPr>
  </w:style>
  <w:style w:type="paragraph" w:styleId="a5">
    <w:name w:val="List Paragraph"/>
    <w:basedOn w:val="a"/>
    <w:uiPriority w:val="34"/>
    <w:qFormat/>
    <w:rsid w:val="002E5D07"/>
    <w:pPr>
      <w:ind w:left="720"/>
      <w:contextualSpacing/>
    </w:pPr>
  </w:style>
  <w:style w:type="paragraph" w:styleId="a6">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7"/>
    <w:rsid w:val="002E5D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6"/>
    <w:locked/>
    <w:rsid w:val="002E5D07"/>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ED4D50"/>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D4D50"/>
  </w:style>
  <w:style w:type="paragraph" w:styleId="aa">
    <w:name w:val="footer"/>
    <w:basedOn w:val="a"/>
    <w:link w:val="ab"/>
    <w:uiPriority w:val="99"/>
    <w:unhideWhenUsed/>
    <w:rsid w:val="00ED4D50"/>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D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C033D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2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60728"/>
    <w:rPr>
      <w:rFonts w:ascii="Tahoma" w:hAnsi="Tahoma" w:cs="Tahoma"/>
      <w:sz w:val="16"/>
      <w:szCs w:val="16"/>
    </w:rPr>
  </w:style>
  <w:style w:type="character" w:customStyle="1" w:styleId="20">
    <w:name w:val="Заголовок 2 Знак"/>
    <w:basedOn w:val="a0"/>
    <w:link w:val="2"/>
    <w:rsid w:val="00C033DF"/>
    <w:rPr>
      <w:rFonts w:ascii="Times New Roman" w:eastAsia="Times New Roman" w:hAnsi="Times New Roman" w:cs="Times New Roman"/>
      <w:b/>
      <w:bCs/>
      <w:sz w:val="36"/>
      <w:szCs w:val="36"/>
      <w:lang w:val="ru-RU" w:eastAsia="ru-RU"/>
    </w:rPr>
  </w:style>
  <w:style w:type="paragraph" w:styleId="a5">
    <w:name w:val="List Paragraph"/>
    <w:basedOn w:val="a"/>
    <w:uiPriority w:val="34"/>
    <w:qFormat/>
    <w:rsid w:val="002E5D07"/>
    <w:pPr>
      <w:ind w:left="720"/>
      <w:contextualSpacing/>
    </w:pPr>
  </w:style>
  <w:style w:type="paragraph" w:styleId="a6">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7"/>
    <w:rsid w:val="002E5D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6"/>
    <w:locked/>
    <w:rsid w:val="002E5D07"/>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ED4D50"/>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D4D50"/>
  </w:style>
  <w:style w:type="paragraph" w:styleId="aa">
    <w:name w:val="footer"/>
    <w:basedOn w:val="a"/>
    <w:link w:val="ab"/>
    <w:uiPriority w:val="99"/>
    <w:unhideWhenUsed/>
    <w:rsid w:val="00ED4D50"/>
    <w:pPr>
      <w:tabs>
        <w:tab w:val="center" w:pos="4819"/>
        <w:tab w:val="right" w:pos="9639"/>
      </w:tabs>
      <w:spacing w:after="0" w:line="240" w:lineRule="auto"/>
    </w:pPr>
  </w:style>
  <w:style w:type="character" w:customStyle="1" w:styleId="ab">
    <w:name w:val="Нижній колонтитул Знак"/>
    <w:basedOn w:val="a0"/>
    <w:link w:val="aa"/>
    <w:uiPriority w:val="99"/>
    <w:rsid w:val="00ED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9591">
      <w:bodyDiv w:val="1"/>
      <w:marLeft w:val="0"/>
      <w:marRight w:val="0"/>
      <w:marTop w:val="0"/>
      <w:marBottom w:val="0"/>
      <w:divBdr>
        <w:top w:val="none" w:sz="0" w:space="0" w:color="auto"/>
        <w:left w:val="none" w:sz="0" w:space="0" w:color="auto"/>
        <w:bottom w:val="none" w:sz="0" w:space="0" w:color="auto"/>
        <w:right w:val="none" w:sz="0" w:space="0" w:color="auto"/>
      </w:divBdr>
      <w:divsChild>
        <w:div w:id="1044018068">
          <w:marLeft w:val="0"/>
          <w:marRight w:val="0"/>
          <w:marTop w:val="0"/>
          <w:marBottom w:val="150"/>
          <w:divBdr>
            <w:top w:val="none" w:sz="0" w:space="0" w:color="auto"/>
            <w:left w:val="none" w:sz="0" w:space="0" w:color="auto"/>
            <w:bottom w:val="none" w:sz="0" w:space="0" w:color="auto"/>
            <w:right w:val="none" w:sz="0" w:space="0" w:color="auto"/>
          </w:divBdr>
        </w:div>
        <w:div w:id="230695438">
          <w:marLeft w:val="0"/>
          <w:marRight w:val="0"/>
          <w:marTop w:val="150"/>
          <w:marBottom w:val="150"/>
          <w:divBdr>
            <w:top w:val="none" w:sz="0" w:space="0" w:color="auto"/>
            <w:left w:val="none" w:sz="0" w:space="0" w:color="auto"/>
            <w:bottom w:val="none" w:sz="0" w:space="0" w:color="auto"/>
            <w:right w:val="none" w:sz="0" w:space="0" w:color="auto"/>
          </w:divBdr>
        </w:div>
        <w:div w:id="1961496523">
          <w:marLeft w:val="0"/>
          <w:marRight w:val="0"/>
          <w:marTop w:val="0"/>
          <w:marBottom w:val="150"/>
          <w:divBdr>
            <w:top w:val="none" w:sz="0" w:space="0" w:color="auto"/>
            <w:left w:val="none" w:sz="0" w:space="0" w:color="auto"/>
            <w:bottom w:val="none" w:sz="0" w:space="0" w:color="auto"/>
            <w:right w:val="none" w:sz="0" w:space="0" w:color="auto"/>
          </w:divBdr>
        </w:div>
        <w:div w:id="15366937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6FA2-6977-4E45-87F3-451AC4CB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1898</Words>
  <Characters>1083</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37</cp:revision>
  <cp:lastPrinted>2019-01-29T10:23:00Z</cp:lastPrinted>
  <dcterms:created xsi:type="dcterms:W3CDTF">2018-07-04T06:35:00Z</dcterms:created>
  <dcterms:modified xsi:type="dcterms:W3CDTF">2019-02-13T14:16:00Z</dcterms:modified>
</cp:coreProperties>
</file>