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2" w:rsidRPr="006F57AB" w:rsidRDefault="003A2AF2" w:rsidP="003A2AF2">
      <w:pPr>
        <w:ind w:left="4536"/>
        <w:rPr>
          <w:sz w:val="28"/>
          <w:szCs w:val="28"/>
        </w:rPr>
      </w:pPr>
      <w:r w:rsidRPr="006F57AB">
        <w:rPr>
          <w:sz w:val="28"/>
          <w:szCs w:val="28"/>
        </w:rPr>
        <w:t>ЗАТВЕРДЖЕНО</w:t>
      </w:r>
    </w:p>
    <w:p w:rsidR="003A2AF2" w:rsidRPr="006F57AB" w:rsidRDefault="003A2AF2" w:rsidP="003A2AF2">
      <w:pPr>
        <w:ind w:left="4536"/>
        <w:jc w:val="both"/>
        <w:rPr>
          <w:sz w:val="28"/>
          <w:szCs w:val="28"/>
        </w:rPr>
      </w:pPr>
      <w:r w:rsidRPr="006F57AB">
        <w:rPr>
          <w:sz w:val="28"/>
          <w:szCs w:val="28"/>
        </w:rPr>
        <w:t>Наказ Міністерства фінансів України</w:t>
      </w:r>
    </w:p>
    <w:p w:rsidR="003A2AF2" w:rsidRPr="006F57AB" w:rsidRDefault="00F42087" w:rsidP="003A2AF2">
      <w:pPr>
        <w:ind w:left="4536"/>
        <w:jc w:val="both"/>
        <w:rPr>
          <w:sz w:val="28"/>
          <w:szCs w:val="28"/>
        </w:rPr>
      </w:pPr>
      <w:r w:rsidRPr="00F42087">
        <w:rPr>
          <w:sz w:val="28"/>
          <w:szCs w:val="28"/>
          <w:lang w:val="ru-RU"/>
        </w:rPr>
        <w:t xml:space="preserve">24 </w:t>
      </w:r>
      <w:proofErr w:type="spellStart"/>
      <w:r w:rsidRPr="00F42087">
        <w:rPr>
          <w:sz w:val="28"/>
          <w:szCs w:val="28"/>
          <w:lang w:val="ru-RU"/>
        </w:rPr>
        <w:t>жовтня</w:t>
      </w:r>
      <w:proofErr w:type="spellEnd"/>
      <w:r w:rsidRPr="00F42087">
        <w:rPr>
          <w:sz w:val="28"/>
          <w:szCs w:val="28"/>
          <w:lang w:val="ru-RU"/>
        </w:rPr>
        <w:t xml:space="preserve"> </w:t>
      </w:r>
      <w:r w:rsidR="003A2AF2" w:rsidRPr="006F57AB">
        <w:rPr>
          <w:sz w:val="28"/>
          <w:szCs w:val="28"/>
        </w:rPr>
        <w:t>2018 року № </w:t>
      </w:r>
      <w:r>
        <w:rPr>
          <w:sz w:val="28"/>
          <w:szCs w:val="28"/>
        </w:rPr>
        <w:t>850</w:t>
      </w:r>
    </w:p>
    <w:p w:rsidR="00DC7A22" w:rsidRPr="001A115A" w:rsidRDefault="00DC7A22" w:rsidP="00DC7A22">
      <w:pPr>
        <w:keepNext/>
        <w:ind w:firstLine="709"/>
        <w:jc w:val="center"/>
        <w:outlineLvl w:val="1"/>
        <w:rPr>
          <w:b/>
          <w:bCs/>
          <w:iCs/>
          <w:sz w:val="28"/>
          <w:szCs w:val="28"/>
          <w:lang w:val="ru-RU"/>
        </w:rPr>
      </w:pPr>
    </w:p>
    <w:p w:rsidR="003A2AF2" w:rsidRDefault="003A2AF2" w:rsidP="00DC7A22">
      <w:pPr>
        <w:keepNext/>
        <w:ind w:firstLine="709"/>
        <w:jc w:val="center"/>
        <w:outlineLvl w:val="1"/>
        <w:rPr>
          <w:b/>
          <w:bCs/>
          <w:iCs/>
          <w:sz w:val="28"/>
          <w:szCs w:val="28"/>
        </w:rPr>
      </w:pPr>
      <w:r w:rsidRPr="006F57AB">
        <w:rPr>
          <w:b/>
          <w:bCs/>
          <w:iCs/>
          <w:sz w:val="28"/>
          <w:szCs w:val="28"/>
        </w:rPr>
        <w:t xml:space="preserve">Зміни до Класифікатора документів та Класифікатора </w:t>
      </w:r>
      <w:proofErr w:type="spellStart"/>
      <w:r w:rsidRPr="006F57AB">
        <w:rPr>
          <w:b/>
          <w:bCs/>
          <w:iCs/>
          <w:sz w:val="28"/>
          <w:szCs w:val="28"/>
        </w:rPr>
        <w:t>видiв</w:t>
      </w:r>
      <w:proofErr w:type="spellEnd"/>
      <w:r w:rsidRPr="006F57AB">
        <w:rPr>
          <w:b/>
          <w:bCs/>
          <w:iCs/>
          <w:sz w:val="28"/>
          <w:szCs w:val="28"/>
        </w:rPr>
        <w:t xml:space="preserve"> транспорту</w:t>
      </w:r>
    </w:p>
    <w:p w:rsidR="005B2920" w:rsidRPr="006526B4" w:rsidRDefault="005B2920" w:rsidP="00DC7A22">
      <w:pPr>
        <w:keepNext/>
        <w:ind w:firstLine="709"/>
        <w:jc w:val="center"/>
        <w:outlineLvl w:val="1"/>
        <w:rPr>
          <w:b/>
          <w:bCs/>
          <w:iCs/>
          <w:sz w:val="16"/>
          <w:szCs w:val="16"/>
        </w:rPr>
      </w:pPr>
    </w:p>
    <w:p w:rsidR="003A2AF2" w:rsidRPr="006F57AB" w:rsidRDefault="003A2AF2" w:rsidP="00DC7A22">
      <w:pPr>
        <w:numPr>
          <w:ilvl w:val="0"/>
          <w:numId w:val="1"/>
        </w:numPr>
        <w:tabs>
          <w:tab w:val="left" w:pos="1134"/>
        </w:tabs>
        <w:jc w:val="both"/>
        <w:rPr>
          <w:bCs/>
          <w:iCs/>
          <w:sz w:val="28"/>
          <w:szCs w:val="28"/>
        </w:rPr>
      </w:pPr>
      <w:r w:rsidRPr="006F57AB">
        <w:rPr>
          <w:sz w:val="28"/>
          <w:szCs w:val="28"/>
        </w:rPr>
        <w:t xml:space="preserve">У </w:t>
      </w:r>
      <w:r w:rsidRPr="006F57AB">
        <w:rPr>
          <w:bCs/>
          <w:iCs/>
          <w:sz w:val="28"/>
          <w:szCs w:val="28"/>
        </w:rPr>
        <w:t>Класифікаторі документів:</w:t>
      </w:r>
    </w:p>
    <w:p w:rsidR="003A2AF2" w:rsidRPr="006F57AB" w:rsidRDefault="003A2AF2" w:rsidP="00DC7A2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F57AB">
        <w:rPr>
          <w:sz w:val="28"/>
          <w:szCs w:val="28"/>
        </w:rPr>
        <w:t>1)</w:t>
      </w:r>
      <w:r w:rsidRPr="006F57AB">
        <w:rPr>
          <w:bCs/>
          <w:iCs/>
          <w:sz w:val="28"/>
          <w:szCs w:val="28"/>
        </w:rPr>
        <w:t xml:space="preserve"> р</w:t>
      </w:r>
      <w:r w:rsidRPr="006F57AB">
        <w:rPr>
          <w:sz w:val="28"/>
          <w:szCs w:val="28"/>
        </w:rPr>
        <w:t>озділ 5 «Ліцензії, дозволи, сертифікати та інші документи, що підтверджують дотримання обмежень щодо переміщення товарів через митний кордон України» викласти в такій редакції:</w:t>
      </w:r>
    </w:p>
    <w:p w:rsidR="003A2AF2" w:rsidRPr="006526B4" w:rsidRDefault="003A2AF2" w:rsidP="003A2AF2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6F57AB">
        <w:rPr>
          <w:sz w:val="28"/>
          <w:szCs w:val="28"/>
        </w:rPr>
        <w:t>«</w:t>
      </w:r>
    </w:p>
    <w:tbl>
      <w:tblPr>
        <w:tblW w:w="9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7654"/>
      </w:tblGrid>
      <w:tr w:rsidR="003A2AF2" w:rsidRPr="006F57AB" w:rsidTr="00816B57">
        <w:tc>
          <w:tcPr>
            <w:tcW w:w="9430" w:type="dxa"/>
            <w:gridSpan w:val="2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b/>
                <w:sz w:val="24"/>
              </w:rPr>
              <w:t>Розділ 5 "Документи та відомості, що підтверджують дотримання обмежень, встановлених законами України, щодо переміщення окремих товарів через митний кордон України"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5010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здійснення міжнародних передач товарів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5012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Висновок на здійснення міжнародних передач товарів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5019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 про те,</w:t>
            </w:r>
            <w:r w:rsidRPr="006F57AB">
              <w:rPr>
                <w:sz w:val="24"/>
              </w:rPr>
              <w:t xml:space="preserve"> що товари не включено в Реєстр радіоелектронних засобів та випромінювальних пристроїв, заборонених до застосування та ввезення на територію України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5020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 про те</w:t>
            </w:r>
            <w:r w:rsidRPr="006F57AB">
              <w:rPr>
                <w:sz w:val="24"/>
              </w:rPr>
              <w:t xml:space="preserve">, що до продукції не входять технічні засоби, призначені для передавання та/або приймання радіосигналів </w:t>
            </w:r>
            <w:proofErr w:type="spellStart"/>
            <w:r w:rsidRPr="006F57AB">
              <w:rPr>
                <w:sz w:val="24"/>
              </w:rPr>
              <w:t>радіослужбами</w:t>
            </w:r>
            <w:proofErr w:type="spellEnd"/>
            <w:r w:rsidRPr="006F57AB">
              <w:rPr>
                <w:sz w:val="24"/>
              </w:rPr>
              <w:t xml:space="preserve">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5022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>Дозвіл на ввезення радіоелектронних засобів та випромінювальних пристроїв спеціального призначення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5036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>Загальний ветеринарний документ на ввезення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5037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>Загальний документ на ввезення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5052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pStyle w:val="a3"/>
            </w:pPr>
            <w:proofErr w:type="spellStart"/>
            <w:r w:rsidRPr="006F57AB">
              <w:t>Ветеринарне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свідоцтво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форми</w:t>
            </w:r>
            <w:proofErr w:type="spellEnd"/>
            <w:r w:rsidRPr="006F57AB">
              <w:t xml:space="preserve"> Ф-1 (для </w:t>
            </w:r>
            <w:proofErr w:type="spellStart"/>
            <w:r w:rsidRPr="006F57AB">
              <w:t>підтвердження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проведення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ветеринарно-санітарного</w:t>
            </w:r>
            <w:proofErr w:type="spellEnd"/>
            <w:r w:rsidRPr="006F57AB">
              <w:t xml:space="preserve"> контролю </w:t>
            </w:r>
            <w:proofErr w:type="spellStart"/>
            <w:r w:rsidRPr="006F57AB">
              <w:t>живих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тварин</w:t>
            </w:r>
            <w:proofErr w:type="spellEnd"/>
            <w:r w:rsidRPr="006F57AB">
              <w:t xml:space="preserve">, </w:t>
            </w:r>
            <w:proofErr w:type="spellStart"/>
            <w:r w:rsidRPr="006F57AB">
              <w:t>які</w:t>
            </w:r>
            <w:proofErr w:type="spellEnd"/>
            <w:r w:rsidRPr="006F57AB">
              <w:t xml:space="preserve"> не </w:t>
            </w:r>
            <w:proofErr w:type="spellStart"/>
            <w:r w:rsidRPr="006F57AB">
              <w:t>призначені</w:t>
            </w:r>
            <w:proofErr w:type="spellEnd"/>
            <w:r w:rsidRPr="006F57AB">
              <w:t xml:space="preserve"> для </w:t>
            </w:r>
            <w:proofErr w:type="spellStart"/>
            <w:r w:rsidRPr="006F57AB">
              <w:t>споживання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людиною</w:t>
            </w:r>
            <w:proofErr w:type="spellEnd"/>
            <w:r w:rsidRPr="006F57AB">
              <w:t xml:space="preserve"> </w:t>
            </w:r>
            <w:proofErr w:type="spellStart"/>
            <w:r w:rsidRPr="006F57AB">
              <w:t>живими</w:t>
            </w:r>
            <w:proofErr w:type="spellEnd"/>
            <w:r w:rsidRPr="006F57AB">
              <w:t>)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5055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Дозвіл на ввезення на митну територію України незареєстрованних пестицидів і агрохімікатів, що використовуються для державних випробувань і наукових досліджень, а також обробленого ними насіннєвого (посадкового) матеріалу (або відомості про включення товарів до Державного реєстру пестицидів і агрохімікатів)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5056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те, що агрохімікати та пестициди не підлягають державній реєстрації в Україні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5057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те, що товари,  що включені до Зеленого переліку відходів, не підпадають під дію пунктів 6 - 33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 13.07.2000 № 1120 (зі змінами)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5058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 xml:space="preserve">Дозвіл на імпорт чи експорт зразків видів дикої фауни і флори, які є об’єктами регулювання Конвенції CITES, або сертифікат на реекспорт чи інтродукцію з моря зразків, які є об’єктами регулювання Конвенції CITES, або сертифікат на пересувну виставку для багаторазового переміщення через митний кордон України зразків, які є частиною цирку, пересувної виставки та є об’єктом регулювання Конвенції CITES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lastRenderedPageBreak/>
              <w:t>5059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те, що товари не є об</w:t>
            </w:r>
            <w:r w:rsidRPr="006F57AB">
              <w:rPr>
                <w:sz w:val="24"/>
                <w:lang w:val="ru-RU"/>
              </w:rPr>
              <w:t>’</w:t>
            </w:r>
            <w:proofErr w:type="spellStart"/>
            <w:r w:rsidRPr="006F57AB">
              <w:rPr>
                <w:sz w:val="24"/>
              </w:rPr>
              <w:t>єкт</w:t>
            </w:r>
            <w:r>
              <w:rPr>
                <w:sz w:val="24"/>
              </w:rPr>
              <w:t>а</w:t>
            </w:r>
            <w:r w:rsidRPr="006F57AB">
              <w:rPr>
                <w:sz w:val="24"/>
              </w:rPr>
              <w:t>ми</w:t>
            </w:r>
            <w:proofErr w:type="spellEnd"/>
            <w:r w:rsidRPr="006F57AB">
              <w:rPr>
                <w:sz w:val="24"/>
              </w:rPr>
              <w:t xml:space="preserve"> регулювання Конвенції CITES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5066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право ввезення (вивезення) чи на право транзиту наркотичних засобів, психотропних речовин або прекурсорів наркотичних засобів і психотропних речовин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5068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>Ліцензія на здійснення діяльності з обігу наркотичних засобів, психотропних речовин і прекурсорів (при переміщенні товарів через адміністративний кордон ВЕЗ «Крим») 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5069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відсутність у товарах наркотичних засобів, психотропних речовин або прекурсорів наркотичних засобів і психотропних речовин, ввезення на територію України, вивезення з території України чи транзит через територію України яких здійснюється за наявності дозволу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5100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Свідоцтво на право вивезення (тимчасового вивезення) культурних цінностей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5101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те, що товари не є культурними цінностями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5138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Дозвіл на транзитне переміщення незареєстрованих в Україні генетично модифікованих організмів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5139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Дозвіл на ввезення продукції, отриманої з використанням генетично модифікованих організмів, призначеної для науково-дослідних цілей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5140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Витяг, або посвідчення, або реєстраційний номер з державного реєстру генетично модифікованих організмів або продукції, виробленої із застосуванням генетично модифікованих організмів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5150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здійснення міжнародних перевезень радіоактивних матеріалів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5168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Індивідуальна ліцензія на ввезення (пересилання) в Україну цінних паперів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5169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Індивідуальна ліцензія на вивезення (пересилання) за межі України цінних паперів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Спеціальний дозвіл НБУ на ввезення уповноваженим банком в Україну валюти України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5171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Спеціальний дозвіл НБУ на вивезення уповноваженим банком з України валюти України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5172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ввезення в Україну уповноваженим банком бланків чеків (окрім дорожніх чеків міжнародних платіжних систем) та вивезення їх у разі </w:t>
            </w:r>
            <w:proofErr w:type="spellStart"/>
            <w:r w:rsidRPr="006F57AB">
              <w:rPr>
                <w:sz w:val="24"/>
              </w:rPr>
              <w:t>нереалізації</w:t>
            </w:r>
            <w:proofErr w:type="spellEnd"/>
            <w:r w:rsidRPr="006F57AB">
              <w:rPr>
                <w:sz w:val="24"/>
              </w:rPr>
              <w:t xml:space="preserve"> (на підставі окремого нормативно-правового акта Національного банку України)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5176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Генеральна ліцензія на здійснення валютних операцій (для вивезення за межі України та ввезення в Україну готівкової іноземної валюти)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5177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Генеральна ліцензія на здійснення валютних операцій (для ввезення в Україну та вивезення за межі України банківських металів)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5178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Генеральна ліцензія на здійснення валютних операцій (на ввезення уповноваженими банками бланків дорожніх чеків міжнародних платіжних систем та вивезення нереалізованих бланків дорожніх чеків міжнародних платіжних систем)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5180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Сертифікат </w:t>
            </w:r>
            <w:proofErr w:type="spellStart"/>
            <w:r w:rsidRPr="006F57AB">
              <w:rPr>
                <w:sz w:val="24"/>
              </w:rPr>
              <w:t>Кімберлійського</w:t>
            </w:r>
            <w:proofErr w:type="spellEnd"/>
            <w:r w:rsidRPr="006F57AB">
              <w:rPr>
                <w:sz w:val="24"/>
              </w:rPr>
              <w:t xml:space="preserve"> процесу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5181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 xml:space="preserve">Форма реєстрації уловів (реекспорту) антарктичного та патагонського </w:t>
            </w:r>
            <w:proofErr w:type="spellStart"/>
            <w:r w:rsidRPr="006F57AB">
              <w:rPr>
                <w:sz w:val="24"/>
              </w:rPr>
              <w:t>іклачів</w:t>
            </w:r>
            <w:proofErr w:type="spellEnd"/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7761B">
              <w:rPr>
                <w:sz w:val="24"/>
              </w:rPr>
              <w:t>5183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7761B">
              <w:rPr>
                <w:sz w:val="24"/>
              </w:rPr>
              <w:t xml:space="preserve">Сертифікат країни-експортера, що засвідчує якість насіння та/або </w:t>
            </w:r>
            <w:r w:rsidRPr="0067761B">
              <w:rPr>
                <w:sz w:val="24"/>
              </w:rPr>
              <w:lastRenderedPageBreak/>
              <w:t>садивного матеріалу, або сертифікат ОЕСР, або документ, що засвідчує сортову відповідність насіння в країні-постачальника (виробника), та сертифікат ISTA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lastRenderedPageBreak/>
              <w:t>5203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Спеціальна ліцензія на імпорт товарів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5204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імпорт в Україну товарів, щодо яких застосовуються заходи нагляду або регіонального нагляду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5205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Разова (індивідуальна) ліцензія на здійснення зовнішньоекономічної операції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5206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проведення зовнішньоекономічної операції з реекспорту товарів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5211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Ліцензія на імпорт в Україну цукру-сирцю з тростини в межах тарифної квоти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5214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>Ліцензія на експорт товарів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  <w:rPr>
                <w:sz w:val="24"/>
              </w:rPr>
            </w:pPr>
            <w:r w:rsidRPr="006F57AB">
              <w:rPr>
                <w:sz w:val="24"/>
              </w:rPr>
              <w:t>5216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>Заява декларанта або уповноваженої ним особи</w:t>
            </w:r>
            <w:r w:rsidR="001A115A">
              <w:rPr>
                <w:sz w:val="24"/>
              </w:rPr>
              <w:t xml:space="preserve">, в вигляді внесення коду до </w:t>
            </w:r>
            <w:r w:rsidR="006526B4">
              <w:rPr>
                <w:sz w:val="24"/>
              </w:rPr>
              <w:t xml:space="preserve">митної </w:t>
            </w:r>
            <w:r w:rsidR="001A115A">
              <w:rPr>
                <w:sz w:val="24"/>
              </w:rPr>
              <w:t>декларації,</w:t>
            </w:r>
            <w:r w:rsidRPr="006F57AB">
              <w:rPr>
                <w:sz w:val="24"/>
              </w:rPr>
              <w:t xml:space="preserve"> про відсутність </w:t>
            </w:r>
            <w:proofErr w:type="spellStart"/>
            <w:r w:rsidRPr="006F57AB">
              <w:rPr>
                <w:sz w:val="24"/>
              </w:rPr>
              <w:t>озоноруйнівних</w:t>
            </w:r>
            <w:proofErr w:type="spellEnd"/>
            <w:r w:rsidRPr="006F57AB">
              <w:rPr>
                <w:sz w:val="24"/>
              </w:rPr>
              <w:t xml:space="preserve"> речовин у товарах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5220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Сертифікат про походження лісоматеріалів та виготовлених з них пиломатеріалів для здійснення експортних операцій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5521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Дозвіл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України, на митну територію України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5503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Інформація про позитивні результати здійснення </w:t>
            </w:r>
            <w:proofErr w:type="spellStart"/>
            <w:r w:rsidRPr="006F57AB">
              <w:rPr>
                <w:sz w:val="24"/>
              </w:rPr>
              <w:t>фітосанітарного</w:t>
            </w:r>
            <w:proofErr w:type="spellEnd"/>
            <w:r w:rsidRPr="006F57AB">
              <w:rPr>
                <w:sz w:val="24"/>
              </w:rPr>
              <w:t xml:space="preserve"> контролю товару (наявність на товаросупровідних документах відбитку штампів «Ввезення в Україну дозволено», або «Транзит по Україні дозволено»</w:t>
            </w:r>
            <w:r>
              <w:rPr>
                <w:sz w:val="24"/>
              </w:rPr>
              <w:t>)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5505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Карантинний сертифікат (при переміщенні товарів через адміністративний кордон ВЕЗ «Крим»)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F57AB" w:rsidRDefault="003A2AF2" w:rsidP="00816B57">
            <w:pPr>
              <w:jc w:val="center"/>
            </w:pPr>
            <w:r w:rsidRPr="006F57AB">
              <w:rPr>
                <w:sz w:val="24"/>
              </w:rPr>
              <w:t>5509</w:t>
            </w:r>
          </w:p>
        </w:tc>
        <w:tc>
          <w:tcPr>
            <w:tcW w:w="7654" w:type="dxa"/>
          </w:tcPr>
          <w:p w:rsidR="003A2AF2" w:rsidRPr="006F57AB" w:rsidRDefault="003A2AF2" w:rsidP="00816B57">
            <w:r w:rsidRPr="006F57AB">
              <w:rPr>
                <w:sz w:val="24"/>
              </w:rPr>
              <w:t xml:space="preserve">Інформація про позитивні результати державних видів контролю при застосуванні Порядку інформаційного обміну між органами доходів і зборів, іншими державними органами та підприємствами за принципом «єдиного вікна» з використанням електронних засобів передачі інформації (в якості відомостей про документ зазначається ідентифікатор справи, зґенерований інформаційною системою та переданий декларанту в автоматичному режимі) 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7761B" w:rsidRDefault="003A2AF2" w:rsidP="00816B57">
            <w:pPr>
              <w:jc w:val="center"/>
              <w:rPr>
                <w:sz w:val="24"/>
              </w:rPr>
            </w:pPr>
            <w:r w:rsidRPr="0067761B">
              <w:rPr>
                <w:sz w:val="24"/>
              </w:rPr>
              <w:t>5514</w:t>
            </w:r>
          </w:p>
        </w:tc>
        <w:tc>
          <w:tcPr>
            <w:tcW w:w="7654" w:type="dxa"/>
          </w:tcPr>
          <w:p w:rsidR="003A2AF2" w:rsidRPr="006F57AB" w:rsidRDefault="003A2AF2" w:rsidP="00816B57">
            <w:pPr>
              <w:rPr>
                <w:sz w:val="24"/>
              </w:rPr>
            </w:pPr>
            <w:r w:rsidRPr="006F57AB">
              <w:rPr>
                <w:sz w:val="24"/>
              </w:rPr>
              <w:t xml:space="preserve">Відомості про включення товарів до переліку кормових добавок, </w:t>
            </w:r>
            <w:proofErr w:type="spellStart"/>
            <w:r w:rsidRPr="006F57AB">
              <w:rPr>
                <w:sz w:val="24"/>
              </w:rPr>
              <w:t>преміксів</w:t>
            </w:r>
            <w:proofErr w:type="spellEnd"/>
            <w:r w:rsidRPr="006F57AB">
              <w:rPr>
                <w:sz w:val="24"/>
              </w:rPr>
              <w:t xml:space="preserve"> та готових кормів, ветеринарних препаратів, а саме: номер реєстраційного посвідчення та дата реєстрації</w:t>
            </w:r>
          </w:p>
        </w:tc>
      </w:tr>
      <w:tr w:rsidR="003A2AF2" w:rsidRPr="006F57AB" w:rsidTr="00816B57">
        <w:tc>
          <w:tcPr>
            <w:tcW w:w="1776" w:type="dxa"/>
          </w:tcPr>
          <w:p w:rsidR="003A2AF2" w:rsidRPr="0067761B" w:rsidRDefault="003A2AF2" w:rsidP="006526B4">
            <w:pPr>
              <w:jc w:val="center"/>
              <w:rPr>
                <w:sz w:val="24"/>
              </w:rPr>
            </w:pPr>
            <w:r w:rsidRPr="0067761B">
              <w:rPr>
                <w:sz w:val="24"/>
              </w:rPr>
              <w:t>5515</w:t>
            </w:r>
          </w:p>
        </w:tc>
        <w:tc>
          <w:tcPr>
            <w:tcW w:w="7654" w:type="dxa"/>
          </w:tcPr>
          <w:p w:rsidR="003A2AF2" w:rsidRPr="006F57AB" w:rsidRDefault="003A2AF2" w:rsidP="006526B4">
            <w:pPr>
              <w:rPr>
                <w:sz w:val="24"/>
              </w:rPr>
            </w:pPr>
            <w:r w:rsidRPr="006F57AB">
              <w:rPr>
                <w:sz w:val="24"/>
              </w:rPr>
              <w:t xml:space="preserve">Інформація про позитивні результати здійснення державного контролю за дотриманням законодавства про харчові продукти, корми, побічні продукти тваринного походження, здоров'я та благополуччя тварин (для </w:t>
            </w:r>
            <w:r w:rsidRPr="006F57AB">
              <w:rPr>
                <w:bCs/>
                <w:sz w:val="24"/>
              </w:rPr>
              <w:t>харчових  продуктів  нетваринного походження та кормів нетваринного походження, які не підлягають посиленому державному контролю)</w:t>
            </w:r>
          </w:p>
        </w:tc>
      </w:tr>
    </w:tbl>
    <w:p w:rsidR="003A2AF2" w:rsidRPr="006B3A4B" w:rsidRDefault="003A2AF2" w:rsidP="006526B4">
      <w:pPr>
        <w:tabs>
          <w:tab w:val="left" w:pos="1134"/>
        </w:tabs>
        <w:jc w:val="right"/>
        <w:rPr>
          <w:sz w:val="28"/>
          <w:szCs w:val="28"/>
        </w:rPr>
      </w:pPr>
      <w:r w:rsidRPr="006B3A4B">
        <w:rPr>
          <w:sz w:val="28"/>
          <w:szCs w:val="28"/>
        </w:rPr>
        <w:t>»;</w:t>
      </w:r>
    </w:p>
    <w:p w:rsidR="003A2AF2" w:rsidRPr="006F57AB" w:rsidRDefault="003A2AF2" w:rsidP="006526B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F57AB">
        <w:rPr>
          <w:sz w:val="28"/>
          <w:szCs w:val="28"/>
        </w:rPr>
        <w:t>2) розділ 6 «Документи, що використовуються для проведення попереднього документального контролю» виключити.</w:t>
      </w:r>
    </w:p>
    <w:p w:rsidR="003A2AF2" w:rsidRPr="006526B4" w:rsidRDefault="003A2AF2" w:rsidP="006526B4">
      <w:pPr>
        <w:tabs>
          <w:tab w:val="left" w:pos="1134"/>
        </w:tabs>
        <w:ind w:firstLine="851"/>
        <w:jc w:val="both"/>
        <w:rPr>
          <w:sz w:val="16"/>
          <w:szCs w:val="16"/>
        </w:rPr>
      </w:pPr>
    </w:p>
    <w:p w:rsidR="003A2AF2" w:rsidRPr="006F57AB" w:rsidRDefault="003A2AF2" w:rsidP="006526B4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6F57AB">
        <w:rPr>
          <w:rFonts w:ascii="Times New Roman" w:hAnsi="Times New Roman"/>
          <w:b w:val="0"/>
          <w:i w:val="0"/>
        </w:rPr>
        <w:t>2.</w:t>
      </w:r>
      <w:r w:rsidRPr="006F57AB">
        <w:rPr>
          <w:rFonts w:ascii="Times New Roman" w:hAnsi="Times New Roman"/>
          <w:i w:val="0"/>
        </w:rPr>
        <w:t xml:space="preserve"> </w:t>
      </w:r>
      <w:r w:rsidRPr="006F57AB">
        <w:rPr>
          <w:rFonts w:ascii="Times New Roman" w:hAnsi="Times New Roman"/>
          <w:b w:val="0"/>
          <w:i w:val="0"/>
        </w:rPr>
        <w:t xml:space="preserve">У </w:t>
      </w:r>
      <w:r w:rsidRPr="006F57AB">
        <w:rPr>
          <w:rFonts w:ascii="Times New Roman" w:hAnsi="Times New Roman"/>
          <w:b w:val="0"/>
          <w:bCs w:val="0"/>
          <w:i w:val="0"/>
          <w:iCs w:val="0"/>
        </w:rPr>
        <w:t xml:space="preserve">Класифікаторі </w:t>
      </w:r>
      <w:proofErr w:type="spellStart"/>
      <w:r w:rsidRPr="006F57AB">
        <w:rPr>
          <w:rFonts w:ascii="Times New Roman" w:hAnsi="Times New Roman"/>
          <w:b w:val="0"/>
          <w:bCs w:val="0"/>
          <w:i w:val="0"/>
          <w:iCs w:val="0"/>
        </w:rPr>
        <w:t>видiв</w:t>
      </w:r>
      <w:proofErr w:type="spellEnd"/>
      <w:r w:rsidRPr="006F57AB">
        <w:rPr>
          <w:rFonts w:ascii="Times New Roman" w:hAnsi="Times New Roman"/>
          <w:b w:val="0"/>
          <w:bCs w:val="0"/>
          <w:i w:val="0"/>
          <w:iCs w:val="0"/>
        </w:rPr>
        <w:t xml:space="preserve"> транспорту</w:t>
      </w:r>
      <w:r w:rsidRPr="006F57AB">
        <w:t xml:space="preserve"> </w:t>
      </w:r>
      <w:r w:rsidRPr="006F57AB">
        <w:rPr>
          <w:rFonts w:ascii="Times New Roman" w:hAnsi="Times New Roman"/>
          <w:b w:val="0"/>
          <w:bCs w:val="0"/>
          <w:i w:val="0"/>
          <w:iCs w:val="0"/>
        </w:rPr>
        <w:t>у позиції «30» слова «Вантажний автомобіль» замінити словами «Автомобільний транспортний засіб».</w:t>
      </w:r>
    </w:p>
    <w:p w:rsidR="005B2920" w:rsidRPr="005B2920" w:rsidRDefault="005B2920" w:rsidP="006526B4">
      <w:pPr>
        <w:ind w:firstLine="709"/>
        <w:jc w:val="both"/>
        <w:rPr>
          <w:sz w:val="16"/>
          <w:szCs w:val="16"/>
        </w:rPr>
      </w:pPr>
    </w:p>
    <w:p w:rsidR="003A2AF2" w:rsidRPr="006F57AB" w:rsidRDefault="003A2AF2" w:rsidP="006526B4">
      <w:pPr>
        <w:rPr>
          <w:vanish/>
        </w:rPr>
      </w:pPr>
    </w:p>
    <w:tbl>
      <w:tblPr>
        <w:tblW w:w="0" w:type="auto"/>
        <w:tblLook w:val="00A0"/>
      </w:tblPr>
      <w:tblGrid>
        <w:gridCol w:w="4361"/>
        <w:gridCol w:w="5493"/>
      </w:tblGrid>
      <w:tr w:rsidR="003A2AF2" w:rsidRPr="006F57AB" w:rsidTr="00816B57">
        <w:tc>
          <w:tcPr>
            <w:tcW w:w="4361" w:type="dxa"/>
          </w:tcPr>
          <w:p w:rsidR="003A2AF2" w:rsidRPr="006F57AB" w:rsidRDefault="003A2AF2" w:rsidP="006526B4">
            <w:pPr>
              <w:rPr>
                <w:b/>
                <w:bCs/>
                <w:sz w:val="28"/>
                <w:szCs w:val="28"/>
              </w:rPr>
            </w:pPr>
            <w:r w:rsidRPr="006F57AB">
              <w:rPr>
                <w:b/>
                <w:bCs/>
                <w:sz w:val="28"/>
                <w:szCs w:val="28"/>
              </w:rPr>
              <w:t>Директор Департаменту</w:t>
            </w:r>
          </w:p>
          <w:p w:rsidR="003A2AF2" w:rsidRPr="006F57AB" w:rsidRDefault="003A2AF2" w:rsidP="006526B4">
            <w:pPr>
              <w:rPr>
                <w:sz w:val="28"/>
                <w:szCs w:val="28"/>
              </w:rPr>
            </w:pPr>
            <w:r w:rsidRPr="006F57AB">
              <w:rPr>
                <w:b/>
                <w:bCs/>
                <w:sz w:val="28"/>
                <w:szCs w:val="28"/>
              </w:rPr>
              <w:t>митної політики</w:t>
            </w:r>
          </w:p>
        </w:tc>
        <w:tc>
          <w:tcPr>
            <w:tcW w:w="5493" w:type="dxa"/>
            <w:vAlign w:val="bottom"/>
          </w:tcPr>
          <w:p w:rsidR="003A2AF2" w:rsidRPr="006F57AB" w:rsidRDefault="003A2AF2" w:rsidP="006526B4">
            <w:pPr>
              <w:jc w:val="right"/>
              <w:rPr>
                <w:sz w:val="28"/>
                <w:szCs w:val="28"/>
              </w:rPr>
            </w:pPr>
            <w:r w:rsidRPr="006F57AB">
              <w:rPr>
                <w:b/>
                <w:sz w:val="28"/>
                <w:szCs w:val="28"/>
              </w:rPr>
              <w:t xml:space="preserve">      О. П. Москаленко</w:t>
            </w:r>
          </w:p>
        </w:tc>
      </w:tr>
    </w:tbl>
    <w:p w:rsidR="00CC6815" w:rsidRDefault="00CC6815" w:rsidP="006526B4">
      <w:bookmarkStart w:id="0" w:name="_GoBack"/>
      <w:bookmarkEnd w:id="0"/>
    </w:p>
    <w:sectPr w:rsidR="00CC6815" w:rsidSect="003A2AF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14" w:rsidRDefault="00465014" w:rsidP="003A2AF2">
      <w:r>
        <w:separator/>
      </w:r>
    </w:p>
  </w:endnote>
  <w:endnote w:type="continuationSeparator" w:id="0">
    <w:p w:rsidR="00465014" w:rsidRDefault="00465014" w:rsidP="003A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14" w:rsidRDefault="00465014" w:rsidP="003A2AF2">
      <w:r>
        <w:separator/>
      </w:r>
    </w:p>
  </w:footnote>
  <w:footnote w:type="continuationSeparator" w:id="0">
    <w:p w:rsidR="00465014" w:rsidRDefault="00465014" w:rsidP="003A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88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AF2" w:rsidRDefault="00706DF7" w:rsidP="006526B4">
        <w:pPr>
          <w:pStyle w:val="a4"/>
          <w:jc w:val="center"/>
        </w:pPr>
        <w:r>
          <w:fldChar w:fldCharType="begin"/>
        </w:r>
        <w:r w:rsidR="003A2AF2">
          <w:instrText xml:space="preserve"> PAGE   \* MERGEFORMAT </w:instrText>
        </w:r>
        <w:r>
          <w:fldChar w:fldCharType="separate"/>
        </w:r>
        <w:r w:rsidR="00F420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2AF2" w:rsidRDefault="003A2A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0C6F"/>
    <w:multiLevelType w:val="hybridMultilevel"/>
    <w:tmpl w:val="5520265C"/>
    <w:lvl w:ilvl="0" w:tplc="5B52C7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F2"/>
    <w:rsid w:val="00000689"/>
    <w:rsid w:val="001A115A"/>
    <w:rsid w:val="00357FA7"/>
    <w:rsid w:val="003A2AF2"/>
    <w:rsid w:val="00465014"/>
    <w:rsid w:val="005B2920"/>
    <w:rsid w:val="006526B4"/>
    <w:rsid w:val="00706DF7"/>
    <w:rsid w:val="00874474"/>
    <w:rsid w:val="00CC6815"/>
    <w:rsid w:val="00DC7A22"/>
    <w:rsid w:val="00F42087"/>
    <w:rsid w:val="00F6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A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uiPriority w:val="99"/>
    <w:rsid w:val="003A2AF2"/>
    <w:pPr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Normal (Web)"/>
    <w:aliases w:val="Обычный (веб) Знак,Знак1 Знак,Знак1,Знак1 Знак1,Обычный (веб) Знак Знак2,Знак1 Знак2"/>
    <w:basedOn w:val="a"/>
    <w:link w:val="1"/>
    <w:uiPriority w:val="99"/>
    <w:unhideWhenUsed/>
    <w:rsid w:val="003A2AF2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Знак1 Знак Знак,Знак1 Знак3,Знак1 Знак1 Знак,Обычный (веб) Знак Знак2 Знак,Знак1 Знак2 Знак"/>
    <w:link w:val="a3"/>
    <w:uiPriority w:val="99"/>
    <w:locked/>
    <w:rsid w:val="003A2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A2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2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A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uiPriority w:val="99"/>
    <w:rsid w:val="003A2AF2"/>
    <w:pPr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Normal (Web)"/>
    <w:aliases w:val="Обычный (веб) Знак,Знак1 Знак,Знак1,Знак1 Знак1,Обычный (веб) Знак Знак2,Знак1 Знак2"/>
    <w:basedOn w:val="a"/>
    <w:link w:val="a4"/>
    <w:uiPriority w:val="99"/>
    <w:unhideWhenUsed/>
    <w:rsid w:val="003A2AF2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"/>
    <w:link w:val="a3"/>
    <w:uiPriority w:val="99"/>
    <w:locked/>
    <w:rsid w:val="003A2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A2AF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A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A2AF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A2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C7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2018-10-24T06:07:00Z</cp:lastPrinted>
  <dcterms:created xsi:type="dcterms:W3CDTF">2018-10-23T16:40:00Z</dcterms:created>
  <dcterms:modified xsi:type="dcterms:W3CDTF">2018-11-01T07:30:00Z</dcterms:modified>
</cp:coreProperties>
</file>