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F3" w:rsidRPr="00032F12" w:rsidRDefault="002071EA" w:rsidP="00CB6765">
      <w:pPr>
        <w:widowControl w:val="0"/>
        <w:ind w:right="-365"/>
        <w:jc w:val="center"/>
        <w:rPr>
          <w:b/>
          <w:bCs/>
          <w:sz w:val="28"/>
          <w:szCs w:val="28"/>
          <w:lang w:val="uk-UA"/>
        </w:rPr>
      </w:pPr>
      <w:r w:rsidRPr="00032F12">
        <w:rPr>
          <w:b/>
          <w:bCs/>
          <w:sz w:val="28"/>
          <w:szCs w:val="28"/>
          <w:lang w:val="uk-UA"/>
        </w:rPr>
        <w:t>ПОЯСНЮВАЛЬНА ЗАПИСКА</w:t>
      </w:r>
    </w:p>
    <w:p w:rsidR="00775E27" w:rsidRPr="00032F12" w:rsidRDefault="00422950" w:rsidP="00CB6765">
      <w:pPr>
        <w:widowControl w:val="0"/>
        <w:jc w:val="center"/>
        <w:rPr>
          <w:b/>
          <w:bCs/>
          <w:sz w:val="28"/>
          <w:szCs w:val="28"/>
          <w:lang w:val="uk-UA"/>
        </w:rPr>
      </w:pPr>
      <w:r w:rsidRPr="00032F12">
        <w:rPr>
          <w:b/>
          <w:bCs/>
          <w:sz w:val="28"/>
          <w:szCs w:val="28"/>
          <w:lang w:val="uk-UA"/>
        </w:rPr>
        <w:t xml:space="preserve">до </w:t>
      </w:r>
      <w:r w:rsidR="00775E27" w:rsidRPr="00032F12">
        <w:rPr>
          <w:b/>
          <w:bCs/>
          <w:sz w:val="28"/>
          <w:szCs w:val="28"/>
          <w:lang w:val="uk-UA"/>
        </w:rPr>
        <w:t xml:space="preserve">проекту </w:t>
      </w:r>
      <w:r w:rsidR="00B664C6" w:rsidRPr="00032F12">
        <w:rPr>
          <w:b/>
          <w:bCs/>
          <w:sz w:val="28"/>
          <w:szCs w:val="28"/>
          <w:lang w:val="uk-UA"/>
        </w:rPr>
        <w:t xml:space="preserve">постанови Кабінету Міністрів України </w:t>
      </w:r>
      <w:r w:rsidR="00CB6765">
        <w:rPr>
          <w:b/>
          <w:bCs/>
          <w:sz w:val="28"/>
          <w:szCs w:val="28"/>
          <w:lang w:val="uk-UA"/>
        </w:rPr>
        <w:br/>
      </w:r>
      <w:r w:rsidR="00A21774" w:rsidRPr="00032F12">
        <w:rPr>
          <w:b/>
          <w:bCs/>
          <w:sz w:val="28"/>
          <w:szCs w:val="28"/>
          <w:lang w:val="uk-UA"/>
        </w:rPr>
        <w:t>“</w:t>
      </w:r>
      <w:r w:rsidR="00D10569" w:rsidRPr="00032F12">
        <w:rPr>
          <w:b/>
          <w:bCs/>
          <w:sz w:val="28"/>
          <w:szCs w:val="28"/>
          <w:lang w:val="uk-UA"/>
        </w:rPr>
        <w:t xml:space="preserve">Про внесення змін до постанови Кабінету Міністрів України </w:t>
      </w:r>
      <w:r w:rsidR="00CB6765">
        <w:rPr>
          <w:b/>
          <w:bCs/>
          <w:sz w:val="28"/>
          <w:szCs w:val="28"/>
          <w:lang w:val="uk-UA"/>
        </w:rPr>
        <w:br/>
      </w:r>
      <w:r w:rsidR="00D10569" w:rsidRPr="00032F12">
        <w:rPr>
          <w:b/>
          <w:bCs/>
          <w:sz w:val="28"/>
          <w:szCs w:val="28"/>
          <w:lang w:val="uk-UA"/>
        </w:rPr>
        <w:t>від 13 липня 2016 р. № 440</w:t>
      </w:r>
      <w:r w:rsidR="00A21774" w:rsidRPr="00032F12">
        <w:rPr>
          <w:b/>
          <w:bCs/>
          <w:sz w:val="28"/>
          <w:szCs w:val="28"/>
          <w:lang w:val="uk-UA"/>
        </w:rPr>
        <w:t>”</w:t>
      </w:r>
    </w:p>
    <w:p w:rsidR="00D938C7" w:rsidRPr="00032F12" w:rsidRDefault="00D938C7" w:rsidP="00CB6765">
      <w:pPr>
        <w:widowControl w:val="0"/>
        <w:jc w:val="center"/>
        <w:rPr>
          <w:bCs/>
          <w:sz w:val="28"/>
          <w:szCs w:val="28"/>
          <w:lang w:val="uk-UA"/>
        </w:rPr>
      </w:pPr>
    </w:p>
    <w:p w:rsidR="00D938C7" w:rsidRPr="00032F12" w:rsidRDefault="00D938C7" w:rsidP="00CB6765">
      <w:pPr>
        <w:widowControl w:val="0"/>
        <w:ind w:firstLine="709"/>
        <w:jc w:val="both"/>
        <w:rPr>
          <w:sz w:val="28"/>
          <w:szCs w:val="28"/>
          <w:lang w:val="uk-UA"/>
        </w:rPr>
      </w:pPr>
      <w:r w:rsidRPr="00032F12">
        <w:rPr>
          <w:sz w:val="28"/>
          <w:szCs w:val="28"/>
          <w:lang w:val="uk-UA"/>
        </w:rPr>
        <w:t xml:space="preserve">Мета: </w:t>
      </w:r>
      <w:r w:rsidR="008D172D" w:rsidRPr="00032F12">
        <w:rPr>
          <w:sz w:val="28"/>
          <w:szCs w:val="28"/>
          <w:lang w:val="uk-UA"/>
        </w:rPr>
        <w:t xml:space="preserve">приведення </w:t>
      </w:r>
      <w:r w:rsidR="008D172D" w:rsidRPr="00032F12">
        <w:rPr>
          <w:bCs/>
          <w:sz w:val="28"/>
          <w:lang w:val="uk-UA"/>
        </w:rPr>
        <w:t xml:space="preserve">постанови </w:t>
      </w:r>
      <w:r w:rsidR="008D172D" w:rsidRPr="00032F12">
        <w:rPr>
          <w:sz w:val="28"/>
          <w:szCs w:val="28"/>
          <w:lang w:val="uk-UA"/>
        </w:rPr>
        <w:t xml:space="preserve">Кабінету Міністрів України від 13 липня 2016 року № 440 </w:t>
      </w:r>
      <w:r w:rsidR="0048551A" w:rsidRPr="00032F12">
        <w:rPr>
          <w:bCs/>
          <w:sz w:val="28"/>
          <w:szCs w:val="28"/>
          <w:lang w:val="uk-UA"/>
        </w:rPr>
        <w:t>“</w:t>
      </w:r>
      <w:r w:rsidR="008D172D" w:rsidRPr="00032F12">
        <w:rPr>
          <w:sz w:val="28"/>
          <w:szCs w:val="28"/>
          <w:lang w:val="uk-UA"/>
        </w:rPr>
        <w:t>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0048551A" w:rsidRPr="00032F12">
        <w:rPr>
          <w:bCs/>
          <w:sz w:val="28"/>
          <w:szCs w:val="28"/>
          <w:lang w:val="uk-UA"/>
        </w:rPr>
        <w:t>”</w:t>
      </w:r>
      <w:r w:rsidR="008D172D" w:rsidRPr="00032F12">
        <w:rPr>
          <w:sz w:val="28"/>
          <w:szCs w:val="28"/>
          <w:lang w:val="uk-UA"/>
        </w:rPr>
        <w:t xml:space="preserve"> у відповідність із чинними положеннями Податкового кодексу України, а також </w:t>
      </w:r>
      <w:r w:rsidR="00945314" w:rsidRPr="00032F12">
        <w:rPr>
          <w:sz w:val="28"/>
          <w:szCs w:val="28"/>
          <w:lang w:val="uk-UA"/>
        </w:rPr>
        <w:t xml:space="preserve">уточнення окремих норм,  </w:t>
      </w:r>
      <w:r w:rsidR="008D172D" w:rsidRPr="00032F12">
        <w:rPr>
          <w:sz w:val="28"/>
          <w:szCs w:val="28"/>
          <w:lang w:val="uk-UA"/>
        </w:rPr>
        <w:t>спрощення порядку взаємодії та скорочення обсягів паперового листування між контролюючими органами та неприбутковими організаціями.</w:t>
      </w:r>
    </w:p>
    <w:p w:rsidR="008D172D" w:rsidRPr="00032F12" w:rsidRDefault="008D172D" w:rsidP="00CB6765">
      <w:pPr>
        <w:widowControl w:val="0"/>
        <w:ind w:firstLine="709"/>
        <w:jc w:val="both"/>
        <w:rPr>
          <w:sz w:val="28"/>
          <w:szCs w:val="28"/>
          <w:lang w:val="uk-UA"/>
        </w:rPr>
      </w:pPr>
    </w:p>
    <w:p w:rsidR="008D172D" w:rsidRPr="00032F12" w:rsidRDefault="008D172D" w:rsidP="00CB6765">
      <w:pPr>
        <w:widowControl w:val="0"/>
        <w:ind w:firstLine="709"/>
        <w:rPr>
          <w:b/>
          <w:sz w:val="28"/>
          <w:szCs w:val="28"/>
          <w:lang w:val="uk-UA"/>
        </w:rPr>
      </w:pPr>
      <w:r w:rsidRPr="00032F12">
        <w:rPr>
          <w:b/>
          <w:sz w:val="28"/>
          <w:szCs w:val="28"/>
          <w:lang w:val="uk-UA"/>
        </w:rPr>
        <w:t xml:space="preserve">1. Підстава розроблення проекту </w:t>
      </w:r>
      <w:proofErr w:type="spellStart"/>
      <w:r w:rsidRPr="00032F12">
        <w:rPr>
          <w:b/>
          <w:sz w:val="28"/>
          <w:szCs w:val="28"/>
          <w:lang w:val="uk-UA"/>
        </w:rPr>
        <w:t>акта</w:t>
      </w:r>
      <w:proofErr w:type="spellEnd"/>
      <w:r w:rsidRPr="00032F12">
        <w:rPr>
          <w:b/>
          <w:sz w:val="28"/>
          <w:szCs w:val="28"/>
          <w:lang w:val="uk-UA"/>
        </w:rPr>
        <w:t xml:space="preserve"> </w:t>
      </w:r>
    </w:p>
    <w:p w:rsidR="008D172D" w:rsidRPr="00032F12" w:rsidRDefault="008D172D" w:rsidP="00CB6765">
      <w:pPr>
        <w:widowControl w:val="0"/>
        <w:ind w:firstLine="709"/>
        <w:jc w:val="both"/>
        <w:rPr>
          <w:sz w:val="28"/>
          <w:szCs w:val="28"/>
          <w:lang w:val="uk-UA"/>
        </w:rPr>
      </w:pPr>
      <w:r w:rsidRPr="00032F12">
        <w:rPr>
          <w:sz w:val="28"/>
          <w:szCs w:val="28"/>
          <w:lang w:val="uk-UA"/>
        </w:rPr>
        <w:t xml:space="preserve">Проект розроблено у зв’язку із набранням чинності Законом України </w:t>
      </w:r>
      <w:r w:rsidR="00EF1947">
        <w:rPr>
          <w:sz w:val="28"/>
          <w:szCs w:val="28"/>
          <w:lang w:val="uk-UA"/>
        </w:rPr>
        <w:br/>
      </w:r>
      <w:r w:rsidRPr="00032F12">
        <w:rPr>
          <w:sz w:val="28"/>
          <w:szCs w:val="28"/>
          <w:lang w:val="uk-UA"/>
        </w:rPr>
        <w:t xml:space="preserve">від 07 грудня 2017 року № 2245-VІІІ </w:t>
      </w:r>
      <w:r w:rsidR="0048551A" w:rsidRPr="00032F12">
        <w:rPr>
          <w:bCs/>
          <w:sz w:val="28"/>
          <w:szCs w:val="28"/>
          <w:lang w:val="uk-UA"/>
        </w:rPr>
        <w:t>“</w:t>
      </w:r>
      <w:r w:rsidRPr="00032F12">
        <w:rPr>
          <w:sz w:val="28"/>
          <w:szCs w:val="28"/>
          <w:lang w:val="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w:t>
      </w:r>
      <w:r w:rsidR="0048551A" w:rsidRPr="00032F12">
        <w:rPr>
          <w:bCs/>
          <w:sz w:val="28"/>
          <w:szCs w:val="28"/>
          <w:lang w:val="uk-UA"/>
        </w:rPr>
        <w:t>”</w:t>
      </w:r>
      <w:r w:rsidRPr="00032F12">
        <w:rPr>
          <w:sz w:val="28"/>
          <w:szCs w:val="28"/>
          <w:lang w:val="uk-UA"/>
        </w:rPr>
        <w:t>, яким, зокрема, уточнено умови включення релігійних організацій до Реєстру неприбуткових установ та організацій (далі – Реєстр).</w:t>
      </w:r>
    </w:p>
    <w:p w:rsidR="008D172D" w:rsidRPr="00032F12" w:rsidRDefault="008D172D" w:rsidP="00CB6765">
      <w:pPr>
        <w:widowControl w:val="0"/>
        <w:ind w:firstLine="709"/>
        <w:jc w:val="both"/>
        <w:rPr>
          <w:sz w:val="28"/>
          <w:szCs w:val="28"/>
          <w:lang w:val="uk-UA"/>
        </w:rPr>
      </w:pPr>
    </w:p>
    <w:p w:rsidR="008D172D" w:rsidRPr="00032F12" w:rsidRDefault="008D172D" w:rsidP="00CB6765">
      <w:pPr>
        <w:widowControl w:val="0"/>
        <w:ind w:firstLine="709"/>
        <w:rPr>
          <w:b/>
          <w:sz w:val="28"/>
          <w:szCs w:val="28"/>
          <w:lang w:val="uk-UA"/>
        </w:rPr>
      </w:pPr>
      <w:r w:rsidRPr="00032F12">
        <w:rPr>
          <w:b/>
          <w:sz w:val="28"/>
          <w:szCs w:val="28"/>
          <w:lang w:val="uk-UA"/>
        </w:rPr>
        <w:t xml:space="preserve">2. Обґрунтування необхідності прийняття </w:t>
      </w:r>
      <w:proofErr w:type="spellStart"/>
      <w:r w:rsidRPr="00032F12">
        <w:rPr>
          <w:b/>
          <w:sz w:val="28"/>
          <w:szCs w:val="28"/>
          <w:lang w:val="uk-UA"/>
        </w:rPr>
        <w:t>акта</w:t>
      </w:r>
      <w:proofErr w:type="spellEnd"/>
    </w:p>
    <w:p w:rsidR="008D172D" w:rsidRPr="00032F12" w:rsidRDefault="008D172D" w:rsidP="00CB6765">
      <w:pPr>
        <w:pStyle w:val="a50"/>
        <w:widowControl w:val="0"/>
        <w:spacing w:before="0" w:beforeAutospacing="0" w:after="0" w:afterAutospacing="0"/>
        <w:ind w:firstLine="709"/>
        <w:jc w:val="both"/>
        <w:rPr>
          <w:sz w:val="28"/>
          <w:szCs w:val="28"/>
          <w:lang w:val="uk-UA"/>
        </w:rPr>
      </w:pPr>
      <w:r w:rsidRPr="00032F12">
        <w:rPr>
          <w:bCs/>
          <w:sz w:val="28"/>
          <w:szCs w:val="28"/>
          <w:lang w:val="uk-UA"/>
        </w:rPr>
        <w:t>Законом України від 07 грудня 2017 року № 2245-VІІІ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який набрав чинності 01 січня 2018 року, у</w:t>
      </w:r>
      <w:r w:rsidRPr="00032F12">
        <w:rPr>
          <w:sz w:val="28"/>
          <w:szCs w:val="28"/>
          <w:lang w:val="uk-UA"/>
        </w:rPr>
        <w:t>точнено умови включення релігійних організацій до Реєстру. Зокрема, для релігійних організацій, внесених до Реєстру на день набрання чинності Законом України від 17 липня 2015 року №</w:t>
      </w:r>
      <w:r w:rsidR="009E24B0" w:rsidRPr="00032F12">
        <w:rPr>
          <w:sz w:val="28"/>
          <w:szCs w:val="28"/>
          <w:lang w:val="uk-UA"/>
        </w:rPr>
        <w:t> </w:t>
      </w:r>
      <w:r w:rsidRPr="00032F12">
        <w:rPr>
          <w:sz w:val="28"/>
          <w:szCs w:val="28"/>
          <w:lang w:val="uk-UA"/>
        </w:rPr>
        <w:t xml:space="preserve">652-VІІІ “Про внесення змін до Податкового кодексу України щодо оподаткування неприбуткових організацій”, єдиною умовою для їх </w:t>
      </w:r>
      <w:r w:rsidR="009E24B0">
        <w:rPr>
          <w:sz w:val="28"/>
          <w:szCs w:val="28"/>
          <w:lang w:val="uk-UA"/>
        </w:rPr>
        <w:t>включення</w:t>
      </w:r>
      <w:r w:rsidRPr="00032F12">
        <w:rPr>
          <w:sz w:val="28"/>
          <w:szCs w:val="28"/>
          <w:lang w:val="uk-UA"/>
        </w:rPr>
        <w:t xml:space="preserve"> до нового Реєстру є дотримання вимог абзацу другого підпункту 133.4.1 пункту 133.4 статті 133 Податкового кодексу України (далі – Кодекс) щодо утворення та реєстрації в порядку, визначеному законом, що регулює діяльність відповідної неприбуткової організації.</w:t>
      </w:r>
    </w:p>
    <w:p w:rsidR="008D172D" w:rsidRPr="00032F12" w:rsidRDefault="008D172D" w:rsidP="00CB6765">
      <w:pPr>
        <w:widowControl w:val="0"/>
        <w:ind w:firstLine="709"/>
        <w:jc w:val="both"/>
        <w:rPr>
          <w:sz w:val="28"/>
          <w:szCs w:val="28"/>
          <w:lang w:val="uk-UA"/>
        </w:rPr>
      </w:pPr>
      <w:r w:rsidRPr="00032F12">
        <w:rPr>
          <w:sz w:val="28"/>
          <w:szCs w:val="28"/>
          <w:lang w:val="uk-UA"/>
        </w:rPr>
        <w:t xml:space="preserve">Пунктом 1 статті 89 Цивільного кодексу України передбачено, що юридична особа підлягає державній реєстрації у порядку, встановленому законом. Дані державної реєстрації включаються до єдиного державного реєстру (далі – ЄДР). </w:t>
      </w:r>
    </w:p>
    <w:p w:rsidR="008D172D" w:rsidRPr="00032F12" w:rsidRDefault="008D172D" w:rsidP="00CB6765">
      <w:pPr>
        <w:widowControl w:val="0"/>
        <w:ind w:firstLine="709"/>
        <w:jc w:val="both"/>
        <w:rPr>
          <w:sz w:val="28"/>
          <w:szCs w:val="28"/>
          <w:lang w:val="uk-UA"/>
        </w:rPr>
      </w:pPr>
      <w:r w:rsidRPr="00032F12">
        <w:rPr>
          <w:sz w:val="28"/>
          <w:szCs w:val="28"/>
          <w:lang w:val="uk-UA"/>
        </w:rPr>
        <w:t xml:space="preserve">Відносини, що виникають у сфері державної реєстрації юридичних осіб, регулюються Законом України від 15 травня 2003 року № 755-IV “Про державну реєстрацію юридичних осіб, фізичних осіб – підприємців та громадських формувань” (далі – Закон № 755). Статтею 3 та підпунктом 1 пункту 1 статті 4 Закону № 755 встановлено, що основним принципом державної реєстрації всіх юридичних осіб незалежно від організаційно-правової форми, форми власності та підпорядкування є обов'язковість державної </w:t>
      </w:r>
      <w:r w:rsidRPr="00032F12">
        <w:rPr>
          <w:sz w:val="28"/>
          <w:szCs w:val="28"/>
          <w:lang w:val="uk-UA"/>
        </w:rPr>
        <w:lastRenderedPageBreak/>
        <w:t>реєстрації в ЄДР.</w:t>
      </w:r>
    </w:p>
    <w:p w:rsidR="008D172D" w:rsidRPr="00032F12" w:rsidRDefault="008D172D" w:rsidP="00CB6765">
      <w:pPr>
        <w:pStyle w:val="a50"/>
        <w:widowControl w:val="0"/>
        <w:spacing w:before="0" w:beforeAutospacing="0" w:after="0" w:afterAutospacing="0"/>
        <w:ind w:firstLine="709"/>
        <w:jc w:val="both"/>
        <w:rPr>
          <w:sz w:val="28"/>
          <w:szCs w:val="28"/>
          <w:lang w:val="uk-UA"/>
        </w:rPr>
      </w:pPr>
      <w:r w:rsidRPr="00032F12">
        <w:rPr>
          <w:sz w:val="28"/>
          <w:szCs w:val="28"/>
          <w:lang w:val="uk-UA"/>
        </w:rPr>
        <w:t xml:space="preserve">Разом </w:t>
      </w:r>
      <w:r w:rsidR="009E24B0">
        <w:rPr>
          <w:sz w:val="28"/>
          <w:szCs w:val="28"/>
          <w:lang w:val="uk-UA"/>
        </w:rPr>
        <w:t>і</w:t>
      </w:r>
      <w:r w:rsidRPr="00032F12">
        <w:rPr>
          <w:sz w:val="28"/>
          <w:szCs w:val="28"/>
          <w:lang w:val="uk-UA"/>
        </w:rPr>
        <w:t>з тим для окремих юридичних осіб законом передбачені особливості їх державної реєстрації</w:t>
      </w:r>
      <w:r w:rsidR="0048551A" w:rsidRPr="00032F12">
        <w:rPr>
          <w:sz w:val="28"/>
          <w:szCs w:val="28"/>
          <w:lang w:val="uk-UA"/>
        </w:rPr>
        <w:t>:</w:t>
      </w:r>
      <w:r w:rsidRPr="00032F12">
        <w:rPr>
          <w:sz w:val="28"/>
          <w:szCs w:val="28"/>
          <w:lang w:val="uk-UA"/>
        </w:rPr>
        <w:t xml:space="preserve"> такі юридичні особи можуть не включатись до ЄДР, але включаються до Єдиного державного реєстру підприємств та організацій України із присвоєнням кодів з ЄДРПОУ відповідно до Положення про Єдиний державний реєстр підприємств та організацій України, затвердженого постановою Кабінету Міністрів України від 22 січня 1996 року № 118.</w:t>
      </w:r>
      <w:r w:rsidR="009E24B0">
        <w:rPr>
          <w:sz w:val="28"/>
          <w:szCs w:val="28"/>
          <w:lang w:val="uk-UA"/>
        </w:rPr>
        <w:t xml:space="preserve"> Відповідне уточнення передбачається внести до п. 4 Порядку </w:t>
      </w:r>
      <w:r w:rsidR="009E24B0" w:rsidRPr="00032F12">
        <w:rPr>
          <w:sz w:val="28"/>
          <w:szCs w:val="28"/>
          <w:lang w:val="uk-UA"/>
        </w:rPr>
        <w:t>ведення Реєстру неприбуткових установ та організацій, включення неприбуткових підприємств, установ та організацій до Реєстру та виключення з Реєстру (далі – Порядок)</w:t>
      </w:r>
      <w:r w:rsidR="00EF1947">
        <w:rPr>
          <w:sz w:val="28"/>
          <w:szCs w:val="28"/>
          <w:lang w:val="uk-UA"/>
        </w:rPr>
        <w:t xml:space="preserve">, затвердженого </w:t>
      </w:r>
      <w:r w:rsidR="00EF1947" w:rsidRPr="00032F12">
        <w:rPr>
          <w:bCs/>
          <w:sz w:val="28"/>
          <w:lang w:val="uk-UA"/>
        </w:rPr>
        <w:t>постанов</w:t>
      </w:r>
      <w:r w:rsidR="00EF1947">
        <w:rPr>
          <w:bCs/>
          <w:sz w:val="28"/>
          <w:lang w:val="uk-UA"/>
        </w:rPr>
        <w:t>ою</w:t>
      </w:r>
      <w:r w:rsidR="00EF1947" w:rsidRPr="00032F12">
        <w:rPr>
          <w:bCs/>
          <w:sz w:val="28"/>
          <w:lang w:val="uk-UA"/>
        </w:rPr>
        <w:t xml:space="preserve"> </w:t>
      </w:r>
      <w:r w:rsidR="00EF1947" w:rsidRPr="00032F12">
        <w:rPr>
          <w:sz w:val="28"/>
          <w:szCs w:val="28"/>
          <w:lang w:val="uk-UA"/>
        </w:rPr>
        <w:t xml:space="preserve">Кабінету Міністрів України від 13 липня 2016 року № 440 </w:t>
      </w:r>
      <w:r w:rsidR="00EF1947" w:rsidRPr="00032F12">
        <w:rPr>
          <w:bCs/>
          <w:sz w:val="28"/>
          <w:szCs w:val="28"/>
          <w:lang w:val="uk-UA"/>
        </w:rPr>
        <w:t>“</w:t>
      </w:r>
      <w:r w:rsidR="00EF1947" w:rsidRPr="00032F12">
        <w:rPr>
          <w:sz w:val="28"/>
          <w:szCs w:val="28"/>
          <w:lang w:val="uk-UA"/>
        </w:rPr>
        <w:t>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00EF1947" w:rsidRPr="00032F12">
        <w:rPr>
          <w:bCs/>
          <w:sz w:val="28"/>
          <w:szCs w:val="28"/>
          <w:lang w:val="uk-UA"/>
        </w:rPr>
        <w:t>”</w:t>
      </w:r>
      <w:r w:rsidR="00EF1947">
        <w:rPr>
          <w:bCs/>
          <w:sz w:val="28"/>
          <w:szCs w:val="28"/>
          <w:lang w:val="uk-UA"/>
        </w:rPr>
        <w:t xml:space="preserve"> </w:t>
      </w:r>
      <w:r w:rsidR="00EF1947">
        <w:rPr>
          <w:bCs/>
          <w:sz w:val="28"/>
          <w:szCs w:val="28"/>
          <w:lang w:val="uk-UA"/>
        </w:rPr>
        <w:br/>
      </w:r>
      <w:r w:rsidR="00EF1947" w:rsidRPr="00032F12">
        <w:rPr>
          <w:sz w:val="28"/>
          <w:szCs w:val="28"/>
          <w:lang w:val="uk-UA"/>
        </w:rPr>
        <w:t>(далі – постанова № 440)</w:t>
      </w:r>
      <w:r w:rsidR="00EF1947">
        <w:rPr>
          <w:sz w:val="28"/>
          <w:szCs w:val="28"/>
          <w:lang w:val="uk-UA"/>
        </w:rPr>
        <w:t>.</w:t>
      </w:r>
    </w:p>
    <w:p w:rsidR="008D172D" w:rsidRPr="00032F12" w:rsidRDefault="009E24B0" w:rsidP="00CB6765">
      <w:pPr>
        <w:pStyle w:val="a50"/>
        <w:widowControl w:val="0"/>
        <w:spacing w:before="0" w:beforeAutospacing="0" w:after="0" w:afterAutospacing="0"/>
        <w:ind w:firstLine="709"/>
        <w:jc w:val="both"/>
        <w:rPr>
          <w:sz w:val="28"/>
          <w:szCs w:val="28"/>
          <w:lang w:val="uk-UA"/>
        </w:rPr>
      </w:pPr>
      <w:r>
        <w:rPr>
          <w:sz w:val="28"/>
          <w:szCs w:val="28"/>
          <w:lang w:val="uk-UA"/>
        </w:rPr>
        <w:t>Крім того</w:t>
      </w:r>
      <w:r w:rsidR="0016318E" w:rsidRPr="00032F12">
        <w:rPr>
          <w:sz w:val="28"/>
          <w:szCs w:val="28"/>
          <w:lang w:val="uk-UA"/>
        </w:rPr>
        <w:t>, зг</w:t>
      </w:r>
      <w:r w:rsidR="008D172D" w:rsidRPr="00032F12">
        <w:rPr>
          <w:sz w:val="28"/>
          <w:szCs w:val="28"/>
          <w:lang w:val="uk-UA"/>
        </w:rPr>
        <w:t>ід</w:t>
      </w:r>
      <w:r w:rsidR="0016318E" w:rsidRPr="00032F12">
        <w:rPr>
          <w:sz w:val="28"/>
          <w:szCs w:val="28"/>
          <w:lang w:val="uk-UA"/>
        </w:rPr>
        <w:t>н</w:t>
      </w:r>
      <w:r w:rsidR="008D172D" w:rsidRPr="00032F12">
        <w:rPr>
          <w:sz w:val="28"/>
          <w:szCs w:val="28"/>
          <w:lang w:val="uk-UA"/>
        </w:rPr>
        <w:t xml:space="preserve">о </w:t>
      </w:r>
      <w:r w:rsidR="0016318E" w:rsidRPr="00032F12">
        <w:rPr>
          <w:sz w:val="28"/>
          <w:szCs w:val="28"/>
          <w:lang w:val="uk-UA"/>
        </w:rPr>
        <w:t>з</w:t>
      </w:r>
      <w:r w:rsidR="008D172D" w:rsidRPr="00032F12">
        <w:rPr>
          <w:sz w:val="28"/>
          <w:szCs w:val="28"/>
          <w:lang w:val="uk-UA"/>
        </w:rPr>
        <w:t xml:space="preserve"> Порядк</w:t>
      </w:r>
      <w:r w:rsidR="0016318E" w:rsidRPr="00032F12">
        <w:rPr>
          <w:sz w:val="28"/>
          <w:szCs w:val="28"/>
          <w:lang w:val="uk-UA"/>
        </w:rPr>
        <w:t>ом</w:t>
      </w:r>
      <w:r w:rsidR="008D172D" w:rsidRPr="00032F12">
        <w:rPr>
          <w:sz w:val="28"/>
          <w:szCs w:val="28"/>
          <w:lang w:val="uk-UA"/>
        </w:rPr>
        <w:t xml:space="preserve"> контролюючими органами забезпечується ведення та актуалізація Реєстру, який включає ідентифікаційні та реєстраційні відомості про неприбуткові організації. З метою забезпечення органів державної влади, органів місцевого самоврядування, юридичних та фізичних осіб відомостями, що містяться в Реєстрі, на офіційному веб-сайті ДФС забезпечується відкритий доступ до таких відомостей в обсязі, визначеному пунктом 11 цього Порядку. </w:t>
      </w:r>
    </w:p>
    <w:p w:rsidR="008D172D" w:rsidRPr="00032F12" w:rsidRDefault="008D172D" w:rsidP="00CB6765">
      <w:pPr>
        <w:pStyle w:val="a50"/>
        <w:widowControl w:val="0"/>
        <w:spacing w:before="0" w:beforeAutospacing="0" w:after="0" w:afterAutospacing="0"/>
        <w:ind w:firstLine="709"/>
        <w:jc w:val="both"/>
        <w:rPr>
          <w:sz w:val="28"/>
          <w:szCs w:val="28"/>
          <w:lang w:val="uk-UA"/>
        </w:rPr>
      </w:pPr>
      <w:r w:rsidRPr="00032F12">
        <w:rPr>
          <w:sz w:val="28"/>
          <w:szCs w:val="28"/>
          <w:lang w:val="uk-UA"/>
        </w:rPr>
        <w:t>Таким чином, у разі прийняття рішення про включення, повторне включення неприбуткової організації до Реєстру, присвоєння або зміну ознаки неприбутковості така неприбуткова організація (а також її контрагенти чи інші зацікавлені особи) може ознайомитись із відповідними відомостями у вільному доступі до Реєстру на офіційному веб-порталі ДФС.</w:t>
      </w:r>
      <w:r w:rsidR="0016318E" w:rsidRPr="00032F12">
        <w:rPr>
          <w:sz w:val="28"/>
          <w:szCs w:val="28"/>
          <w:lang w:val="uk-UA"/>
        </w:rPr>
        <w:t xml:space="preserve"> Паперова форма рішення про включення неприбуткової організації до Реєстру тільки засвідчує факт такого включення на певну дату і є актуальною лише на цю дату. Підтвердженням збереження такою організацією статусу неприбутковості у подальшому є фактична наявність неприбуткової організації у Реєстрі, яка завжди може бути перевірена на офіційному веб-сайті ДФС із можливістю роздрукування відповідних відомостей.</w:t>
      </w:r>
    </w:p>
    <w:p w:rsidR="008D172D" w:rsidRPr="00032F12" w:rsidRDefault="008D172D" w:rsidP="00CB6765">
      <w:pPr>
        <w:pStyle w:val="a50"/>
        <w:widowControl w:val="0"/>
        <w:spacing w:before="0" w:beforeAutospacing="0" w:after="0" w:afterAutospacing="0"/>
        <w:ind w:firstLine="709"/>
        <w:jc w:val="both"/>
        <w:rPr>
          <w:bCs/>
          <w:sz w:val="28"/>
          <w:szCs w:val="28"/>
          <w:lang w:val="uk-UA"/>
        </w:rPr>
      </w:pPr>
      <w:r w:rsidRPr="00032F12">
        <w:rPr>
          <w:sz w:val="28"/>
          <w:szCs w:val="28"/>
          <w:lang w:val="uk-UA"/>
        </w:rPr>
        <w:t xml:space="preserve">Крім того, у зв’язку із переглядом у 2017 році функціональних повноважень територіальних органів ДФС </w:t>
      </w:r>
      <w:r w:rsidRPr="00032F12">
        <w:rPr>
          <w:bCs/>
          <w:sz w:val="28"/>
          <w:szCs w:val="28"/>
          <w:lang w:val="uk-UA"/>
        </w:rPr>
        <w:t xml:space="preserve">державні податкові інспекції </w:t>
      </w:r>
      <w:r w:rsidRPr="00032F12">
        <w:rPr>
          <w:bCs/>
          <w:sz w:val="28"/>
          <w:szCs w:val="28"/>
          <w:lang w:val="uk-UA"/>
        </w:rPr>
        <w:br/>
        <w:t>(далі – ДПІ) здійснюють реєстрацію та ведення обліку платників податків, однак повноваження щодо контролю у цій сфері та прийняття відповідних рішень мають головні управління ДФС в областях, м. Києві, Офіс великих платників податків ДФС (далі – ГУ).</w:t>
      </w:r>
    </w:p>
    <w:p w:rsidR="0016318E" w:rsidRPr="00032F12" w:rsidRDefault="0016318E" w:rsidP="00CB6765">
      <w:pPr>
        <w:widowControl w:val="0"/>
        <w:tabs>
          <w:tab w:val="num" w:pos="0"/>
        </w:tabs>
        <w:ind w:firstLine="709"/>
        <w:jc w:val="both"/>
        <w:rPr>
          <w:sz w:val="28"/>
          <w:szCs w:val="28"/>
          <w:lang w:val="uk-UA"/>
        </w:rPr>
      </w:pPr>
      <w:r w:rsidRPr="00032F12">
        <w:rPr>
          <w:sz w:val="28"/>
          <w:szCs w:val="28"/>
          <w:lang w:val="uk-UA"/>
        </w:rPr>
        <w:t xml:space="preserve">Необхідність </w:t>
      </w:r>
      <w:r w:rsidRPr="00032F12">
        <w:rPr>
          <w:sz w:val="27"/>
          <w:szCs w:val="27"/>
          <w:lang w:val="uk-UA"/>
        </w:rPr>
        <w:t xml:space="preserve">надсилання контролюючими органами (ГУ) неприбутковим організаціям примірників усіх рішень про </w:t>
      </w:r>
      <w:r w:rsidRPr="00032F12">
        <w:rPr>
          <w:sz w:val="28"/>
          <w:szCs w:val="28"/>
          <w:lang w:val="uk-UA"/>
        </w:rPr>
        <w:t xml:space="preserve">включення, повторне включення неприбуткової організації до Реєстру, присвоєння або зміну ознаки неприбутковості спричиняє нераціональні поштові витрати на таке листування, що вже не відповідає вимогам часу. </w:t>
      </w:r>
    </w:p>
    <w:p w:rsidR="0016318E" w:rsidRPr="00032F12" w:rsidRDefault="0016318E" w:rsidP="00CB6765">
      <w:pPr>
        <w:pStyle w:val="a50"/>
        <w:widowControl w:val="0"/>
        <w:spacing w:before="0" w:beforeAutospacing="0" w:after="0" w:afterAutospacing="0"/>
        <w:ind w:firstLine="709"/>
        <w:jc w:val="both"/>
        <w:rPr>
          <w:sz w:val="28"/>
          <w:szCs w:val="28"/>
          <w:lang w:val="uk-UA"/>
        </w:rPr>
      </w:pPr>
    </w:p>
    <w:p w:rsidR="008D172D" w:rsidRPr="00032F12" w:rsidRDefault="00D5558F" w:rsidP="00CB6765">
      <w:pPr>
        <w:widowControl w:val="0"/>
        <w:ind w:firstLine="709"/>
        <w:rPr>
          <w:b/>
          <w:sz w:val="28"/>
          <w:szCs w:val="28"/>
          <w:lang w:val="uk-UA"/>
        </w:rPr>
      </w:pPr>
      <w:r w:rsidRPr="00032F12">
        <w:rPr>
          <w:b/>
          <w:sz w:val="28"/>
          <w:szCs w:val="28"/>
          <w:lang w:val="uk-UA"/>
        </w:rPr>
        <w:lastRenderedPageBreak/>
        <w:t xml:space="preserve">3. Суть проекту </w:t>
      </w:r>
      <w:proofErr w:type="spellStart"/>
      <w:r w:rsidRPr="00032F12">
        <w:rPr>
          <w:b/>
          <w:sz w:val="28"/>
          <w:szCs w:val="28"/>
          <w:lang w:val="uk-UA"/>
        </w:rPr>
        <w:t>акта</w:t>
      </w:r>
      <w:proofErr w:type="spellEnd"/>
    </w:p>
    <w:p w:rsidR="0016318E" w:rsidRPr="00032F12" w:rsidRDefault="0016318E" w:rsidP="00CB6765">
      <w:pPr>
        <w:pStyle w:val="a50"/>
        <w:widowControl w:val="0"/>
        <w:spacing w:before="0" w:beforeAutospacing="0" w:after="0" w:afterAutospacing="0"/>
        <w:ind w:firstLine="709"/>
        <w:jc w:val="both"/>
        <w:rPr>
          <w:sz w:val="28"/>
          <w:szCs w:val="28"/>
          <w:lang w:val="uk-UA"/>
        </w:rPr>
      </w:pPr>
      <w:r w:rsidRPr="00032F12">
        <w:rPr>
          <w:sz w:val="28"/>
          <w:szCs w:val="28"/>
          <w:lang w:val="uk-UA"/>
        </w:rPr>
        <w:t>Проектом постанови</w:t>
      </w:r>
      <w:r w:rsidRPr="00032F12">
        <w:rPr>
          <w:b/>
          <w:bCs/>
          <w:sz w:val="28"/>
          <w:szCs w:val="28"/>
          <w:lang w:val="uk-UA"/>
        </w:rPr>
        <w:t xml:space="preserve"> </w:t>
      </w:r>
      <w:r w:rsidRPr="00032F12">
        <w:rPr>
          <w:sz w:val="28"/>
          <w:szCs w:val="28"/>
          <w:lang w:val="uk-UA"/>
        </w:rPr>
        <w:t>Кабінету Міністрів України “Про внесення змін до постанови Кабінету Міністрів України від 13 липня 2016 р. № 440” (далі – проект постанови) передбачається внесення змін до постанови № 440 та Порядку</w:t>
      </w:r>
      <w:r w:rsidR="00777FF2">
        <w:rPr>
          <w:sz w:val="28"/>
          <w:szCs w:val="28"/>
          <w:lang w:val="uk-UA"/>
        </w:rPr>
        <w:t xml:space="preserve"> з метою приведення їх положень</w:t>
      </w:r>
      <w:r w:rsidR="00E405C0" w:rsidRPr="00032F12">
        <w:rPr>
          <w:sz w:val="28"/>
          <w:szCs w:val="28"/>
          <w:lang w:val="uk-UA"/>
        </w:rPr>
        <w:t xml:space="preserve"> у відповідність із чинним законодавством</w:t>
      </w:r>
      <w:r w:rsidRPr="00032F12">
        <w:rPr>
          <w:sz w:val="28"/>
          <w:szCs w:val="28"/>
          <w:lang w:val="uk-UA"/>
        </w:rPr>
        <w:t>.</w:t>
      </w:r>
    </w:p>
    <w:p w:rsidR="00885C28" w:rsidRPr="00032F12" w:rsidRDefault="0016318E" w:rsidP="00CB6765">
      <w:pPr>
        <w:widowControl w:val="0"/>
        <w:tabs>
          <w:tab w:val="num" w:pos="0"/>
        </w:tabs>
        <w:ind w:firstLine="709"/>
        <w:jc w:val="both"/>
        <w:rPr>
          <w:sz w:val="28"/>
          <w:szCs w:val="28"/>
          <w:lang w:val="uk-UA"/>
        </w:rPr>
      </w:pPr>
      <w:r w:rsidRPr="00032F12">
        <w:rPr>
          <w:sz w:val="28"/>
          <w:szCs w:val="28"/>
          <w:lang w:val="uk-UA"/>
        </w:rPr>
        <w:t>Поряд із цим проект передбачає спрощення порядку та зменшення обсягів паперового листування між контролюючими органами та неприбутковими організаціями.</w:t>
      </w:r>
      <w:r w:rsidR="00885C28" w:rsidRPr="00032F12">
        <w:rPr>
          <w:sz w:val="28"/>
          <w:szCs w:val="28"/>
          <w:lang w:val="uk-UA"/>
        </w:rPr>
        <w:t xml:space="preserve"> Пропонується скасувати обов’язковість направлення контролюючими органами неприбутковим організаціям паперових копій рішень </w:t>
      </w:r>
      <w:r w:rsidR="00885C28" w:rsidRPr="00032F12">
        <w:rPr>
          <w:sz w:val="27"/>
          <w:szCs w:val="27"/>
          <w:lang w:val="uk-UA"/>
        </w:rPr>
        <w:t xml:space="preserve">про </w:t>
      </w:r>
      <w:r w:rsidR="00885C28" w:rsidRPr="00032F12">
        <w:rPr>
          <w:sz w:val="28"/>
          <w:szCs w:val="28"/>
          <w:lang w:val="uk-UA"/>
        </w:rPr>
        <w:t>включення, повторне включення таких організаці</w:t>
      </w:r>
      <w:r w:rsidR="009006C4">
        <w:rPr>
          <w:sz w:val="28"/>
          <w:szCs w:val="28"/>
          <w:lang w:val="uk-UA"/>
        </w:rPr>
        <w:t>й</w:t>
      </w:r>
      <w:r w:rsidR="00885C28" w:rsidRPr="00032F12">
        <w:rPr>
          <w:sz w:val="28"/>
          <w:szCs w:val="28"/>
          <w:lang w:val="uk-UA"/>
        </w:rPr>
        <w:t xml:space="preserve"> до Реєстру, присвоєння або зміну ознаки неприбутковості. Поряд із цим запроваджується можливість отримання неприбутковими організаціями у будь-який час витягу з Реєстру за бажанням, тобто зазначена дія не є вимогою до організації. Такий витяг може бути сформований у будь-якому контролюючому органі (ДПІ), а не лише в ГУ, яким приймалося відповідне рішення. Для цього неприбутковою організацією формується простий за змістом запит із наведенням основних реквізитів запитувача, який також можна подати в електронній формі. </w:t>
      </w:r>
    </w:p>
    <w:p w:rsidR="00885C28" w:rsidRPr="00032F12" w:rsidRDefault="00885C28" w:rsidP="00CB6765">
      <w:pPr>
        <w:widowControl w:val="0"/>
        <w:tabs>
          <w:tab w:val="num" w:pos="0"/>
        </w:tabs>
        <w:ind w:firstLine="709"/>
        <w:jc w:val="both"/>
        <w:rPr>
          <w:sz w:val="28"/>
          <w:szCs w:val="28"/>
          <w:lang w:val="uk-UA"/>
        </w:rPr>
      </w:pPr>
      <w:r w:rsidRPr="00032F12">
        <w:rPr>
          <w:sz w:val="28"/>
          <w:szCs w:val="28"/>
          <w:lang w:val="uk-UA"/>
        </w:rPr>
        <w:t>При цьому передбачається зберегти обов’язковість направлення контролюючим органом платнику паперової форми рішення у разі відмови у включенні або при виключенні неприбуткової організації з Реєстру.</w:t>
      </w:r>
    </w:p>
    <w:p w:rsidR="0016318E" w:rsidRPr="00032F12" w:rsidRDefault="0016318E" w:rsidP="00CB6765">
      <w:pPr>
        <w:pStyle w:val="a50"/>
        <w:widowControl w:val="0"/>
        <w:spacing w:before="0" w:beforeAutospacing="0" w:after="0" w:afterAutospacing="0"/>
        <w:ind w:firstLine="709"/>
        <w:jc w:val="both"/>
        <w:rPr>
          <w:sz w:val="28"/>
          <w:szCs w:val="28"/>
          <w:lang w:val="uk-UA"/>
        </w:rPr>
      </w:pPr>
    </w:p>
    <w:p w:rsidR="00945314" w:rsidRPr="00032F12" w:rsidRDefault="00945314" w:rsidP="00CB6765">
      <w:pPr>
        <w:widowControl w:val="0"/>
        <w:ind w:firstLine="709"/>
        <w:jc w:val="both"/>
        <w:rPr>
          <w:b/>
          <w:sz w:val="28"/>
          <w:szCs w:val="28"/>
          <w:lang w:val="uk-UA"/>
        </w:rPr>
      </w:pPr>
      <w:r w:rsidRPr="00032F12">
        <w:rPr>
          <w:b/>
          <w:sz w:val="28"/>
          <w:szCs w:val="28"/>
          <w:lang w:val="uk-UA"/>
        </w:rPr>
        <w:t>4. Правові аспекти</w:t>
      </w:r>
    </w:p>
    <w:p w:rsidR="0048551A" w:rsidRPr="00032F12" w:rsidRDefault="00945314" w:rsidP="00CB6765">
      <w:pPr>
        <w:widowControl w:val="0"/>
        <w:ind w:firstLine="709"/>
        <w:jc w:val="both"/>
        <w:rPr>
          <w:sz w:val="28"/>
          <w:szCs w:val="28"/>
          <w:lang w:val="uk-UA"/>
        </w:rPr>
      </w:pPr>
      <w:r w:rsidRPr="00032F12">
        <w:rPr>
          <w:sz w:val="28"/>
          <w:szCs w:val="28"/>
          <w:lang w:val="uk-UA"/>
        </w:rPr>
        <w:t xml:space="preserve">Правове регулювання у зазначеній сфері здійснюється відповідно до </w:t>
      </w:r>
      <w:r w:rsidRPr="00032F12">
        <w:rPr>
          <w:bCs/>
          <w:sz w:val="28"/>
          <w:szCs w:val="28"/>
          <w:lang w:val="uk-UA"/>
        </w:rPr>
        <w:t>Кодексу т</w:t>
      </w:r>
      <w:r w:rsidRPr="00032F12">
        <w:rPr>
          <w:sz w:val="28"/>
          <w:szCs w:val="28"/>
          <w:lang w:val="uk-UA"/>
        </w:rPr>
        <w:t>а постанови № 440.</w:t>
      </w:r>
    </w:p>
    <w:p w:rsidR="0048551A" w:rsidRPr="00032F12" w:rsidRDefault="0048551A" w:rsidP="00CB6765">
      <w:pPr>
        <w:widowControl w:val="0"/>
        <w:ind w:firstLine="709"/>
        <w:jc w:val="both"/>
        <w:rPr>
          <w:sz w:val="28"/>
          <w:szCs w:val="28"/>
          <w:lang w:val="uk-UA"/>
        </w:rPr>
      </w:pPr>
    </w:p>
    <w:p w:rsidR="0048551A" w:rsidRPr="00032F12" w:rsidRDefault="007F03D5" w:rsidP="00CB6765">
      <w:pPr>
        <w:widowControl w:val="0"/>
        <w:ind w:firstLine="709"/>
        <w:jc w:val="both"/>
        <w:rPr>
          <w:sz w:val="28"/>
          <w:szCs w:val="28"/>
          <w:lang w:val="uk-UA"/>
        </w:rPr>
      </w:pPr>
      <w:r w:rsidRPr="00032F12">
        <w:rPr>
          <w:b/>
          <w:sz w:val="28"/>
          <w:szCs w:val="28"/>
          <w:lang w:val="uk-UA"/>
        </w:rPr>
        <w:t xml:space="preserve">5. </w:t>
      </w:r>
      <w:r w:rsidRPr="00032F12">
        <w:rPr>
          <w:b/>
          <w:bCs/>
          <w:sz w:val="28"/>
          <w:szCs w:val="28"/>
          <w:lang w:val="uk-UA"/>
        </w:rPr>
        <w:t>Фінансово-економічне обґрунтування</w:t>
      </w:r>
    </w:p>
    <w:p w:rsidR="007F2D2E" w:rsidRPr="00032F12" w:rsidRDefault="007F2D2E" w:rsidP="00CB6765">
      <w:pPr>
        <w:widowControl w:val="0"/>
        <w:tabs>
          <w:tab w:val="left" w:pos="993"/>
          <w:tab w:val="num" w:pos="1069"/>
        </w:tabs>
        <w:ind w:firstLine="709"/>
        <w:jc w:val="both"/>
        <w:rPr>
          <w:sz w:val="28"/>
          <w:szCs w:val="28"/>
          <w:lang w:val="uk-UA"/>
        </w:rPr>
      </w:pPr>
      <w:r w:rsidRPr="00032F12">
        <w:rPr>
          <w:sz w:val="28"/>
          <w:szCs w:val="28"/>
          <w:lang w:val="uk-UA"/>
        </w:rPr>
        <w:t xml:space="preserve">Прийняття проекту постанови не потребує додаткових фінансових витрат з бюджету. </w:t>
      </w:r>
    </w:p>
    <w:p w:rsidR="008D172D" w:rsidRPr="00032F12" w:rsidRDefault="007F2D2E" w:rsidP="00CB6765">
      <w:pPr>
        <w:widowControl w:val="0"/>
        <w:ind w:firstLine="709"/>
        <w:jc w:val="both"/>
        <w:rPr>
          <w:sz w:val="28"/>
          <w:szCs w:val="28"/>
          <w:lang w:val="uk-UA"/>
        </w:rPr>
      </w:pPr>
      <w:r w:rsidRPr="00032F12">
        <w:rPr>
          <w:sz w:val="28"/>
          <w:szCs w:val="28"/>
          <w:lang w:val="uk-UA"/>
        </w:rPr>
        <w:t xml:space="preserve">Крім того, скасування обов’язковості надсилання контролюючими органами (ГУ) неприбутковим організаціям примірників рішень про включення, повторне включення неприбуткової організації до Реєстру, присвоєння або зміну ознаки неприбутковості </w:t>
      </w:r>
      <w:proofErr w:type="spellStart"/>
      <w:r w:rsidRPr="00032F12">
        <w:rPr>
          <w:sz w:val="28"/>
          <w:szCs w:val="28"/>
          <w:lang w:val="uk-UA"/>
        </w:rPr>
        <w:t>надасть</w:t>
      </w:r>
      <w:proofErr w:type="spellEnd"/>
      <w:r w:rsidRPr="00032F12">
        <w:rPr>
          <w:sz w:val="28"/>
          <w:szCs w:val="28"/>
          <w:lang w:val="uk-UA"/>
        </w:rPr>
        <w:t xml:space="preserve"> змогу скоротити поштові витрати контролюючих органів.</w:t>
      </w:r>
    </w:p>
    <w:p w:rsidR="008D172D" w:rsidRPr="00032F12" w:rsidRDefault="008D172D" w:rsidP="00CB6765">
      <w:pPr>
        <w:widowControl w:val="0"/>
        <w:ind w:firstLine="709"/>
        <w:jc w:val="both"/>
        <w:rPr>
          <w:sz w:val="28"/>
          <w:szCs w:val="28"/>
          <w:lang w:val="uk-UA"/>
        </w:rPr>
      </w:pPr>
    </w:p>
    <w:p w:rsidR="007F2D2E" w:rsidRPr="00032F12" w:rsidRDefault="007F2D2E" w:rsidP="00CB6765">
      <w:pPr>
        <w:widowControl w:val="0"/>
        <w:ind w:firstLine="709"/>
        <w:jc w:val="both"/>
        <w:rPr>
          <w:b/>
          <w:sz w:val="28"/>
          <w:szCs w:val="28"/>
          <w:lang w:val="uk-UA"/>
        </w:rPr>
      </w:pPr>
      <w:r w:rsidRPr="00032F12">
        <w:rPr>
          <w:b/>
          <w:sz w:val="28"/>
          <w:szCs w:val="28"/>
          <w:lang w:val="uk-UA"/>
        </w:rPr>
        <w:t>6. Прогноз впливу</w:t>
      </w:r>
    </w:p>
    <w:p w:rsidR="007F2D2E" w:rsidRPr="00032F12" w:rsidRDefault="007F2D2E" w:rsidP="00CB6765">
      <w:pPr>
        <w:widowControl w:val="0"/>
        <w:ind w:firstLine="709"/>
        <w:jc w:val="both"/>
        <w:rPr>
          <w:sz w:val="28"/>
          <w:szCs w:val="28"/>
          <w:lang w:val="uk-UA"/>
        </w:rPr>
      </w:pPr>
      <w:r w:rsidRPr="00032F12">
        <w:rPr>
          <w:snapToGrid w:val="0"/>
          <w:spacing w:val="-2"/>
          <w:sz w:val="28"/>
          <w:szCs w:val="28"/>
          <w:lang w:val="uk-UA"/>
        </w:rPr>
        <w:t xml:space="preserve">Проект нормативно-правового </w:t>
      </w:r>
      <w:proofErr w:type="spellStart"/>
      <w:r w:rsidRPr="00032F12">
        <w:rPr>
          <w:snapToGrid w:val="0"/>
          <w:spacing w:val="-2"/>
          <w:sz w:val="28"/>
          <w:szCs w:val="28"/>
          <w:lang w:val="uk-UA"/>
        </w:rPr>
        <w:t>акта</w:t>
      </w:r>
      <w:proofErr w:type="spellEnd"/>
      <w:r w:rsidRPr="00032F12">
        <w:rPr>
          <w:snapToGrid w:val="0"/>
          <w:spacing w:val="-2"/>
          <w:sz w:val="28"/>
          <w:szCs w:val="28"/>
          <w:lang w:val="uk-UA"/>
        </w:rPr>
        <w:t xml:space="preserve"> не впливає на </w:t>
      </w:r>
      <w:r w:rsidRPr="00032F12">
        <w:rPr>
          <w:sz w:val="28"/>
          <w:szCs w:val="28"/>
          <w:lang w:val="uk-UA"/>
        </w:rPr>
        <w:t>ринкове середовище, розвит</w:t>
      </w:r>
      <w:r w:rsidR="00ED154C" w:rsidRPr="00032F12">
        <w:rPr>
          <w:sz w:val="28"/>
          <w:szCs w:val="28"/>
          <w:lang w:val="uk-UA"/>
        </w:rPr>
        <w:t>о</w:t>
      </w:r>
      <w:r w:rsidRPr="00032F12">
        <w:rPr>
          <w:sz w:val="28"/>
          <w:szCs w:val="28"/>
          <w:lang w:val="uk-UA"/>
        </w:rPr>
        <w:t>к регіонів</w:t>
      </w:r>
      <w:r w:rsidR="00ED154C" w:rsidRPr="00032F12">
        <w:rPr>
          <w:sz w:val="28"/>
          <w:szCs w:val="28"/>
          <w:lang w:val="uk-UA"/>
        </w:rPr>
        <w:t>,</w:t>
      </w:r>
      <w:r w:rsidRPr="00032F12">
        <w:rPr>
          <w:sz w:val="28"/>
          <w:szCs w:val="28"/>
          <w:lang w:val="uk-UA"/>
        </w:rPr>
        <w:t xml:space="preserve"> рин</w:t>
      </w:r>
      <w:r w:rsidR="00ED154C" w:rsidRPr="00032F12">
        <w:rPr>
          <w:sz w:val="28"/>
          <w:szCs w:val="28"/>
          <w:lang w:val="uk-UA"/>
        </w:rPr>
        <w:t>ок</w:t>
      </w:r>
      <w:r w:rsidRPr="00032F12">
        <w:rPr>
          <w:sz w:val="28"/>
          <w:szCs w:val="28"/>
          <w:lang w:val="uk-UA"/>
        </w:rPr>
        <w:t xml:space="preserve"> праці</w:t>
      </w:r>
      <w:r w:rsidR="00ED154C" w:rsidRPr="00032F12">
        <w:rPr>
          <w:sz w:val="28"/>
          <w:szCs w:val="28"/>
          <w:lang w:val="uk-UA"/>
        </w:rPr>
        <w:t>,</w:t>
      </w:r>
      <w:r w:rsidRPr="00032F12">
        <w:rPr>
          <w:sz w:val="28"/>
          <w:szCs w:val="28"/>
          <w:lang w:val="uk-UA"/>
        </w:rPr>
        <w:t xml:space="preserve"> громадськ</w:t>
      </w:r>
      <w:r w:rsidR="00ED154C" w:rsidRPr="00032F12">
        <w:rPr>
          <w:sz w:val="28"/>
          <w:szCs w:val="28"/>
          <w:lang w:val="uk-UA"/>
        </w:rPr>
        <w:t>е</w:t>
      </w:r>
      <w:r w:rsidRPr="00032F12">
        <w:rPr>
          <w:sz w:val="28"/>
          <w:szCs w:val="28"/>
          <w:lang w:val="uk-UA"/>
        </w:rPr>
        <w:t xml:space="preserve"> здоров’я</w:t>
      </w:r>
      <w:r w:rsidR="00ED154C" w:rsidRPr="00032F12">
        <w:rPr>
          <w:sz w:val="28"/>
          <w:szCs w:val="28"/>
          <w:lang w:val="uk-UA"/>
        </w:rPr>
        <w:t>,</w:t>
      </w:r>
      <w:r w:rsidRPr="00032F12">
        <w:rPr>
          <w:sz w:val="28"/>
          <w:szCs w:val="28"/>
          <w:lang w:val="uk-UA"/>
        </w:rPr>
        <w:t xml:space="preserve"> екологі</w:t>
      </w:r>
      <w:r w:rsidR="00ED154C" w:rsidRPr="00032F12">
        <w:rPr>
          <w:sz w:val="28"/>
          <w:szCs w:val="28"/>
          <w:lang w:val="uk-UA"/>
        </w:rPr>
        <w:t>ю</w:t>
      </w:r>
      <w:r w:rsidRPr="00032F12">
        <w:rPr>
          <w:sz w:val="28"/>
          <w:szCs w:val="28"/>
          <w:lang w:val="uk-UA"/>
        </w:rPr>
        <w:t xml:space="preserve"> та навколишн</w:t>
      </w:r>
      <w:r w:rsidR="00ED154C" w:rsidRPr="00032F12">
        <w:rPr>
          <w:sz w:val="28"/>
          <w:szCs w:val="28"/>
          <w:lang w:val="uk-UA"/>
        </w:rPr>
        <w:t>є</w:t>
      </w:r>
      <w:r w:rsidRPr="00032F12">
        <w:rPr>
          <w:sz w:val="28"/>
          <w:szCs w:val="28"/>
          <w:lang w:val="uk-UA"/>
        </w:rPr>
        <w:t xml:space="preserve"> природн</w:t>
      </w:r>
      <w:r w:rsidR="00ED154C" w:rsidRPr="00032F12">
        <w:rPr>
          <w:sz w:val="28"/>
          <w:szCs w:val="28"/>
          <w:lang w:val="uk-UA"/>
        </w:rPr>
        <w:t>е</w:t>
      </w:r>
      <w:r w:rsidRPr="00032F12">
        <w:rPr>
          <w:sz w:val="28"/>
          <w:szCs w:val="28"/>
          <w:lang w:val="uk-UA"/>
        </w:rPr>
        <w:t xml:space="preserve"> середовищ</w:t>
      </w:r>
      <w:r w:rsidR="00ED154C" w:rsidRPr="00032F12">
        <w:rPr>
          <w:sz w:val="28"/>
          <w:szCs w:val="28"/>
          <w:lang w:val="uk-UA"/>
        </w:rPr>
        <w:t>е</w:t>
      </w:r>
      <w:r w:rsidRPr="00032F12">
        <w:rPr>
          <w:sz w:val="28"/>
          <w:szCs w:val="28"/>
          <w:lang w:val="uk-UA"/>
        </w:rPr>
        <w:t>.</w:t>
      </w:r>
    </w:p>
    <w:p w:rsidR="008D172D" w:rsidRPr="00032F12" w:rsidRDefault="00910AF0" w:rsidP="00CB6765">
      <w:pPr>
        <w:widowControl w:val="0"/>
        <w:ind w:firstLine="709"/>
        <w:jc w:val="both"/>
        <w:rPr>
          <w:snapToGrid w:val="0"/>
          <w:spacing w:val="-2"/>
          <w:sz w:val="28"/>
          <w:szCs w:val="28"/>
          <w:lang w:val="uk-UA"/>
        </w:rPr>
      </w:pPr>
      <w:r w:rsidRPr="00032F12">
        <w:rPr>
          <w:snapToGrid w:val="0"/>
          <w:spacing w:val="-2"/>
          <w:sz w:val="28"/>
          <w:szCs w:val="28"/>
          <w:lang w:val="uk-UA"/>
        </w:rPr>
        <w:t>При цьому спрощення порядку взаємодії та скорочення обсягів паперового листування між контролюючими органами та неприбутковими організаціями дасть змогу скоротити витрати контролюючих органів приблизно на 150 тис. грн. на рік.</w:t>
      </w:r>
    </w:p>
    <w:p w:rsidR="00D50D32" w:rsidRPr="00D50D32" w:rsidRDefault="00D50D32" w:rsidP="00CB6765">
      <w:pPr>
        <w:widowControl w:val="0"/>
        <w:ind w:firstLine="709"/>
        <w:jc w:val="both"/>
        <w:rPr>
          <w:sz w:val="28"/>
          <w:szCs w:val="28"/>
          <w:lang w:val="uk-UA"/>
        </w:rPr>
      </w:pPr>
    </w:p>
    <w:p w:rsidR="0076173C" w:rsidRPr="0076173C" w:rsidRDefault="0076173C" w:rsidP="0076173C">
      <w:pPr>
        <w:widowControl w:val="0"/>
        <w:tabs>
          <w:tab w:val="num" w:pos="0"/>
        </w:tabs>
        <w:ind w:firstLine="709"/>
        <w:jc w:val="both"/>
        <w:rPr>
          <w:bCs/>
          <w:sz w:val="28"/>
          <w:szCs w:val="28"/>
          <w:lang w:val="uk-UA"/>
        </w:rPr>
      </w:pPr>
    </w:p>
    <w:p w:rsidR="008D172D" w:rsidRPr="0076173C" w:rsidRDefault="00910AF0" w:rsidP="0076173C">
      <w:pPr>
        <w:widowControl w:val="0"/>
        <w:tabs>
          <w:tab w:val="num" w:pos="0"/>
        </w:tabs>
        <w:ind w:firstLine="709"/>
        <w:jc w:val="both"/>
        <w:rPr>
          <w:b/>
          <w:bCs/>
          <w:sz w:val="28"/>
          <w:szCs w:val="28"/>
        </w:rPr>
      </w:pPr>
      <w:r w:rsidRPr="0076173C">
        <w:rPr>
          <w:b/>
          <w:bCs/>
          <w:sz w:val="28"/>
          <w:szCs w:val="28"/>
        </w:rPr>
        <w:lastRenderedPageBreak/>
        <w:t>7. Позиція заінтересованих сторін</w:t>
      </w:r>
    </w:p>
    <w:p w:rsidR="00910AF0" w:rsidRPr="00032F12" w:rsidRDefault="000640FC" w:rsidP="00CB6765">
      <w:pPr>
        <w:widowControl w:val="0"/>
        <w:ind w:firstLine="709"/>
        <w:jc w:val="both"/>
        <w:rPr>
          <w:sz w:val="28"/>
          <w:szCs w:val="28"/>
          <w:lang w:val="uk-UA"/>
        </w:rPr>
      </w:pPr>
      <w:r w:rsidRPr="00032F12">
        <w:rPr>
          <w:sz w:val="28"/>
          <w:szCs w:val="28"/>
          <w:lang w:val="uk-UA"/>
        </w:rPr>
        <w:t xml:space="preserve">Реалізація </w:t>
      </w:r>
      <w:proofErr w:type="spellStart"/>
      <w:r w:rsidRPr="00032F12">
        <w:rPr>
          <w:sz w:val="28"/>
          <w:szCs w:val="28"/>
          <w:lang w:val="uk-UA"/>
        </w:rPr>
        <w:t>акта</w:t>
      </w:r>
      <w:proofErr w:type="spellEnd"/>
      <w:r w:rsidRPr="00032F12">
        <w:rPr>
          <w:sz w:val="28"/>
          <w:szCs w:val="28"/>
          <w:lang w:val="uk-UA"/>
        </w:rPr>
        <w:t xml:space="preserve"> не матиме впливу на інтереси окремих верств (груп) населення, об’єднаних спільними інтересами, суб’єктів господарювання тощо.</w:t>
      </w:r>
    </w:p>
    <w:p w:rsidR="00FA3C4D" w:rsidRPr="00032F12" w:rsidRDefault="00FA3C4D" w:rsidP="00CB6765">
      <w:pPr>
        <w:widowControl w:val="0"/>
        <w:ind w:firstLine="709"/>
        <w:jc w:val="both"/>
        <w:rPr>
          <w:sz w:val="28"/>
          <w:szCs w:val="28"/>
          <w:lang w:val="uk-UA"/>
        </w:rPr>
      </w:pPr>
      <w:r w:rsidRPr="00032F12">
        <w:rPr>
          <w:sz w:val="28"/>
          <w:szCs w:val="28"/>
          <w:lang w:val="uk-UA"/>
        </w:rPr>
        <w:t xml:space="preserve">Проект </w:t>
      </w:r>
      <w:proofErr w:type="spellStart"/>
      <w:r w:rsidRPr="00032F12">
        <w:rPr>
          <w:sz w:val="28"/>
          <w:szCs w:val="28"/>
          <w:lang w:val="uk-UA"/>
        </w:rPr>
        <w:t>акта</w:t>
      </w:r>
      <w:proofErr w:type="spellEnd"/>
      <w:r w:rsidRPr="00032F12">
        <w:rPr>
          <w:sz w:val="28"/>
          <w:szCs w:val="28"/>
          <w:lang w:val="uk-UA"/>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w:t>
      </w:r>
      <w:r w:rsidR="002B420F" w:rsidRPr="00032F12">
        <w:rPr>
          <w:sz w:val="28"/>
          <w:szCs w:val="28"/>
          <w:lang w:val="uk-UA"/>
        </w:rPr>
        <w:t>, а також соціально-трудової сфери, прав осіб з інвалідністю</w:t>
      </w:r>
      <w:r w:rsidR="00032F12" w:rsidRPr="00032F12">
        <w:rPr>
          <w:sz w:val="28"/>
          <w:szCs w:val="28"/>
          <w:lang w:val="uk-UA"/>
        </w:rPr>
        <w:t>, наукової та науково-технічної діяльності</w:t>
      </w:r>
      <w:r w:rsidRPr="00032F12">
        <w:rPr>
          <w:sz w:val="28"/>
          <w:szCs w:val="28"/>
          <w:lang w:val="uk-UA"/>
        </w:rPr>
        <w:t>.</w:t>
      </w:r>
    </w:p>
    <w:p w:rsidR="00910AF0" w:rsidRPr="00032F12" w:rsidRDefault="00DA2D22" w:rsidP="00CB6765">
      <w:pPr>
        <w:widowControl w:val="0"/>
        <w:ind w:firstLine="709"/>
        <w:jc w:val="both"/>
        <w:rPr>
          <w:sz w:val="28"/>
          <w:szCs w:val="28"/>
          <w:lang w:val="uk-UA"/>
        </w:rPr>
      </w:pPr>
      <w:r>
        <w:rPr>
          <w:sz w:val="28"/>
          <w:szCs w:val="28"/>
          <w:lang w:val="uk-UA"/>
        </w:rPr>
        <w:t>У зв’язку із цим к</w:t>
      </w:r>
      <w:proofErr w:type="spellStart"/>
      <w:r>
        <w:rPr>
          <w:sz w:val="28"/>
          <w:szCs w:val="28"/>
        </w:rPr>
        <w:t>онсультації</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заінтересованими</w:t>
      </w:r>
      <w:proofErr w:type="spellEnd"/>
      <w:r>
        <w:rPr>
          <w:sz w:val="28"/>
          <w:szCs w:val="28"/>
        </w:rPr>
        <w:t xml:space="preserve"> сторонами </w:t>
      </w:r>
      <w:proofErr w:type="spellStart"/>
      <w:r>
        <w:rPr>
          <w:sz w:val="28"/>
          <w:szCs w:val="28"/>
        </w:rPr>
        <w:t>щодо</w:t>
      </w:r>
      <w:proofErr w:type="spellEnd"/>
      <w:r>
        <w:rPr>
          <w:sz w:val="28"/>
          <w:szCs w:val="28"/>
        </w:rPr>
        <w:t xml:space="preserve"> п</w:t>
      </w:r>
      <w:r w:rsidRPr="002A7C35">
        <w:rPr>
          <w:sz w:val="28"/>
          <w:szCs w:val="28"/>
        </w:rPr>
        <w:t>роект</w:t>
      </w:r>
      <w:r>
        <w:rPr>
          <w:sz w:val="28"/>
          <w:szCs w:val="28"/>
        </w:rPr>
        <w:t>у</w:t>
      </w:r>
      <w:r w:rsidRPr="002A7C35">
        <w:rPr>
          <w:sz w:val="28"/>
          <w:szCs w:val="28"/>
        </w:rPr>
        <w:t xml:space="preserve"> </w:t>
      </w:r>
      <w:r>
        <w:rPr>
          <w:sz w:val="28"/>
          <w:szCs w:val="28"/>
          <w:lang w:val="uk-UA"/>
        </w:rPr>
        <w:t>постанови</w:t>
      </w:r>
      <w:r>
        <w:rPr>
          <w:sz w:val="28"/>
          <w:szCs w:val="28"/>
        </w:rPr>
        <w:t xml:space="preserve"> не проводились.</w:t>
      </w:r>
    </w:p>
    <w:p w:rsidR="00910AF0" w:rsidRPr="00032F12" w:rsidRDefault="00910AF0" w:rsidP="00CB6765">
      <w:pPr>
        <w:widowControl w:val="0"/>
        <w:ind w:firstLine="709"/>
        <w:jc w:val="both"/>
        <w:rPr>
          <w:sz w:val="28"/>
          <w:szCs w:val="28"/>
          <w:lang w:val="uk-UA"/>
        </w:rPr>
      </w:pPr>
    </w:p>
    <w:p w:rsidR="00050483" w:rsidRPr="00274993" w:rsidRDefault="00050483" w:rsidP="00CB6765">
      <w:pPr>
        <w:widowControl w:val="0"/>
        <w:tabs>
          <w:tab w:val="num" w:pos="0"/>
        </w:tabs>
        <w:ind w:firstLine="709"/>
        <w:jc w:val="both"/>
        <w:rPr>
          <w:b/>
          <w:bCs/>
          <w:sz w:val="28"/>
          <w:szCs w:val="28"/>
        </w:rPr>
      </w:pPr>
      <w:r w:rsidRPr="00274993">
        <w:rPr>
          <w:b/>
          <w:bCs/>
          <w:sz w:val="28"/>
          <w:szCs w:val="28"/>
        </w:rPr>
        <w:t>8</w:t>
      </w:r>
      <w:r w:rsidRPr="00274993">
        <w:rPr>
          <w:bCs/>
          <w:sz w:val="28"/>
          <w:szCs w:val="28"/>
        </w:rPr>
        <w:t xml:space="preserve">. </w:t>
      </w:r>
      <w:proofErr w:type="spellStart"/>
      <w:r w:rsidRPr="00274993">
        <w:rPr>
          <w:b/>
          <w:bCs/>
          <w:sz w:val="28"/>
          <w:szCs w:val="28"/>
        </w:rPr>
        <w:t>Громадське</w:t>
      </w:r>
      <w:proofErr w:type="spellEnd"/>
      <w:r w:rsidRPr="00274993">
        <w:rPr>
          <w:b/>
          <w:bCs/>
          <w:sz w:val="28"/>
          <w:szCs w:val="28"/>
        </w:rPr>
        <w:t xml:space="preserve"> </w:t>
      </w:r>
      <w:proofErr w:type="spellStart"/>
      <w:r w:rsidRPr="00274993">
        <w:rPr>
          <w:b/>
          <w:bCs/>
          <w:sz w:val="28"/>
          <w:szCs w:val="28"/>
        </w:rPr>
        <w:t>обговорення</w:t>
      </w:r>
      <w:proofErr w:type="spellEnd"/>
    </w:p>
    <w:p w:rsidR="008D172D" w:rsidRPr="00032F12" w:rsidRDefault="00050483" w:rsidP="00CB6765">
      <w:pPr>
        <w:widowControl w:val="0"/>
        <w:ind w:firstLine="709"/>
        <w:jc w:val="both"/>
        <w:rPr>
          <w:sz w:val="28"/>
          <w:szCs w:val="28"/>
          <w:lang w:val="uk-UA"/>
        </w:rPr>
      </w:pPr>
      <w:r w:rsidRPr="00032F12">
        <w:rPr>
          <w:sz w:val="28"/>
          <w:szCs w:val="28"/>
          <w:lang w:val="uk-UA"/>
        </w:rPr>
        <w:t>Проект постанови оприлюднюється на офіційних веб-порталах ДФС та Мінфіну для обговорення зацікавленими суб’єктами господарювання та отримання пропозицій у режимі інтерактивного спілкування.</w:t>
      </w:r>
    </w:p>
    <w:p w:rsidR="008D172D" w:rsidRPr="00032F12" w:rsidRDefault="008D172D" w:rsidP="00CB6765">
      <w:pPr>
        <w:widowControl w:val="0"/>
        <w:ind w:firstLine="709"/>
        <w:jc w:val="both"/>
        <w:rPr>
          <w:sz w:val="28"/>
          <w:szCs w:val="28"/>
          <w:lang w:val="uk-UA"/>
        </w:rPr>
      </w:pPr>
    </w:p>
    <w:p w:rsidR="008D172D" w:rsidRPr="00050483" w:rsidRDefault="00050483" w:rsidP="00CB6765">
      <w:pPr>
        <w:widowControl w:val="0"/>
        <w:tabs>
          <w:tab w:val="num" w:pos="0"/>
        </w:tabs>
        <w:ind w:firstLine="709"/>
        <w:jc w:val="both"/>
        <w:rPr>
          <w:b/>
          <w:bCs/>
          <w:sz w:val="28"/>
          <w:szCs w:val="28"/>
        </w:rPr>
      </w:pPr>
      <w:r w:rsidRPr="00050483">
        <w:rPr>
          <w:b/>
          <w:bCs/>
          <w:sz w:val="28"/>
          <w:szCs w:val="28"/>
        </w:rPr>
        <w:t xml:space="preserve">9. </w:t>
      </w:r>
      <w:proofErr w:type="spellStart"/>
      <w:r w:rsidRPr="00050483">
        <w:rPr>
          <w:b/>
          <w:bCs/>
          <w:sz w:val="28"/>
          <w:szCs w:val="28"/>
        </w:rPr>
        <w:t>Позиція</w:t>
      </w:r>
      <w:proofErr w:type="spellEnd"/>
      <w:r w:rsidRPr="00050483">
        <w:rPr>
          <w:b/>
          <w:bCs/>
          <w:sz w:val="28"/>
          <w:szCs w:val="28"/>
        </w:rPr>
        <w:t xml:space="preserve"> </w:t>
      </w:r>
      <w:proofErr w:type="spellStart"/>
      <w:r w:rsidRPr="00050483">
        <w:rPr>
          <w:b/>
          <w:bCs/>
          <w:sz w:val="28"/>
          <w:szCs w:val="28"/>
        </w:rPr>
        <w:t>заінтересованих</w:t>
      </w:r>
      <w:proofErr w:type="spellEnd"/>
      <w:r w:rsidRPr="00050483">
        <w:rPr>
          <w:b/>
          <w:bCs/>
          <w:sz w:val="28"/>
          <w:szCs w:val="28"/>
        </w:rPr>
        <w:t xml:space="preserve"> </w:t>
      </w:r>
      <w:proofErr w:type="spellStart"/>
      <w:r w:rsidRPr="00050483">
        <w:rPr>
          <w:b/>
          <w:bCs/>
          <w:sz w:val="28"/>
          <w:szCs w:val="28"/>
        </w:rPr>
        <w:t>органі</w:t>
      </w:r>
      <w:proofErr w:type="gramStart"/>
      <w:r w:rsidRPr="00050483">
        <w:rPr>
          <w:b/>
          <w:bCs/>
          <w:sz w:val="28"/>
          <w:szCs w:val="28"/>
        </w:rPr>
        <w:t>в</w:t>
      </w:r>
      <w:proofErr w:type="spellEnd"/>
      <w:proofErr w:type="gramEnd"/>
    </w:p>
    <w:p w:rsidR="008D172D" w:rsidRPr="00032F12" w:rsidRDefault="008964B4" w:rsidP="00CB6765">
      <w:pPr>
        <w:widowControl w:val="0"/>
        <w:ind w:firstLine="709"/>
        <w:jc w:val="both"/>
        <w:rPr>
          <w:sz w:val="28"/>
          <w:szCs w:val="28"/>
          <w:lang w:val="uk-UA"/>
        </w:rPr>
      </w:pPr>
      <w:r w:rsidRPr="00032F12">
        <w:rPr>
          <w:sz w:val="28"/>
          <w:szCs w:val="28"/>
          <w:lang w:val="uk-UA"/>
        </w:rPr>
        <w:t>Проект постанови підлягає погодженню з Державною регуляторною службою України, Міністерством юстиції України, Міністерством економічного розвитку і торгівлі України.</w:t>
      </w:r>
    </w:p>
    <w:p w:rsidR="008D172D" w:rsidRDefault="008D172D" w:rsidP="00CB6765">
      <w:pPr>
        <w:widowControl w:val="0"/>
        <w:ind w:firstLine="709"/>
        <w:jc w:val="both"/>
        <w:rPr>
          <w:sz w:val="28"/>
          <w:szCs w:val="28"/>
          <w:lang w:val="uk-UA"/>
        </w:rPr>
      </w:pPr>
    </w:p>
    <w:p w:rsidR="00050483" w:rsidRPr="008964B4" w:rsidRDefault="008964B4" w:rsidP="00CB6765">
      <w:pPr>
        <w:widowControl w:val="0"/>
        <w:ind w:firstLine="709"/>
        <w:jc w:val="both"/>
        <w:rPr>
          <w:b/>
          <w:sz w:val="28"/>
          <w:szCs w:val="28"/>
          <w:lang w:val="uk-UA"/>
        </w:rPr>
      </w:pPr>
      <w:r w:rsidRPr="008964B4">
        <w:rPr>
          <w:b/>
          <w:sz w:val="28"/>
          <w:szCs w:val="28"/>
          <w:lang w:val="uk-UA"/>
        </w:rPr>
        <w:t xml:space="preserve">10. </w:t>
      </w:r>
      <w:proofErr w:type="spellStart"/>
      <w:r w:rsidRPr="008964B4">
        <w:rPr>
          <w:b/>
          <w:sz w:val="28"/>
          <w:szCs w:val="28"/>
        </w:rPr>
        <w:t>Правова</w:t>
      </w:r>
      <w:proofErr w:type="spellEnd"/>
      <w:r w:rsidRPr="008964B4">
        <w:rPr>
          <w:b/>
          <w:sz w:val="28"/>
          <w:szCs w:val="28"/>
        </w:rPr>
        <w:t xml:space="preserve"> </w:t>
      </w:r>
      <w:proofErr w:type="spellStart"/>
      <w:r w:rsidRPr="008964B4">
        <w:rPr>
          <w:b/>
          <w:sz w:val="28"/>
          <w:szCs w:val="28"/>
        </w:rPr>
        <w:t>експертиза</w:t>
      </w:r>
      <w:proofErr w:type="spellEnd"/>
    </w:p>
    <w:p w:rsidR="00050483" w:rsidRDefault="004D6EDE" w:rsidP="00CB6765">
      <w:pPr>
        <w:widowControl w:val="0"/>
        <w:ind w:firstLine="709"/>
        <w:jc w:val="both"/>
        <w:rPr>
          <w:sz w:val="28"/>
          <w:szCs w:val="28"/>
          <w:lang w:val="uk-UA"/>
        </w:rPr>
      </w:pPr>
      <w:r w:rsidRPr="005F4793">
        <w:rPr>
          <w:sz w:val="28"/>
          <w:szCs w:val="28"/>
        </w:rPr>
        <w:t>П</w:t>
      </w:r>
      <w:proofErr w:type="spellStart"/>
      <w:r>
        <w:rPr>
          <w:sz w:val="28"/>
          <w:szCs w:val="28"/>
          <w:lang w:val="uk-UA"/>
        </w:rPr>
        <w:t>роект</w:t>
      </w:r>
      <w:proofErr w:type="spellEnd"/>
      <w:r w:rsidR="0076173C">
        <w:rPr>
          <w:sz w:val="28"/>
          <w:szCs w:val="28"/>
          <w:lang w:val="uk-UA"/>
        </w:rPr>
        <w:t xml:space="preserve"> постанови</w:t>
      </w:r>
      <w:r>
        <w:rPr>
          <w:sz w:val="28"/>
          <w:szCs w:val="28"/>
          <w:lang w:val="uk-UA"/>
        </w:rPr>
        <w:t xml:space="preserve"> п</w:t>
      </w:r>
      <w:proofErr w:type="spellStart"/>
      <w:r w:rsidRPr="005F4793">
        <w:rPr>
          <w:sz w:val="28"/>
          <w:szCs w:val="28"/>
        </w:rPr>
        <w:t>отребує</w:t>
      </w:r>
      <w:proofErr w:type="spellEnd"/>
      <w:r w:rsidRPr="009E4327">
        <w:rPr>
          <w:sz w:val="28"/>
          <w:szCs w:val="28"/>
        </w:rPr>
        <w:t xml:space="preserve"> </w:t>
      </w:r>
      <w:proofErr w:type="spellStart"/>
      <w:r w:rsidRPr="009E4327">
        <w:rPr>
          <w:sz w:val="28"/>
          <w:szCs w:val="28"/>
        </w:rPr>
        <w:t>проведення</w:t>
      </w:r>
      <w:proofErr w:type="spellEnd"/>
      <w:r w:rsidRPr="009E4327">
        <w:rPr>
          <w:sz w:val="28"/>
          <w:szCs w:val="28"/>
        </w:rPr>
        <w:t xml:space="preserve"> </w:t>
      </w:r>
      <w:proofErr w:type="spellStart"/>
      <w:r w:rsidRPr="009E4327">
        <w:rPr>
          <w:sz w:val="28"/>
          <w:szCs w:val="28"/>
        </w:rPr>
        <w:t>правової</w:t>
      </w:r>
      <w:proofErr w:type="spellEnd"/>
      <w:r w:rsidRPr="009E4327">
        <w:rPr>
          <w:sz w:val="28"/>
          <w:szCs w:val="28"/>
        </w:rPr>
        <w:t xml:space="preserve"> </w:t>
      </w:r>
      <w:proofErr w:type="spellStart"/>
      <w:r w:rsidRPr="009E4327">
        <w:rPr>
          <w:sz w:val="28"/>
          <w:szCs w:val="28"/>
        </w:rPr>
        <w:t>експертизи</w:t>
      </w:r>
      <w:proofErr w:type="spellEnd"/>
      <w:r w:rsidRPr="009E4327">
        <w:rPr>
          <w:sz w:val="28"/>
          <w:szCs w:val="28"/>
        </w:rPr>
        <w:t xml:space="preserve"> </w:t>
      </w:r>
      <w:proofErr w:type="spellStart"/>
      <w:r w:rsidRPr="002A7C35">
        <w:rPr>
          <w:sz w:val="28"/>
          <w:szCs w:val="28"/>
        </w:rPr>
        <w:t>Міністерств</w:t>
      </w:r>
      <w:r>
        <w:rPr>
          <w:sz w:val="28"/>
          <w:szCs w:val="28"/>
        </w:rPr>
        <w:t>ом</w:t>
      </w:r>
      <w:proofErr w:type="spellEnd"/>
      <w:r w:rsidRPr="00073797">
        <w:rPr>
          <w:sz w:val="28"/>
          <w:szCs w:val="28"/>
        </w:rPr>
        <w:t xml:space="preserve"> </w:t>
      </w:r>
      <w:proofErr w:type="spellStart"/>
      <w:r w:rsidRPr="00073797">
        <w:rPr>
          <w:sz w:val="28"/>
          <w:szCs w:val="28"/>
        </w:rPr>
        <w:t>юстиції</w:t>
      </w:r>
      <w:proofErr w:type="spellEnd"/>
      <w:r w:rsidRPr="00073797">
        <w:rPr>
          <w:sz w:val="28"/>
          <w:szCs w:val="28"/>
        </w:rPr>
        <w:t xml:space="preserve"> </w:t>
      </w:r>
      <w:proofErr w:type="spellStart"/>
      <w:r w:rsidRPr="00073797">
        <w:rPr>
          <w:sz w:val="28"/>
          <w:szCs w:val="28"/>
        </w:rPr>
        <w:t>України</w:t>
      </w:r>
      <w:proofErr w:type="spellEnd"/>
      <w:r w:rsidRPr="009E4327">
        <w:rPr>
          <w:sz w:val="28"/>
          <w:szCs w:val="28"/>
        </w:rPr>
        <w:t>.</w:t>
      </w:r>
    </w:p>
    <w:p w:rsidR="008964B4" w:rsidRDefault="008964B4" w:rsidP="00CB6765">
      <w:pPr>
        <w:widowControl w:val="0"/>
        <w:ind w:firstLine="709"/>
        <w:jc w:val="both"/>
        <w:rPr>
          <w:sz w:val="28"/>
          <w:szCs w:val="28"/>
          <w:lang w:val="uk-UA"/>
        </w:rPr>
      </w:pPr>
    </w:p>
    <w:p w:rsidR="008E77BC" w:rsidRPr="008E77BC" w:rsidRDefault="008E77BC" w:rsidP="00CB6765">
      <w:pPr>
        <w:widowControl w:val="0"/>
        <w:tabs>
          <w:tab w:val="num" w:pos="1069"/>
        </w:tabs>
        <w:ind w:firstLine="709"/>
        <w:jc w:val="both"/>
        <w:rPr>
          <w:b/>
          <w:bCs/>
          <w:sz w:val="28"/>
          <w:szCs w:val="28"/>
          <w:lang w:val="uk-UA"/>
        </w:rPr>
      </w:pPr>
      <w:r w:rsidRPr="008E77BC">
        <w:rPr>
          <w:b/>
          <w:sz w:val="28"/>
          <w:szCs w:val="28"/>
          <w:lang w:val="uk-UA"/>
        </w:rPr>
        <w:t xml:space="preserve">11. </w:t>
      </w:r>
      <w:r w:rsidRPr="008E77BC">
        <w:rPr>
          <w:b/>
          <w:bCs/>
          <w:sz w:val="28"/>
          <w:szCs w:val="28"/>
          <w:lang w:val="uk-UA"/>
        </w:rPr>
        <w:t>Запобігання дискримінації</w:t>
      </w:r>
    </w:p>
    <w:p w:rsidR="008E77BC" w:rsidRPr="00032F12" w:rsidRDefault="008E77BC" w:rsidP="00CB6765">
      <w:pPr>
        <w:widowControl w:val="0"/>
        <w:tabs>
          <w:tab w:val="num" w:pos="360"/>
          <w:tab w:val="num" w:pos="1069"/>
        </w:tabs>
        <w:ind w:firstLine="709"/>
        <w:jc w:val="both"/>
        <w:rPr>
          <w:sz w:val="28"/>
          <w:szCs w:val="28"/>
          <w:lang w:val="uk-UA"/>
        </w:rPr>
      </w:pPr>
      <w:r w:rsidRPr="00032F12">
        <w:rPr>
          <w:sz w:val="28"/>
          <w:szCs w:val="28"/>
          <w:lang w:val="uk-UA"/>
        </w:rPr>
        <w:t>У проекті постанови відсутні положення, які містять ознаки дискримінації.</w:t>
      </w:r>
    </w:p>
    <w:p w:rsidR="008E77BC" w:rsidRDefault="008E77BC" w:rsidP="00CB6765">
      <w:pPr>
        <w:widowControl w:val="0"/>
        <w:tabs>
          <w:tab w:val="num" w:pos="1069"/>
        </w:tabs>
        <w:ind w:firstLine="709"/>
        <w:jc w:val="both"/>
        <w:rPr>
          <w:b/>
          <w:sz w:val="28"/>
          <w:szCs w:val="28"/>
          <w:lang w:val="uk-UA"/>
        </w:rPr>
      </w:pPr>
    </w:p>
    <w:p w:rsidR="008E77BC" w:rsidRPr="008E77BC" w:rsidRDefault="008E77BC" w:rsidP="00CB6765">
      <w:pPr>
        <w:widowControl w:val="0"/>
        <w:tabs>
          <w:tab w:val="num" w:pos="1069"/>
        </w:tabs>
        <w:ind w:firstLine="709"/>
        <w:jc w:val="both"/>
        <w:rPr>
          <w:b/>
          <w:sz w:val="28"/>
          <w:szCs w:val="28"/>
          <w:lang w:val="uk-UA"/>
        </w:rPr>
      </w:pPr>
      <w:r>
        <w:rPr>
          <w:b/>
          <w:sz w:val="28"/>
          <w:szCs w:val="28"/>
          <w:lang w:val="uk-UA"/>
        </w:rPr>
        <w:t>12.</w:t>
      </w:r>
      <w:r w:rsidR="00167CC8">
        <w:rPr>
          <w:b/>
          <w:sz w:val="28"/>
          <w:szCs w:val="28"/>
          <w:lang w:val="uk-UA"/>
        </w:rPr>
        <w:t xml:space="preserve"> </w:t>
      </w:r>
      <w:r w:rsidRPr="008E77BC">
        <w:rPr>
          <w:b/>
          <w:sz w:val="28"/>
          <w:szCs w:val="28"/>
          <w:lang w:val="uk-UA"/>
        </w:rPr>
        <w:t>Запобігання корупції</w:t>
      </w:r>
    </w:p>
    <w:p w:rsidR="008E77BC" w:rsidRPr="00032F12" w:rsidRDefault="008E77BC" w:rsidP="00CB6765">
      <w:pPr>
        <w:widowControl w:val="0"/>
        <w:tabs>
          <w:tab w:val="left" w:pos="993"/>
        </w:tabs>
        <w:ind w:firstLine="709"/>
        <w:jc w:val="both"/>
        <w:rPr>
          <w:sz w:val="28"/>
          <w:szCs w:val="28"/>
          <w:lang w:val="uk-UA"/>
        </w:rPr>
      </w:pPr>
      <w:r w:rsidRPr="00032F12">
        <w:rPr>
          <w:sz w:val="28"/>
          <w:szCs w:val="28"/>
          <w:lang w:val="uk-UA"/>
        </w:rPr>
        <w:t>У проекті постанови відсутні правила та процедури, які можуть містити ризики вчинення корупційних правопорушень.</w:t>
      </w:r>
    </w:p>
    <w:p w:rsidR="008964B4" w:rsidRDefault="008964B4" w:rsidP="00CB6765">
      <w:pPr>
        <w:widowControl w:val="0"/>
        <w:ind w:firstLine="709"/>
        <w:jc w:val="both"/>
        <w:rPr>
          <w:sz w:val="28"/>
          <w:szCs w:val="28"/>
          <w:lang w:val="uk-UA"/>
        </w:rPr>
      </w:pPr>
    </w:p>
    <w:p w:rsidR="008E77BC" w:rsidRPr="008E77BC" w:rsidRDefault="008E77BC" w:rsidP="00CB6765">
      <w:pPr>
        <w:widowControl w:val="0"/>
        <w:tabs>
          <w:tab w:val="num" w:pos="1069"/>
        </w:tabs>
        <w:ind w:firstLine="709"/>
        <w:jc w:val="both"/>
        <w:rPr>
          <w:b/>
          <w:sz w:val="28"/>
          <w:szCs w:val="28"/>
          <w:lang w:val="uk-UA"/>
        </w:rPr>
      </w:pPr>
      <w:r w:rsidRPr="008E77BC">
        <w:rPr>
          <w:b/>
          <w:sz w:val="28"/>
          <w:szCs w:val="28"/>
          <w:lang w:val="uk-UA"/>
        </w:rPr>
        <w:t>13. Прогноз результатів</w:t>
      </w:r>
    </w:p>
    <w:p w:rsidR="008E77BC" w:rsidRPr="00032F12" w:rsidRDefault="008E77BC" w:rsidP="00CB6765">
      <w:pPr>
        <w:widowControl w:val="0"/>
        <w:ind w:firstLine="709"/>
        <w:jc w:val="both"/>
        <w:rPr>
          <w:sz w:val="28"/>
          <w:szCs w:val="28"/>
          <w:lang w:val="uk-UA"/>
        </w:rPr>
      </w:pPr>
      <w:r w:rsidRPr="00032F12">
        <w:rPr>
          <w:sz w:val="28"/>
          <w:szCs w:val="28"/>
          <w:lang w:val="uk-UA"/>
        </w:rPr>
        <w:t>Прийнят</w:t>
      </w:r>
      <w:bookmarkStart w:id="0" w:name="_GoBack"/>
      <w:bookmarkEnd w:id="0"/>
      <w:r w:rsidRPr="00032F12">
        <w:rPr>
          <w:sz w:val="28"/>
          <w:szCs w:val="28"/>
          <w:lang w:val="uk-UA"/>
        </w:rPr>
        <w:t xml:space="preserve">тя проекту постанови спрямоване на забезпечення виконання підпункту 133.4.5 пункту 133.4 статті 133 Кодексу, уточнення положень постанови № 440 з метою приведення їх у відповідність із чинним законодавством, що сприятиме врегулюванню спірних питань між контролюючими органами та платниками податків при застосуванні положень </w:t>
      </w:r>
      <w:r w:rsidRPr="00032F12">
        <w:rPr>
          <w:bCs/>
          <w:sz w:val="28"/>
          <w:szCs w:val="28"/>
          <w:lang w:val="uk-UA"/>
        </w:rPr>
        <w:t>Кодексу</w:t>
      </w:r>
      <w:r w:rsidRPr="00032F12">
        <w:rPr>
          <w:sz w:val="28"/>
          <w:szCs w:val="28"/>
          <w:lang w:val="uk-UA"/>
        </w:rPr>
        <w:t xml:space="preserve"> в частині адміністрування неприбуткових організацій. </w:t>
      </w:r>
    </w:p>
    <w:p w:rsidR="008E77BC" w:rsidRPr="00D50D32" w:rsidRDefault="008E77BC" w:rsidP="00CB6765">
      <w:pPr>
        <w:widowControl w:val="0"/>
        <w:jc w:val="both"/>
        <w:rPr>
          <w:bCs/>
          <w:sz w:val="28"/>
          <w:szCs w:val="28"/>
          <w:lang w:val="uk-UA"/>
        </w:rPr>
      </w:pPr>
    </w:p>
    <w:p w:rsidR="008E77BC" w:rsidRPr="00D50D32" w:rsidRDefault="008E77BC" w:rsidP="00CB6765">
      <w:pPr>
        <w:widowControl w:val="0"/>
        <w:jc w:val="both"/>
        <w:rPr>
          <w:bCs/>
          <w:sz w:val="28"/>
          <w:szCs w:val="28"/>
          <w:lang w:val="uk-UA"/>
        </w:rPr>
      </w:pPr>
    </w:p>
    <w:p w:rsidR="008E77BC" w:rsidRPr="00D50D32" w:rsidRDefault="008E77BC" w:rsidP="00CB6765">
      <w:pPr>
        <w:widowControl w:val="0"/>
        <w:jc w:val="both"/>
        <w:rPr>
          <w:bCs/>
          <w:sz w:val="28"/>
          <w:szCs w:val="28"/>
          <w:lang w:val="uk-UA"/>
        </w:rPr>
      </w:pPr>
    </w:p>
    <w:p w:rsidR="008E77BC" w:rsidRPr="00032F12" w:rsidRDefault="008E77BC" w:rsidP="00CB6765">
      <w:pPr>
        <w:widowControl w:val="0"/>
        <w:jc w:val="both"/>
        <w:rPr>
          <w:b/>
          <w:sz w:val="28"/>
          <w:szCs w:val="28"/>
          <w:lang w:val="uk-UA"/>
        </w:rPr>
      </w:pPr>
      <w:r w:rsidRPr="00032F12">
        <w:rPr>
          <w:b/>
          <w:sz w:val="28"/>
          <w:szCs w:val="28"/>
          <w:lang w:val="uk-UA"/>
        </w:rPr>
        <w:t>В. о. Міністра фінансів України</w:t>
      </w:r>
      <w:r w:rsidRPr="00032F12">
        <w:rPr>
          <w:b/>
          <w:sz w:val="28"/>
          <w:szCs w:val="28"/>
          <w:lang w:val="uk-UA"/>
        </w:rPr>
        <w:tab/>
      </w:r>
      <w:r w:rsidRPr="00032F12">
        <w:rPr>
          <w:b/>
          <w:sz w:val="28"/>
          <w:szCs w:val="28"/>
          <w:lang w:val="uk-UA"/>
        </w:rPr>
        <w:tab/>
      </w:r>
      <w:r w:rsidRPr="00032F12">
        <w:rPr>
          <w:b/>
          <w:sz w:val="28"/>
          <w:szCs w:val="28"/>
          <w:lang w:val="uk-UA"/>
        </w:rPr>
        <w:tab/>
      </w:r>
      <w:r w:rsidRPr="00032F12">
        <w:rPr>
          <w:b/>
          <w:sz w:val="28"/>
          <w:szCs w:val="28"/>
          <w:lang w:val="uk-UA"/>
        </w:rPr>
        <w:tab/>
        <w:t xml:space="preserve">               О. МАРКАРОВА</w:t>
      </w:r>
    </w:p>
    <w:p w:rsidR="008E77BC" w:rsidRPr="00167CC8" w:rsidRDefault="008E77BC" w:rsidP="00CB6765">
      <w:pPr>
        <w:widowControl w:val="0"/>
        <w:jc w:val="both"/>
        <w:rPr>
          <w:bCs/>
          <w:lang w:val="uk-UA"/>
        </w:rPr>
      </w:pPr>
    </w:p>
    <w:p w:rsidR="00050483" w:rsidRPr="00802401" w:rsidRDefault="008E77BC" w:rsidP="00CB6765">
      <w:pPr>
        <w:widowControl w:val="0"/>
        <w:jc w:val="both"/>
        <w:rPr>
          <w:bCs/>
          <w:sz w:val="28"/>
          <w:szCs w:val="28"/>
          <w:lang w:val="uk-UA"/>
        </w:rPr>
      </w:pPr>
      <w:r w:rsidRPr="00032F12">
        <w:rPr>
          <w:bCs/>
          <w:sz w:val="28"/>
          <w:szCs w:val="28"/>
          <w:lang w:val="uk-UA"/>
        </w:rPr>
        <w:t xml:space="preserve">«__» </w:t>
      </w:r>
      <w:r w:rsidR="00180632">
        <w:rPr>
          <w:bCs/>
          <w:sz w:val="28"/>
          <w:szCs w:val="28"/>
          <w:lang w:val="uk-UA"/>
        </w:rPr>
        <w:t>__________</w:t>
      </w:r>
      <w:r w:rsidRPr="00032F12">
        <w:rPr>
          <w:bCs/>
          <w:sz w:val="28"/>
          <w:szCs w:val="28"/>
          <w:lang w:val="uk-UA"/>
        </w:rPr>
        <w:t xml:space="preserve"> 2018 року</w:t>
      </w:r>
    </w:p>
    <w:sectPr w:rsidR="00050483" w:rsidRPr="00802401" w:rsidSect="001D6255">
      <w:headerReference w:type="default" r:id="rId8"/>
      <w:pgSz w:w="11906" w:h="16838"/>
      <w:pgMar w:top="1134" w:right="624"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CF" w:rsidRDefault="00CB3ECF">
      <w:r>
        <w:separator/>
      </w:r>
    </w:p>
  </w:endnote>
  <w:endnote w:type="continuationSeparator" w:id="0">
    <w:p w:rsidR="00CB3ECF" w:rsidRDefault="00CB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CF" w:rsidRDefault="00CB3ECF">
      <w:r>
        <w:separator/>
      </w:r>
    </w:p>
  </w:footnote>
  <w:footnote w:type="continuationSeparator" w:id="0">
    <w:p w:rsidR="00CB3ECF" w:rsidRDefault="00CB3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8D" w:rsidRDefault="0020478D" w:rsidP="00CE4AA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7CC8">
      <w:rPr>
        <w:rStyle w:val="a5"/>
        <w:noProof/>
      </w:rPr>
      <w:t>4</w:t>
    </w:r>
    <w:r>
      <w:rPr>
        <w:rStyle w:val="a5"/>
      </w:rPr>
      <w:fldChar w:fldCharType="end"/>
    </w:r>
  </w:p>
  <w:p w:rsidR="0020478D" w:rsidRDefault="0020478D" w:rsidP="006A67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0BCB"/>
    <w:multiLevelType w:val="hybridMultilevel"/>
    <w:tmpl w:val="0FE07E84"/>
    <w:lvl w:ilvl="0" w:tplc="B5749B16">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47A21D8"/>
    <w:multiLevelType w:val="hybridMultilevel"/>
    <w:tmpl w:val="3C1A410C"/>
    <w:lvl w:ilvl="0" w:tplc="C7EAEA7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559736C5"/>
    <w:multiLevelType w:val="hybridMultilevel"/>
    <w:tmpl w:val="60DC3DE4"/>
    <w:lvl w:ilvl="0" w:tplc="B6C42E5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57D12D28"/>
    <w:multiLevelType w:val="hybridMultilevel"/>
    <w:tmpl w:val="1916B082"/>
    <w:lvl w:ilvl="0" w:tplc="DA42BC16">
      <w:start w:val="9"/>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6E7E84"/>
    <w:multiLevelType w:val="hybridMultilevel"/>
    <w:tmpl w:val="55503862"/>
    <w:lvl w:ilvl="0" w:tplc="AFB8A12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6BFA1155"/>
    <w:multiLevelType w:val="hybridMultilevel"/>
    <w:tmpl w:val="49C8F4B8"/>
    <w:lvl w:ilvl="0" w:tplc="4A70FBD8">
      <w:start w:val="9"/>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73500E74"/>
    <w:multiLevelType w:val="hybridMultilevel"/>
    <w:tmpl w:val="FB046F34"/>
    <w:lvl w:ilvl="0" w:tplc="8CDA1062">
      <w:start w:val="9"/>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7622526A"/>
    <w:multiLevelType w:val="hybridMultilevel"/>
    <w:tmpl w:val="3F7A8718"/>
    <w:lvl w:ilvl="0" w:tplc="6E3EA3A6">
      <w:start w:val="9"/>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F3"/>
    <w:rsid w:val="000113CB"/>
    <w:rsid w:val="0002309F"/>
    <w:rsid w:val="00026EE0"/>
    <w:rsid w:val="00031740"/>
    <w:rsid w:val="00032F12"/>
    <w:rsid w:val="0003386E"/>
    <w:rsid w:val="00035EBF"/>
    <w:rsid w:val="00050483"/>
    <w:rsid w:val="00050982"/>
    <w:rsid w:val="00057544"/>
    <w:rsid w:val="00060E57"/>
    <w:rsid w:val="000640FC"/>
    <w:rsid w:val="00073797"/>
    <w:rsid w:val="000750B3"/>
    <w:rsid w:val="0007616E"/>
    <w:rsid w:val="000772BB"/>
    <w:rsid w:val="0008232B"/>
    <w:rsid w:val="000826E2"/>
    <w:rsid w:val="000839ED"/>
    <w:rsid w:val="000906AC"/>
    <w:rsid w:val="00090DED"/>
    <w:rsid w:val="00093F08"/>
    <w:rsid w:val="00094FA5"/>
    <w:rsid w:val="000959E9"/>
    <w:rsid w:val="00096CDF"/>
    <w:rsid w:val="00096EEA"/>
    <w:rsid w:val="00097436"/>
    <w:rsid w:val="00097BF6"/>
    <w:rsid w:val="00097C7C"/>
    <w:rsid w:val="000A2523"/>
    <w:rsid w:val="000A480E"/>
    <w:rsid w:val="000B034C"/>
    <w:rsid w:val="000B092A"/>
    <w:rsid w:val="000B2246"/>
    <w:rsid w:val="000B4BE2"/>
    <w:rsid w:val="000B5D42"/>
    <w:rsid w:val="000B6171"/>
    <w:rsid w:val="000C217D"/>
    <w:rsid w:val="000C3BF9"/>
    <w:rsid w:val="000C49BA"/>
    <w:rsid w:val="000C5E49"/>
    <w:rsid w:val="000D0FF9"/>
    <w:rsid w:val="000D20F7"/>
    <w:rsid w:val="000D54ED"/>
    <w:rsid w:val="000D67AA"/>
    <w:rsid w:val="000E2BA0"/>
    <w:rsid w:val="000E562A"/>
    <w:rsid w:val="000E581A"/>
    <w:rsid w:val="000F11A5"/>
    <w:rsid w:val="000F5CB0"/>
    <w:rsid w:val="000F78B5"/>
    <w:rsid w:val="001017FB"/>
    <w:rsid w:val="00107018"/>
    <w:rsid w:val="00110C45"/>
    <w:rsid w:val="00110D86"/>
    <w:rsid w:val="001110EE"/>
    <w:rsid w:val="00120977"/>
    <w:rsid w:val="00126264"/>
    <w:rsid w:val="00133F22"/>
    <w:rsid w:val="001341BC"/>
    <w:rsid w:val="001341EC"/>
    <w:rsid w:val="00137311"/>
    <w:rsid w:val="001409A1"/>
    <w:rsid w:val="0014220A"/>
    <w:rsid w:val="00142226"/>
    <w:rsid w:val="001430EB"/>
    <w:rsid w:val="00143E3E"/>
    <w:rsid w:val="001443B1"/>
    <w:rsid w:val="00154DDB"/>
    <w:rsid w:val="0015516D"/>
    <w:rsid w:val="0016318E"/>
    <w:rsid w:val="001659EF"/>
    <w:rsid w:val="001678E8"/>
    <w:rsid w:val="00167CC8"/>
    <w:rsid w:val="00175628"/>
    <w:rsid w:val="00180632"/>
    <w:rsid w:val="0018087F"/>
    <w:rsid w:val="00183DD8"/>
    <w:rsid w:val="00185B59"/>
    <w:rsid w:val="00186272"/>
    <w:rsid w:val="00186630"/>
    <w:rsid w:val="001912B6"/>
    <w:rsid w:val="0019269B"/>
    <w:rsid w:val="001926DA"/>
    <w:rsid w:val="0019410A"/>
    <w:rsid w:val="00196868"/>
    <w:rsid w:val="00196A84"/>
    <w:rsid w:val="0019741B"/>
    <w:rsid w:val="00197DB2"/>
    <w:rsid w:val="001A410B"/>
    <w:rsid w:val="001A425A"/>
    <w:rsid w:val="001A43AA"/>
    <w:rsid w:val="001A7808"/>
    <w:rsid w:val="001B131E"/>
    <w:rsid w:val="001B18E7"/>
    <w:rsid w:val="001B285A"/>
    <w:rsid w:val="001B58DF"/>
    <w:rsid w:val="001B7FB1"/>
    <w:rsid w:val="001C25F1"/>
    <w:rsid w:val="001C4C6E"/>
    <w:rsid w:val="001D170C"/>
    <w:rsid w:val="001D2378"/>
    <w:rsid w:val="001D6255"/>
    <w:rsid w:val="001D6994"/>
    <w:rsid w:val="001D6BF8"/>
    <w:rsid w:val="001E3767"/>
    <w:rsid w:val="001E3F7B"/>
    <w:rsid w:val="001E557B"/>
    <w:rsid w:val="001E6BBD"/>
    <w:rsid w:val="001E6F8B"/>
    <w:rsid w:val="001F044C"/>
    <w:rsid w:val="001F3ABB"/>
    <w:rsid w:val="001F7EC7"/>
    <w:rsid w:val="0020034E"/>
    <w:rsid w:val="00202F28"/>
    <w:rsid w:val="0020478D"/>
    <w:rsid w:val="002055AD"/>
    <w:rsid w:val="002071EA"/>
    <w:rsid w:val="0022115F"/>
    <w:rsid w:val="002225F4"/>
    <w:rsid w:val="00230A28"/>
    <w:rsid w:val="00233D26"/>
    <w:rsid w:val="00234361"/>
    <w:rsid w:val="00234E9B"/>
    <w:rsid w:val="00235B5C"/>
    <w:rsid w:val="00244EF1"/>
    <w:rsid w:val="0024734D"/>
    <w:rsid w:val="00250EDA"/>
    <w:rsid w:val="00260418"/>
    <w:rsid w:val="00267531"/>
    <w:rsid w:val="00267A98"/>
    <w:rsid w:val="00270050"/>
    <w:rsid w:val="002731D3"/>
    <w:rsid w:val="00273813"/>
    <w:rsid w:val="002827FB"/>
    <w:rsid w:val="00287D7C"/>
    <w:rsid w:val="00291125"/>
    <w:rsid w:val="002A1B82"/>
    <w:rsid w:val="002A30E8"/>
    <w:rsid w:val="002A512D"/>
    <w:rsid w:val="002A6883"/>
    <w:rsid w:val="002B194F"/>
    <w:rsid w:val="002B19C6"/>
    <w:rsid w:val="002B1C05"/>
    <w:rsid w:val="002B420F"/>
    <w:rsid w:val="002B4FCF"/>
    <w:rsid w:val="002B7A54"/>
    <w:rsid w:val="002C116A"/>
    <w:rsid w:val="002C1726"/>
    <w:rsid w:val="002C1C30"/>
    <w:rsid w:val="002C6354"/>
    <w:rsid w:val="002D02BD"/>
    <w:rsid w:val="002D0304"/>
    <w:rsid w:val="002D3FAA"/>
    <w:rsid w:val="002D5954"/>
    <w:rsid w:val="002E18E4"/>
    <w:rsid w:val="002E2BA5"/>
    <w:rsid w:val="002E3D9B"/>
    <w:rsid w:val="002E412A"/>
    <w:rsid w:val="002E44F7"/>
    <w:rsid w:val="002E57FB"/>
    <w:rsid w:val="002F13DB"/>
    <w:rsid w:val="002F178D"/>
    <w:rsid w:val="002F3543"/>
    <w:rsid w:val="002F4E90"/>
    <w:rsid w:val="00301816"/>
    <w:rsid w:val="0030301D"/>
    <w:rsid w:val="003031EF"/>
    <w:rsid w:val="00307401"/>
    <w:rsid w:val="0031103C"/>
    <w:rsid w:val="00320F12"/>
    <w:rsid w:val="00322449"/>
    <w:rsid w:val="003306AB"/>
    <w:rsid w:val="00331848"/>
    <w:rsid w:val="003348F1"/>
    <w:rsid w:val="00337797"/>
    <w:rsid w:val="00350670"/>
    <w:rsid w:val="00355201"/>
    <w:rsid w:val="0035527D"/>
    <w:rsid w:val="00355B88"/>
    <w:rsid w:val="00356560"/>
    <w:rsid w:val="003714A2"/>
    <w:rsid w:val="00372F2B"/>
    <w:rsid w:val="00374A7F"/>
    <w:rsid w:val="00386BD8"/>
    <w:rsid w:val="00394E0B"/>
    <w:rsid w:val="003A3B04"/>
    <w:rsid w:val="003A40E7"/>
    <w:rsid w:val="003B2B48"/>
    <w:rsid w:val="003B58BA"/>
    <w:rsid w:val="003B65A8"/>
    <w:rsid w:val="003B71D2"/>
    <w:rsid w:val="003C0435"/>
    <w:rsid w:val="003C279C"/>
    <w:rsid w:val="003C2CF3"/>
    <w:rsid w:val="003C6EAB"/>
    <w:rsid w:val="003D09D4"/>
    <w:rsid w:val="003E1FA7"/>
    <w:rsid w:val="003E44E4"/>
    <w:rsid w:val="003E7262"/>
    <w:rsid w:val="003E7340"/>
    <w:rsid w:val="003F0B1D"/>
    <w:rsid w:val="003F40CF"/>
    <w:rsid w:val="003F4E21"/>
    <w:rsid w:val="004033C3"/>
    <w:rsid w:val="00411004"/>
    <w:rsid w:val="0041622A"/>
    <w:rsid w:val="00420394"/>
    <w:rsid w:val="00422950"/>
    <w:rsid w:val="00423151"/>
    <w:rsid w:val="00424932"/>
    <w:rsid w:val="00431A0F"/>
    <w:rsid w:val="0043270B"/>
    <w:rsid w:val="0043712F"/>
    <w:rsid w:val="004413EC"/>
    <w:rsid w:val="00444727"/>
    <w:rsid w:val="00452B3B"/>
    <w:rsid w:val="00452BC9"/>
    <w:rsid w:val="004545C0"/>
    <w:rsid w:val="00456D17"/>
    <w:rsid w:val="004647E7"/>
    <w:rsid w:val="00470E2E"/>
    <w:rsid w:val="00473F40"/>
    <w:rsid w:val="004756E4"/>
    <w:rsid w:val="0047634B"/>
    <w:rsid w:val="00477053"/>
    <w:rsid w:val="00480827"/>
    <w:rsid w:val="0048257D"/>
    <w:rsid w:val="004846C8"/>
    <w:rsid w:val="0048551A"/>
    <w:rsid w:val="0048682F"/>
    <w:rsid w:val="00497A1A"/>
    <w:rsid w:val="004A2478"/>
    <w:rsid w:val="004A562C"/>
    <w:rsid w:val="004B00FE"/>
    <w:rsid w:val="004B09C3"/>
    <w:rsid w:val="004B44D2"/>
    <w:rsid w:val="004B5B75"/>
    <w:rsid w:val="004B6408"/>
    <w:rsid w:val="004B77CB"/>
    <w:rsid w:val="004C0461"/>
    <w:rsid w:val="004C1CF8"/>
    <w:rsid w:val="004C5F9C"/>
    <w:rsid w:val="004D4418"/>
    <w:rsid w:val="004D6EDE"/>
    <w:rsid w:val="004D7D1B"/>
    <w:rsid w:val="004E5AB8"/>
    <w:rsid w:val="004E5AF7"/>
    <w:rsid w:val="004F1064"/>
    <w:rsid w:val="004F2D50"/>
    <w:rsid w:val="004F5432"/>
    <w:rsid w:val="004F5788"/>
    <w:rsid w:val="004F7EB4"/>
    <w:rsid w:val="00511586"/>
    <w:rsid w:val="00521B26"/>
    <w:rsid w:val="005258EE"/>
    <w:rsid w:val="00525A9D"/>
    <w:rsid w:val="00526ADF"/>
    <w:rsid w:val="005272EF"/>
    <w:rsid w:val="0053051E"/>
    <w:rsid w:val="005340CF"/>
    <w:rsid w:val="00535746"/>
    <w:rsid w:val="005359C6"/>
    <w:rsid w:val="0054576E"/>
    <w:rsid w:val="00562A8B"/>
    <w:rsid w:val="00573642"/>
    <w:rsid w:val="00577429"/>
    <w:rsid w:val="00586E05"/>
    <w:rsid w:val="00587027"/>
    <w:rsid w:val="00590C0B"/>
    <w:rsid w:val="0059309C"/>
    <w:rsid w:val="0059390B"/>
    <w:rsid w:val="00596F45"/>
    <w:rsid w:val="005A6471"/>
    <w:rsid w:val="005A64AD"/>
    <w:rsid w:val="005B62F9"/>
    <w:rsid w:val="005C0DAB"/>
    <w:rsid w:val="005C3AD1"/>
    <w:rsid w:val="005C5E63"/>
    <w:rsid w:val="005C71CB"/>
    <w:rsid w:val="005D1A7F"/>
    <w:rsid w:val="005D1F09"/>
    <w:rsid w:val="005D288F"/>
    <w:rsid w:val="005D45DB"/>
    <w:rsid w:val="005D67E8"/>
    <w:rsid w:val="005E2149"/>
    <w:rsid w:val="005E290E"/>
    <w:rsid w:val="005E37A9"/>
    <w:rsid w:val="005F1210"/>
    <w:rsid w:val="005F1525"/>
    <w:rsid w:val="005F5D04"/>
    <w:rsid w:val="006066BA"/>
    <w:rsid w:val="006068BD"/>
    <w:rsid w:val="0061042E"/>
    <w:rsid w:val="0061305F"/>
    <w:rsid w:val="00624F2A"/>
    <w:rsid w:val="00625149"/>
    <w:rsid w:val="006318F0"/>
    <w:rsid w:val="00637B07"/>
    <w:rsid w:val="00640E3B"/>
    <w:rsid w:val="006442BF"/>
    <w:rsid w:val="00644B09"/>
    <w:rsid w:val="00645059"/>
    <w:rsid w:val="00646937"/>
    <w:rsid w:val="00650155"/>
    <w:rsid w:val="00656001"/>
    <w:rsid w:val="0065778E"/>
    <w:rsid w:val="00664076"/>
    <w:rsid w:val="006647A0"/>
    <w:rsid w:val="006705A5"/>
    <w:rsid w:val="00670FDB"/>
    <w:rsid w:val="00674EF3"/>
    <w:rsid w:val="006823DC"/>
    <w:rsid w:val="00682EF3"/>
    <w:rsid w:val="00686963"/>
    <w:rsid w:val="0069429E"/>
    <w:rsid w:val="0069722B"/>
    <w:rsid w:val="006A1B97"/>
    <w:rsid w:val="006A5136"/>
    <w:rsid w:val="006A676C"/>
    <w:rsid w:val="006B229F"/>
    <w:rsid w:val="006B2E1D"/>
    <w:rsid w:val="006C032B"/>
    <w:rsid w:val="006C2BA6"/>
    <w:rsid w:val="006C44A0"/>
    <w:rsid w:val="006C462D"/>
    <w:rsid w:val="006D06D9"/>
    <w:rsid w:val="006D06E9"/>
    <w:rsid w:val="006D3DD0"/>
    <w:rsid w:val="006D498E"/>
    <w:rsid w:val="006E0F57"/>
    <w:rsid w:val="006F4ADE"/>
    <w:rsid w:val="00702FE3"/>
    <w:rsid w:val="007050B5"/>
    <w:rsid w:val="00715ACA"/>
    <w:rsid w:val="00723C21"/>
    <w:rsid w:val="007242F0"/>
    <w:rsid w:val="007316D4"/>
    <w:rsid w:val="007322B2"/>
    <w:rsid w:val="00734F5F"/>
    <w:rsid w:val="00735F6E"/>
    <w:rsid w:val="0074397C"/>
    <w:rsid w:val="00744E16"/>
    <w:rsid w:val="0076173C"/>
    <w:rsid w:val="00764864"/>
    <w:rsid w:val="00766263"/>
    <w:rsid w:val="00771EFA"/>
    <w:rsid w:val="00773425"/>
    <w:rsid w:val="00774D17"/>
    <w:rsid w:val="00775E27"/>
    <w:rsid w:val="00777FF2"/>
    <w:rsid w:val="00783673"/>
    <w:rsid w:val="00786538"/>
    <w:rsid w:val="00787B36"/>
    <w:rsid w:val="00787F93"/>
    <w:rsid w:val="00792673"/>
    <w:rsid w:val="00792D18"/>
    <w:rsid w:val="007A2BA3"/>
    <w:rsid w:val="007B5A1C"/>
    <w:rsid w:val="007C15FF"/>
    <w:rsid w:val="007C4162"/>
    <w:rsid w:val="007C4C23"/>
    <w:rsid w:val="007D0186"/>
    <w:rsid w:val="007D1EE2"/>
    <w:rsid w:val="007D5612"/>
    <w:rsid w:val="007E3085"/>
    <w:rsid w:val="007E4C9B"/>
    <w:rsid w:val="007F03D5"/>
    <w:rsid w:val="007F2D2E"/>
    <w:rsid w:val="007F362F"/>
    <w:rsid w:val="00802401"/>
    <w:rsid w:val="008043DB"/>
    <w:rsid w:val="008111F2"/>
    <w:rsid w:val="008118F2"/>
    <w:rsid w:val="00814684"/>
    <w:rsid w:val="008169A9"/>
    <w:rsid w:val="008175CA"/>
    <w:rsid w:val="0082116E"/>
    <w:rsid w:val="00825EBB"/>
    <w:rsid w:val="008312A1"/>
    <w:rsid w:val="0083224C"/>
    <w:rsid w:val="00833E42"/>
    <w:rsid w:val="00837F1C"/>
    <w:rsid w:val="00840557"/>
    <w:rsid w:val="00844403"/>
    <w:rsid w:val="00847E55"/>
    <w:rsid w:val="00853840"/>
    <w:rsid w:val="0085441D"/>
    <w:rsid w:val="00854F1A"/>
    <w:rsid w:val="008552EC"/>
    <w:rsid w:val="00855A17"/>
    <w:rsid w:val="00855D15"/>
    <w:rsid w:val="00855D4D"/>
    <w:rsid w:val="008565CF"/>
    <w:rsid w:val="00861853"/>
    <w:rsid w:val="00862299"/>
    <w:rsid w:val="00866826"/>
    <w:rsid w:val="00867FB1"/>
    <w:rsid w:val="0087068E"/>
    <w:rsid w:val="00871FAD"/>
    <w:rsid w:val="0087315F"/>
    <w:rsid w:val="008732AB"/>
    <w:rsid w:val="0087331B"/>
    <w:rsid w:val="00874A32"/>
    <w:rsid w:val="00875309"/>
    <w:rsid w:val="00885C28"/>
    <w:rsid w:val="00887F08"/>
    <w:rsid w:val="00890961"/>
    <w:rsid w:val="0089242D"/>
    <w:rsid w:val="008939FB"/>
    <w:rsid w:val="00894EF0"/>
    <w:rsid w:val="008964B4"/>
    <w:rsid w:val="00896B45"/>
    <w:rsid w:val="00896CF3"/>
    <w:rsid w:val="00897A89"/>
    <w:rsid w:val="008A3745"/>
    <w:rsid w:val="008A3C24"/>
    <w:rsid w:val="008A3E5E"/>
    <w:rsid w:val="008B66DB"/>
    <w:rsid w:val="008B7073"/>
    <w:rsid w:val="008C24D0"/>
    <w:rsid w:val="008C4E09"/>
    <w:rsid w:val="008D172D"/>
    <w:rsid w:val="008D35C9"/>
    <w:rsid w:val="008D4444"/>
    <w:rsid w:val="008D5219"/>
    <w:rsid w:val="008D5B04"/>
    <w:rsid w:val="008D603D"/>
    <w:rsid w:val="008E77BC"/>
    <w:rsid w:val="008F3BCF"/>
    <w:rsid w:val="008F6D8B"/>
    <w:rsid w:val="008F7FFE"/>
    <w:rsid w:val="009006C4"/>
    <w:rsid w:val="00904606"/>
    <w:rsid w:val="009061A8"/>
    <w:rsid w:val="00910AF0"/>
    <w:rsid w:val="00912C1F"/>
    <w:rsid w:val="00916C8C"/>
    <w:rsid w:val="009416D3"/>
    <w:rsid w:val="009446CD"/>
    <w:rsid w:val="00945314"/>
    <w:rsid w:val="00946F37"/>
    <w:rsid w:val="00956B5D"/>
    <w:rsid w:val="00957544"/>
    <w:rsid w:val="00957DCB"/>
    <w:rsid w:val="009603B6"/>
    <w:rsid w:val="009621DE"/>
    <w:rsid w:val="009629AC"/>
    <w:rsid w:val="0096333D"/>
    <w:rsid w:val="00963E19"/>
    <w:rsid w:val="00970A19"/>
    <w:rsid w:val="00984875"/>
    <w:rsid w:val="009A5728"/>
    <w:rsid w:val="009A6244"/>
    <w:rsid w:val="009A6E90"/>
    <w:rsid w:val="009B0F95"/>
    <w:rsid w:val="009D00F2"/>
    <w:rsid w:val="009D073E"/>
    <w:rsid w:val="009D1BC5"/>
    <w:rsid w:val="009D3E98"/>
    <w:rsid w:val="009E24B0"/>
    <w:rsid w:val="009E2606"/>
    <w:rsid w:val="009E32FE"/>
    <w:rsid w:val="009E3D4F"/>
    <w:rsid w:val="009E48EA"/>
    <w:rsid w:val="009F564C"/>
    <w:rsid w:val="009F5E5B"/>
    <w:rsid w:val="00A02A32"/>
    <w:rsid w:val="00A05895"/>
    <w:rsid w:val="00A06F98"/>
    <w:rsid w:val="00A07B0C"/>
    <w:rsid w:val="00A07CCA"/>
    <w:rsid w:val="00A10FB7"/>
    <w:rsid w:val="00A11E40"/>
    <w:rsid w:val="00A17D50"/>
    <w:rsid w:val="00A2130E"/>
    <w:rsid w:val="00A21774"/>
    <w:rsid w:val="00A23078"/>
    <w:rsid w:val="00A233A7"/>
    <w:rsid w:val="00A25248"/>
    <w:rsid w:val="00A254F5"/>
    <w:rsid w:val="00A31826"/>
    <w:rsid w:val="00A32E9A"/>
    <w:rsid w:val="00A33320"/>
    <w:rsid w:val="00A36CC7"/>
    <w:rsid w:val="00A373F8"/>
    <w:rsid w:val="00A45236"/>
    <w:rsid w:val="00A50153"/>
    <w:rsid w:val="00A505EB"/>
    <w:rsid w:val="00A506BE"/>
    <w:rsid w:val="00A539FE"/>
    <w:rsid w:val="00A53BAC"/>
    <w:rsid w:val="00A53CC7"/>
    <w:rsid w:val="00A54D9E"/>
    <w:rsid w:val="00A57C54"/>
    <w:rsid w:val="00A638BF"/>
    <w:rsid w:val="00A67FEE"/>
    <w:rsid w:val="00A72D8B"/>
    <w:rsid w:val="00A737DF"/>
    <w:rsid w:val="00A80B5E"/>
    <w:rsid w:val="00A81C8F"/>
    <w:rsid w:val="00A84316"/>
    <w:rsid w:val="00A9580F"/>
    <w:rsid w:val="00AB1691"/>
    <w:rsid w:val="00AB51BA"/>
    <w:rsid w:val="00AC4512"/>
    <w:rsid w:val="00AD2284"/>
    <w:rsid w:val="00AD5944"/>
    <w:rsid w:val="00AE3809"/>
    <w:rsid w:val="00AE5002"/>
    <w:rsid w:val="00AE5471"/>
    <w:rsid w:val="00AE70AF"/>
    <w:rsid w:val="00AE7C15"/>
    <w:rsid w:val="00AF7734"/>
    <w:rsid w:val="00B01835"/>
    <w:rsid w:val="00B025BF"/>
    <w:rsid w:val="00B0329F"/>
    <w:rsid w:val="00B22641"/>
    <w:rsid w:val="00B22F89"/>
    <w:rsid w:val="00B2307F"/>
    <w:rsid w:val="00B246C5"/>
    <w:rsid w:val="00B32ED0"/>
    <w:rsid w:val="00B3603B"/>
    <w:rsid w:val="00B40965"/>
    <w:rsid w:val="00B42C16"/>
    <w:rsid w:val="00B43A88"/>
    <w:rsid w:val="00B5186C"/>
    <w:rsid w:val="00B51E41"/>
    <w:rsid w:val="00B55601"/>
    <w:rsid w:val="00B56539"/>
    <w:rsid w:val="00B61B2F"/>
    <w:rsid w:val="00B64325"/>
    <w:rsid w:val="00B664C6"/>
    <w:rsid w:val="00B6785A"/>
    <w:rsid w:val="00B7754C"/>
    <w:rsid w:val="00B80D96"/>
    <w:rsid w:val="00B821CE"/>
    <w:rsid w:val="00B82CAC"/>
    <w:rsid w:val="00B90C15"/>
    <w:rsid w:val="00BA37E7"/>
    <w:rsid w:val="00BA3E12"/>
    <w:rsid w:val="00BB1197"/>
    <w:rsid w:val="00BB3A8C"/>
    <w:rsid w:val="00BB6DD8"/>
    <w:rsid w:val="00BB7351"/>
    <w:rsid w:val="00BC2BA2"/>
    <w:rsid w:val="00BE0AAA"/>
    <w:rsid w:val="00BE0B92"/>
    <w:rsid w:val="00BE5A0B"/>
    <w:rsid w:val="00BE79B2"/>
    <w:rsid w:val="00BF251C"/>
    <w:rsid w:val="00BF2ABC"/>
    <w:rsid w:val="00BF38B2"/>
    <w:rsid w:val="00BF46E7"/>
    <w:rsid w:val="00C00541"/>
    <w:rsid w:val="00C0054A"/>
    <w:rsid w:val="00C0172D"/>
    <w:rsid w:val="00C06A45"/>
    <w:rsid w:val="00C07CBF"/>
    <w:rsid w:val="00C101F8"/>
    <w:rsid w:val="00C14C1E"/>
    <w:rsid w:val="00C15269"/>
    <w:rsid w:val="00C21D73"/>
    <w:rsid w:val="00C24570"/>
    <w:rsid w:val="00C26433"/>
    <w:rsid w:val="00C40B8E"/>
    <w:rsid w:val="00C4650B"/>
    <w:rsid w:val="00C51BCD"/>
    <w:rsid w:val="00C54639"/>
    <w:rsid w:val="00C65777"/>
    <w:rsid w:val="00C71BF8"/>
    <w:rsid w:val="00C754E1"/>
    <w:rsid w:val="00C7603A"/>
    <w:rsid w:val="00C80D32"/>
    <w:rsid w:val="00C84629"/>
    <w:rsid w:val="00C8492C"/>
    <w:rsid w:val="00C86969"/>
    <w:rsid w:val="00C9446C"/>
    <w:rsid w:val="00C95229"/>
    <w:rsid w:val="00C9633F"/>
    <w:rsid w:val="00C96827"/>
    <w:rsid w:val="00C96880"/>
    <w:rsid w:val="00C97836"/>
    <w:rsid w:val="00CA00D9"/>
    <w:rsid w:val="00CA1F64"/>
    <w:rsid w:val="00CA46FF"/>
    <w:rsid w:val="00CA71CF"/>
    <w:rsid w:val="00CB3871"/>
    <w:rsid w:val="00CB3ECF"/>
    <w:rsid w:val="00CB3F25"/>
    <w:rsid w:val="00CB65EF"/>
    <w:rsid w:val="00CB6765"/>
    <w:rsid w:val="00CC1C9B"/>
    <w:rsid w:val="00CC1EF8"/>
    <w:rsid w:val="00CC4BD4"/>
    <w:rsid w:val="00CC71FF"/>
    <w:rsid w:val="00CD366C"/>
    <w:rsid w:val="00CD72AC"/>
    <w:rsid w:val="00CE2101"/>
    <w:rsid w:val="00CE28BC"/>
    <w:rsid w:val="00CE4A21"/>
    <w:rsid w:val="00CE4AA1"/>
    <w:rsid w:val="00CE4E93"/>
    <w:rsid w:val="00CE57B5"/>
    <w:rsid w:val="00CF2BDD"/>
    <w:rsid w:val="00CF521D"/>
    <w:rsid w:val="00CF602A"/>
    <w:rsid w:val="00D01280"/>
    <w:rsid w:val="00D01A53"/>
    <w:rsid w:val="00D04F7A"/>
    <w:rsid w:val="00D05F71"/>
    <w:rsid w:val="00D06DB1"/>
    <w:rsid w:val="00D0705D"/>
    <w:rsid w:val="00D10569"/>
    <w:rsid w:val="00D119B5"/>
    <w:rsid w:val="00D126CB"/>
    <w:rsid w:val="00D13EC6"/>
    <w:rsid w:val="00D232F2"/>
    <w:rsid w:val="00D243D8"/>
    <w:rsid w:val="00D30565"/>
    <w:rsid w:val="00D40D30"/>
    <w:rsid w:val="00D449E3"/>
    <w:rsid w:val="00D500A7"/>
    <w:rsid w:val="00D50D32"/>
    <w:rsid w:val="00D50DEF"/>
    <w:rsid w:val="00D52037"/>
    <w:rsid w:val="00D5505D"/>
    <w:rsid w:val="00D5558F"/>
    <w:rsid w:val="00D56E61"/>
    <w:rsid w:val="00D57D73"/>
    <w:rsid w:val="00D604DA"/>
    <w:rsid w:val="00D643DE"/>
    <w:rsid w:val="00D74CEA"/>
    <w:rsid w:val="00D75591"/>
    <w:rsid w:val="00D76A10"/>
    <w:rsid w:val="00D76CA3"/>
    <w:rsid w:val="00D819F9"/>
    <w:rsid w:val="00D84605"/>
    <w:rsid w:val="00D87FCF"/>
    <w:rsid w:val="00D927E3"/>
    <w:rsid w:val="00D938C7"/>
    <w:rsid w:val="00D96872"/>
    <w:rsid w:val="00DA1289"/>
    <w:rsid w:val="00DA25A0"/>
    <w:rsid w:val="00DA2D22"/>
    <w:rsid w:val="00DB0855"/>
    <w:rsid w:val="00DB243E"/>
    <w:rsid w:val="00DB520B"/>
    <w:rsid w:val="00DB7C5B"/>
    <w:rsid w:val="00DB7CC1"/>
    <w:rsid w:val="00DC0B6B"/>
    <w:rsid w:val="00DC2E00"/>
    <w:rsid w:val="00DC4AFB"/>
    <w:rsid w:val="00DC69F6"/>
    <w:rsid w:val="00DD7E0D"/>
    <w:rsid w:val="00DE611E"/>
    <w:rsid w:val="00DF76CD"/>
    <w:rsid w:val="00E02E50"/>
    <w:rsid w:val="00E03A05"/>
    <w:rsid w:val="00E148EF"/>
    <w:rsid w:val="00E214DB"/>
    <w:rsid w:val="00E22695"/>
    <w:rsid w:val="00E24EB4"/>
    <w:rsid w:val="00E252BC"/>
    <w:rsid w:val="00E25F3E"/>
    <w:rsid w:val="00E31B39"/>
    <w:rsid w:val="00E32CA4"/>
    <w:rsid w:val="00E358AC"/>
    <w:rsid w:val="00E37521"/>
    <w:rsid w:val="00E405C0"/>
    <w:rsid w:val="00E443EB"/>
    <w:rsid w:val="00E45996"/>
    <w:rsid w:val="00E62B06"/>
    <w:rsid w:val="00E62C6A"/>
    <w:rsid w:val="00E662D6"/>
    <w:rsid w:val="00E73418"/>
    <w:rsid w:val="00E73966"/>
    <w:rsid w:val="00E74FF3"/>
    <w:rsid w:val="00E777B3"/>
    <w:rsid w:val="00E80614"/>
    <w:rsid w:val="00E85DED"/>
    <w:rsid w:val="00E90FAD"/>
    <w:rsid w:val="00E93D1B"/>
    <w:rsid w:val="00E97FDD"/>
    <w:rsid w:val="00EA1AC0"/>
    <w:rsid w:val="00EB0988"/>
    <w:rsid w:val="00EB441E"/>
    <w:rsid w:val="00EB4A2C"/>
    <w:rsid w:val="00EC3236"/>
    <w:rsid w:val="00EC62B5"/>
    <w:rsid w:val="00ED154C"/>
    <w:rsid w:val="00ED1E60"/>
    <w:rsid w:val="00EE2D8E"/>
    <w:rsid w:val="00EE78DD"/>
    <w:rsid w:val="00EF035A"/>
    <w:rsid w:val="00EF0D51"/>
    <w:rsid w:val="00EF1947"/>
    <w:rsid w:val="00EF346E"/>
    <w:rsid w:val="00EF4AF4"/>
    <w:rsid w:val="00EF539A"/>
    <w:rsid w:val="00EF6635"/>
    <w:rsid w:val="00EF6760"/>
    <w:rsid w:val="00F00649"/>
    <w:rsid w:val="00F03F55"/>
    <w:rsid w:val="00F07299"/>
    <w:rsid w:val="00F07E34"/>
    <w:rsid w:val="00F110DC"/>
    <w:rsid w:val="00F15F2E"/>
    <w:rsid w:val="00F15F7C"/>
    <w:rsid w:val="00F20140"/>
    <w:rsid w:val="00F20D9F"/>
    <w:rsid w:val="00F273FB"/>
    <w:rsid w:val="00F32DB1"/>
    <w:rsid w:val="00F33BAA"/>
    <w:rsid w:val="00F37A2A"/>
    <w:rsid w:val="00F40871"/>
    <w:rsid w:val="00F43667"/>
    <w:rsid w:val="00F44BB0"/>
    <w:rsid w:val="00F50A60"/>
    <w:rsid w:val="00F55D28"/>
    <w:rsid w:val="00F56ABD"/>
    <w:rsid w:val="00F610BD"/>
    <w:rsid w:val="00F67EA1"/>
    <w:rsid w:val="00F71845"/>
    <w:rsid w:val="00F7341A"/>
    <w:rsid w:val="00F8057C"/>
    <w:rsid w:val="00F82427"/>
    <w:rsid w:val="00F83604"/>
    <w:rsid w:val="00F856E3"/>
    <w:rsid w:val="00F85B62"/>
    <w:rsid w:val="00F90F09"/>
    <w:rsid w:val="00F92708"/>
    <w:rsid w:val="00F948B6"/>
    <w:rsid w:val="00F9677F"/>
    <w:rsid w:val="00FA389F"/>
    <w:rsid w:val="00FA3C4D"/>
    <w:rsid w:val="00FA7FB7"/>
    <w:rsid w:val="00FB2017"/>
    <w:rsid w:val="00FB4D1C"/>
    <w:rsid w:val="00FB6009"/>
    <w:rsid w:val="00FB7B81"/>
    <w:rsid w:val="00FC2767"/>
    <w:rsid w:val="00FC2C4B"/>
    <w:rsid w:val="00FD0812"/>
    <w:rsid w:val="00FD25E2"/>
    <w:rsid w:val="00FD25F0"/>
    <w:rsid w:val="00FD3C02"/>
    <w:rsid w:val="00FE213E"/>
    <w:rsid w:val="00FE2630"/>
    <w:rsid w:val="00FE263A"/>
    <w:rsid w:val="00FE2AC0"/>
    <w:rsid w:val="00FE30C0"/>
    <w:rsid w:val="00FF534E"/>
    <w:rsid w:val="00FF6B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EE"/>
    <w:rPr>
      <w:sz w:val="24"/>
      <w:szCs w:val="24"/>
      <w:lang w:val="ru-RU" w:eastAsia="ru-RU"/>
    </w:rPr>
  </w:style>
  <w:style w:type="paragraph" w:styleId="2">
    <w:name w:val="heading 2"/>
    <w:basedOn w:val="a"/>
    <w:link w:val="20"/>
    <w:uiPriority w:val="99"/>
    <w:qFormat/>
    <w:rsid w:val="00833E4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4647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semiHidden/>
    <w:rsid w:val="00C96880"/>
    <w:pPr>
      <w:spacing w:after="120"/>
      <w:ind w:left="283"/>
    </w:pPr>
    <w:rPr>
      <w:sz w:val="16"/>
      <w:szCs w:val="16"/>
    </w:rPr>
  </w:style>
  <w:style w:type="paragraph" w:styleId="21">
    <w:name w:val="Body Text Indent 2"/>
    <w:basedOn w:val="a"/>
    <w:link w:val="22"/>
    <w:uiPriority w:val="99"/>
    <w:rsid w:val="00E74FF3"/>
    <w:pPr>
      <w:ind w:firstLine="851"/>
      <w:jc w:val="both"/>
    </w:pPr>
    <w:rPr>
      <w:sz w:val="28"/>
      <w:szCs w:val="28"/>
      <w:lang w:val="uk-UA"/>
    </w:rPr>
  </w:style>
  <w:style w:type="character" w:customStyle="1" w:styleId="22">
    <w:name w:val="Основной текст с отступом 2 Знак"/>
    <w:link w:val="21"/>
    <w:uiPriority w:val="99"/>
    <w:semiHidden/>
    <w:rsid w:val="00DF76CD"/>
    <w:rPr>
      <w:sz w:val="24"/>
      <w:szCs w:val="24"/>
    </w:rPr>
  </w:style>
  <w:style w:type="paragraph" w:styleId="23">
    <w:name w:val="Body Text 2"/>
    <w:basedOn w:val="a"/>
    <w:link w:val="24"/>
    <w:uiPriority w:val="99"/>
    <w:rsid w:val="00E74FF3"/>
    <w:pPr>
      <w:spacing w:after="120"/>
      <w:ind w:left="283"/>
    </w:pPr>
  </w:style>
  <w:style w:type="character" w:customStyle="1" w:styleId="24">
    <w:name w:val="Основной текст 2 Знак"/>
    <w:link w:val="23"/>
    <w:uiPriority w:val="99"/>
    <w:semiHidden/>
    <w:rsid w:val="00DF76CD"/>
    <w:rPr>
      <w:sz w:val="24"/>
      <w:szCs w:val="24"/>
    </w:rPr>
  </w:style>
  <w:style w:type="paragraph" w:customStyle="1" w:styleId="CharCharCharChar">
    <w:name w:val="Char Знак Знак Char Знак Знак Char Знак Знак Char Знак Знак"/>
    <w:basedOn w:val="a"/>
    <w:uiPriority w:val="99"/>
    <w:rsid w:val="00E74FF3"/>
    <w:rPr>
      <w:rFonts w:ascii="Verdana" w:hAnsi="Verdana" w:cs="Verdana"/>
      <w:sz w:val="20"/>
      <w:szCs w:val="20"/>
      <w:lang w:val="en-US" w:eastAsia="en-US"/>
    </w:rPr>
  </w:style>
  <w:style w:type="paragraph" w:customStyle="1" w:styleId="Iniiaieeoaeno">
    <w:name w:val="Iniiaiee oaeno"/>
    <w:uiPriority w:val="99"/>
    <w:rsid w:val="006C44A0"/>
    <w:pPr>
      <w:ind w:firstLine="709"/>
      <w:jc w:val="both"/>
    </w:pPr>
    <w:rPr>
      <w:sz w:val="28"/>
      <w:szCs w:val="28"/>
      <w:lang w:eastAsia="ru-RU"/>
    </w:rPr>
  </w:style>
  <w:style w:type="paragraph" w:styleId="a3">
    <w:name w:val="header"/>
    <w:basedOn w:val="a"/>
    <w:link w:val="a4"/>
    <w:uiPriority w:val="99"/>
    <w:rsid w:val="00CE4AA1"/>
    <w:pPr>
      <w:tabs>
        <w:tab w:val="center" w:pos="4677"/>
        <w:tab w:val="right" w:pos="9355"/>
      </w:tabs>
    </w:pPr>
  </w:style>
  <w:style w:type="character" w:customStyle="1" w:styleId="a4">
    <w:name w:val="Верхний колонтитул Знак"/>
    <w:link w:val="a3"/>
    <w:uiPriority w:val="99"/>
    <w:semiHidden/>
    <w:rsid w:val="00DF76CD"/>
    <w:rPr>
      <w:sz w:val="24"/>
      <w:szCs w:val="24"/>
    </w:rPr>
  </w:style>
  <w:style w:type="character" w:styleId="a5">
    <w:name w:val="page number"/>
    <w:basedOn w:val="a0"/>
    <w:uiPriority w:val="99"/>
    <w:rsid w:val="00CE4AA1"/>
  </w:style>
  <w:style w:type="paragraph" w:styleId="a6">
    <w:name w:val="Balloon Text"/>
    <w:basedOn w:val="a"/>
    <w:link w:val="a7"/>
    <w:uiPriority w:val="99"/>
    <w:semiHidden/>
    <w:rsid w:val="00F56ABD"/>
    <w:rPr>
      <w:rFonts w:ascii="Tahoma" w:hAnsi="Tahoma" w:cs="Tahoma"/>
      <w:sz w:val="16"/>
      <w:szCs w:val="16"/>
    </w:rPr>
  </w:style>
  <w:style w:type="character" w:customStyle="1" w:styleId="a7">
    <w:name w:val="Текст выноски Знак"/>
    <w:link w:val="a6"/>
    <w:uiPriority w:val="99"/>
    <w:semiHidden/>
    <w:rsid w:val="00DF76CD"/>
    <w:rPr>
      <w:rFonts w:ascii="Tahoma" w:hAnsi="Tahoma" w:cs="Tahoma"/>
      <w:sz w:val="16"/>
      <w:szCs w:val="16"/>
    </w:rPr>
  </w:style>
  <w:style w:type="paragraph" w:customStyle="1" w:styleId="CharCharCharChar0">
    <w:name w:val="Char Знак Знак Char Знак Знак Char Знак Знак Char Знак Знак Знак Знак Знак"/>
    <w:basedOn w:val="a"/>
    <w:uiPriority w:val="99"/>
    <w:rsid w:val="00234E9B"/>
    <w:rPr>
      <w:rFonts w:ascii="Verdana" w:hAnsi="Verdana" w:cs="Verdana"/>
      <w:sz w:val="20"/>
      <w:szCs w:val="20"/>
      <w:lang w:val="en-US" w:eastAsia="en-US"/>
    </w:rPr>
  </w:style>
  <w:style w:type="paragraph" w:styleId="a8">
    <w:name w:val="Normal (Web)"/>
    <w:basedOn w:val="a"/>
    <w:uiPriority w:val="99"/>
    <w:rsid w:val="006442BF"/>
    <w:pPr>
      <w:spacing w:before="100" w:beforeAutospacing="1" w:after="100" w:afterAutospacing="1"/>
    </w:pPr>
  </w:style>
  <w:style w:type="character" w:customStyle="1" w:styleId="20">
    <w:name w:val="Заголовок 2 Знак"/>
    <w:link w:val="2"/>
    <w:uiPriority w:val="99"/>
    <w:rsid w:val="00833E42"/>
    <w:rPr>
      <w:rFonts w:eastAsia="Times New Roman"/>
      <w:b/>
      <w:bCs/>
      <w:sz w:val="36"/>
      <w:szCs w:val="36"/>
    </w:rPr>
  </w:style>
  <w:style w:type="paragraph" w:customStyle="1" w:styleId="a9">
    <w:name w:val="Знак Знак Знак Знак Знак"/>
    <w:basedOn w:val="a"/>
    <w:uiPriority w:val="99"/>
    <w:rsid w:val="0061042E"/>
    <w:rPr>
      <w:rFonts w:ascii="Verdana" w:hAnsi="Verdana" w:cs="Verdana"/>
      <w:sz w:val="20"/>
      <w:szCs w:val="20"/>
      <w:lang w:val="en-US" w:eastAsia="en-US"/>
    </w:rPr>
  </w:style>
  <w:style w:type="character" w:customStyle="1" w:styleId="32">
    <w:name w:val="Основной текст с отступом 3 Знак"/>
    <w:link w:val="31"/>
    <w:uiPriority w:val="99"/>
    <w:semiHidden/>
    <w:rsid w:val="00C96880"/>
    <w:rPr>
      <w:sz w:val="16"/>
      <w:szCs w:val="16"/>
    </w:rPr>
  </w:style>
  <w:style w:type="paragraph" w:styleId="aa">
    <w:name w:val="footer"/>
    <w:basedOn w:val="a"/>
    <w:link w:val="ab"/>
    <w:uiPriority w:val="99"/>
    <w:rsid w:val="006A676C"/>
    <w:pPr>
      <w:tabs>
        <w:tab w:val="center" w:pos="4819"/>
        <w:tab w:val="right" w:pos="9639"/>
      </w:tabs>
    </w:pPr>
  </w:style>
  <w:style w:type="paragraph" w:customStyle="1" w:styleId="a50">
    <w:name w:val="a5"/>
    <w:basedOn w:val="a"/>
    <w:uiPriority w:val="99"/>
    <w:rsid w:val="00B43A88"/>
    <w:pPr>
      <w:spacing w:before="100" w:beforeAutospacing="1" w:after="100" w:afterAutospacing="1"/>
    </w:pPr>
  </w:style>
  <w:style w:type="character" w:customStyle="1" w:styleId="ab">
    <w:name w:val="Нижний колонтитул Знак"/>
    <w:link w:val="aa"/>
    <w:uiPriority w:val="99"/>
    <w:rsid w:val="006A676C"/>
    <w:rPr>
      <w:sz w:val="24"/>
      <w:szCs w:val="24"/>
      <w:lang w:val="ru-RU" w:eastAsia="ru-RU"/>
    </w:rPr>
  </w:style>
  <w:style w:type="character" w:customStyle="1" w:styleId="30">
    <w:name w:val="Заголовок 3 Знак"/>
    <w:basedOn w:val="a0"/>
    <w:link w:val="3"/>
    <w:uiPriority w:val="9"/>
    <w:semiHidden/>
    <w:rsid w:val="004647E7"/>
    <w:rPr>
      <w:rFonts w:asciiTheme="majorHAnsi" w:eastAsiaTheme="majorEastAsia" w:hAnsiTheme="majorHAnsi" w:cstheme="majorBidi"/>
      <w:b/>
      <w:bCs/>
      <w:color w:val="4F81BD" w:themeColor="accent1"/>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EE"/>
    <w:rPr>
      <w:sz w:val="24"/>
      <w:szCs w:val="24"/>
      <w:lang w:val="ru-RU" w:eastAsia="ru-RU"/>
    </w:rPr>
  </w:style>
  <w:style w:type="paragraph" w:styleId="2">
    <w:name w:val="heading 2"/>
    <w:basedOn w:val="a"/>
    <w:link w:val="20"/>
    <w:uiPriority w:val="99"/>
    <w:qFormat/>
    <w:rsid w:val="00833E4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4647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semiHidden/>
    <w:rsid w:val="00C96880"/>
    <w:pPr>
      <w:spacing w:after="120"/>
      <w:ind w:left="283"/>
    </w:pPr>
    <w:rPr>
      <w:sz w:val="16"/>
      <w:szCs w:val="16"/>
    </w:rPr>
  </w:style>
  <w:style w:type="paragraph" w:styleId="21">
    <w:name w:val="Body Text Indent 2"/>
    <w:basedOn w:val="a"/>
    <w:link w:val="22"/>
    <w:uiPriority w:val="99"/>
    <w:rsid w:val="00E74FF3"/>
    <w:pPr>
      <w:ind w:firstLine="851"/>
      <w:jc w:val="both"/>
    </w:pPr>
    <w:rPr>
      <w:sz w:val="28"/>
      <w:szCs w:val="28"/>
      <w:lang w:val="uk-UA"/>
    </w:rPr>
  </w:style>
  <w:style w:type="character" w:customStyle="1" w:styleId="22">
    <w:name w:val="Основной текст с отступом 2 Знак"/>
    <w:link w:val="21"/>
    <w:uiPriority w:val="99"/>
    <w:semiHidden/>
    <w:rsid w:val="00DF76CD"/>
    <w:rPr>
      <w:sz w:val="24"/>
      <w:szCs w:val="24"/>
    </w:rPr>
  </w:style>
  <w:style w:type="paragraph" w:styleId="23">
    <w:name w:val="Body Text 2"/>
    <w:basedOn w:val="a"/>
    <w:link w:val="24"/>
    <w:uiPriority w:val="99"/>
    <w:rsid w:val="00E74FF3"/>
    <w:pPr>
      <w:spacing w:after="120"/>
      <w:ind w:left="283"/>
    </w:pPr>
  </w:style>
  <w:style w:type="character" w:customStyle="1" w:styleId="24">
    <w:name w:val="Основной текст 2 Знак"/>
    <w:link w:val="23"/>
    <w:uiPriority w:val="99"/>
    <w:semiHidden/>
    <w:rsid w:val="00DF76CD"/>
    <w:rPr>
      <w:sz w:val="24"/>
      <w:szCs w:val="24"/>
    </w:rPr>
  </w:style>
  <w:style w:type="paragraph" w:customStyle="1" w:styleId="CharCharCharChar">
    <w:name w:val="Char Знак Знак Char Знак Знак Char Знак Знак Char Знак Знак"/>
    <w:basedOn w:val="a"/>
    <w:uiPriority w:val="99"/>
    <w:rsid w:val="00E74FF3"/>
    <w:rPr>
      <w:rFonts w:ascii="Verdana" w:hAnsi="Verdana" w:cs="Verdana"/>
      <w:sz w:val="20"/>
      <w:szCs w:val="20"/>
      <w:lang w:val="en-US" w:eastAsia="en-US"/>
    </w:rPr>
  </w:style>
  <w:style w:type="paragraph" w:customStyle="1" w:styleId="Iniiaieeoaeno">
    <w:name w:val="Iniiaiee oaeno"/>
    <w:uiPriority w:val="99"/>
    <w:rsid w:val="006C44A0"/>
    <w:pPr>
      <w:ind w:firstLine="709"/>
      <w:jc w:val="both"/>
    </w:pPr>
    <w:rPr>
      <w:sz w:val="28"/>
      <w:szCs w:val="28"/>
      <w:lang w:eastAsia="ru-RU"/>
    </w:rPr>
  </w:style>
  <w:style w:type="paragraph" w:styleId="a3">
    <w:name w:val="header"/>
    <w:basedOn w:val="a"/>
    <w:link w:val="a4"/>
    <w:uiPriority w:val="99"/>
    <w:rsid w:val="00CE4AA1"/>
    <w:pPr>
      <w:tabs>
        <w:tab w:val="center" w:pos="4677"/>
        <w:tab w:val="right" w:pos="9355"/>
      </w:tabs>
    </w:pPr>
  </w:style>
  <w:style w:type="character" w:customStyle="1" w:styleId="a4">
    <w:name w:val="Верхний колонтитул Знак"/>
    <w:link w:val="a3"/>
    <w:uiPriority w:val="99"/>
    <w:semiHidden/>
    <w:rsid w:val="00DF76CD"/>
    <w:rPr>
      <w:sz w:val="24"/>
      <w:szCs w:val="24"/>
    </w:rPr>
  </w:style>
  <w:style w:type="character" w:styleId="a5">
    <w:name w:val="page number"/>
    <w:basedOn w:val="a0"/>
    <w:uiPriority w:val="99"/>
    <w:rsid w:val="00CE4AA1"/>
  </w:style>
  <w:style w:type="paragraph" w:styleId="a6">
    <w:name w:val="Balloon Text"/>
    <w:basedOn w:val="a"/>
    <w:link w:val="a7"/>
    <w:uiPriority w:val="99"/>
    <w:semiHidden/>
    <w:rsid w:val="00F56ABD"/>
    <w:rPr>
      <w:rFonts w:ascii="Tahoma" w:hAnsi="Tahoma" w:cs="Tahoma"/>
      <w:sz w:val="16"/>
      <w:szCs w:val="16"/>
    </w:rPr>
  </w:style>
  <w:style w:type="character" w:customStyle="1" w:styleId="a7">
    <w:name w:val="Текст выноски Знак"/>
    <w:link w:val="a6"/>
    <w:uiPriority w:val="99"/>
    <w:semiHidden/>
    <w:rsid w:val="00DF76CD"/>
    <w:rPr>
      <w:rFonts w:ascii="Tahoma" w:hAnsi="Tahoma" w:cs="Tahoma"/>
      <w:sz w:val="16"/>
      <w:szCs w:val="16"/>
    </w:rPr>
  </w:style>
  <w:style w:type="paragraph" w:customStyle="1" w:styleId="CharCharCharChar0">
    <w:name w:val="Char Знак Знак Char Знак Знак Char Знак Знак Char Знак Знак Знак Знак Знак"/>
    <w:basedOn w:val="a"/>
    <w:uiPriority w:val="99"/>
    <w:rsid w:val="00234E9B"/>
    <w:rPr>
      <w:rFonts w:ascii="Verdana" w:hAnsi="Verdana" w:cs="Verdana"/>
      <w:sz w:val="20"/>
      <w:szCs w:val="20"/>
      <w:lang w:val="en-US" w:eastAsia="en-US"/>
    </w:rPr>
  </w:style>
  <w:style w:type="paragraph" w:styleId="a8">
    <w:name w:val="Normal (Web)"/>
    <w:basedOn w:val="a"/>
    <w:uiPriority w:val="99"/>
    <w:rsid w:val="006442BF"/>
    <w:pPr>
      <w:spacing w:before="100" w:beforeAutospacing="1" w:after="100" w:afterAutospacing="1"/>
    </w:pPr>
  </w:style>
  <w:style w:type="character" w:customStyle="1" w:styleId="20">
    <w:name w:val="Заголовок 2 Знак"/>
    <w:link w:val="2"/>
    <w:uiPriority w:val="99"/>
    <w:rsid w:val="00833E42"/>
    <w:rPr>
      <w:rFonts w:eastAsia="Times New Roman"/>
      <w:b/>
      <w:bCs/>
      <w:sz w:val="36"/>
      <w:szCs w:val="36"/>
    </w:rPr>
  </w:style>
  <w:style w:type="paragraph" w:customStyle="1" w:styleId="a9">
    <w:name w:val="Знак Знак Знак Знак Знак"/>
    <w:basedOn w:val="a"/>
    <w:uiPriority w:val="99"/>
    <w:rsid w:val="0061042E"/>
    <w:rPr>
      <w:rFonts w:ascii="Verdana" w:hAnsi="Verdana" w:cs="Verdana"/>
      <w:sz w:val="20"/>
      <w:szCs w:val="20"/>
      <w:lang w:val="en-US" w:eastAsia="en-US"/>
    </w:rPr>
  </w:style>
  <w:style w:type="character" w:customStyle="1" w:styleId="32">
    <w:name w:val="Основной текст с отступом 3 Знак"/>
    <w:link w:val="31"/>
    <w:uiPriority w:val="99"/>
    <w:semiHidden/>
    <w:rsid w:val="00C96880"/>
    <w:rPr>
      <w:sz w:val="16"/>
      <w:szCs w:val="16"/>
    </w:rPr>
  </w:style>
  <w:style w:type="paragraph" w:styleId="aa">
    <w:name w:val="footer"/>
    <w:basedOn w:val="a"/>
    <w:link w:val="ab"/>
    <w:uiPriority w:val="99"/>
    <w:rsid w:val="006A676C"/>
    <w:pPr>
      <w:tabs>
        <w:tab w:val="center" w:pos="4819"/>
        <w:tab w:val="right" w:pos="9639"/>
      </w:tabs>
    </w:pPr>
  </w:style>
  <w:style w:type="paragraph" w:customStyle="1" w:styleId="a50">
    <w:name w:val="a5"/>
    <w:basedOn w:val="a"/>
    <w:uiPriority w:val="99"/>
    <w:rsid w:val="00B43A88"/>
    <w:pPr>
      <w:spacing w:before="100" w:beforeAutospacing="1" w:after="100" w:afterAutospacing="1"/>
    </w:pPr>
  </w:style>
  <w:style w:type="character" w:customStyle="1" w:styleId="ab">
    <w:name w:val="Нижний колонтитул Знак"/>
    <w:link w:val="aa"/>
    <w:uiPriority w:val="99"/>
    <w:rsid w:val="006A676C"/>
    <w:rPr>
      <w:sz w:val="24"/>
      <w:szCs w:val="24"/>
      <w:lang w:val="ru-RU" w:eastAsia="ru-RU"/>
    </w:rPr>
  </w:style>
  <w:style w:type="character" w:customStyle="1" w:styleId="30">
    <w:name w:val="Заголовок 3 Знак"/>
    <w:basedOn w:val="a0"/>
    <w:link w:val="3"/>
    <w:uiPriority w:val="9"/>
    <w:semiHidden/>
    <w:rsid w:val="004647E7"/>
    <w:rPr>
      <w:rFonts w:asciiTheme="majorHAnsi" w:eastAsiaTheme="majorEastAsia" w:hAnsiTheme="majorHAnsi" w:cstheme="majorBidi"/>
      <w:b/>
      <w:bCs/>
      <w:color w:val="4F81BD" w:themeColor="accent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370916">
      <w:marLeft w:val="0"/>
      <w:marRight w:val="0"/>
      <w:marTop w:val="0"/>
      <w:marBottom w:val="0"/>
      <w:divBdr>
        <w:top w:val="none" w:sz="0" w:space="0" w:color="auto"/>
        <w:left w:val="none" w:sz="0" w:space="0" w:color="auto"/>
        <w:bottom w:val="none" w:sz="0" w:space="0" w:color="auto"/>
        <w:right w:val="none" w:sz="0" w:space="0" w:color="auto"/>
      </w:divBdr>
      <w:divsChild>
        <w:div w:id="140237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6145</Words>
  <Characters>3504</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Microsoft</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user</dc:creator>
  <cp:lastModifiedBy>ОМЕЦІНСЬКА МАРІЯ ЙОСИПІВНА</cp:lastModifiedBy>
  <cp:revision>48</cp:revision>
  <cp:lastPrinted>2018-10-03T07:20:00Z</cp:lastPrinted>
  <dcterms:created xsi:type="dcterms:W3CDTF">2018-10-02T12:00:00Z</dcterms:created>
  <dcterms:modified xsi:type="dcterms:W3CDTF">2018-10-04T13:27:00Z</dcterms:modified>
</cp:coreProperties>
</file>