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1F9" w:rsidRDefault="005121F9" w:rsidP="004C4C45">
      <w:pPr>
        <w:tabs>
          <w:tab w:val="left" w:pos="1134"/>
          <w:tab w:val="left" w:pos="2205"/>
        </w:tabs>
        <w:autoSpaceDE w:val="0"/>
        <w:autoSpaceDN w:val="0"/>
        <w:spacing w:before="120" w:line="360" w:lineRule="auto"/>
        <w:jc w:val="center"/>
        <w:outlineLvl w:val="0"/>
        <w:rPr>
          <w:rFonts w:eastAsia="Calibri"/>
          <w:b/>
          <w:szCs w:val="28"/>
        </w:rPr>
      </w:pPr>
      <w:r w:rsidRPr="00605986">
        <w:rPr>
          <w:rFonts w:eastAsia="Calibri"/>
          <w:b/>
          <w:szCs w:val="28"/>
        </w:rPr>
        <w:t xml:space="preserve">Порівняльна таблиця до </w:t>
      </w:r>
      <w:r w:rsidR="00C5119D">
        <w:rPr>
          <w:rFonts w:eastAsia="Calibri"/>
          <w:b/>
          <w:szCs w:val="28"/>
        </w:rPr>
        <w:t xml:space="preserve">проекту </w:t>
      </w:r>
      <w:r w:rsidR="004C4C45">
        <w:rPr>
          <w:rFonts w:eastAsia="Calibri"/>
          <w:b/>
          <w:szCs w:val="28"/>
        </w:rPr>
        <w:t>наказу Міністерства фінансів України</w:t>
      </w:r>
      <w:r w:rsidR="00C5119D">
        <w:rPr>
          <w:rFonts w:eastAsia="Calibri"/>
          <w:b/>
          <w:szCs w:val="28"/>
        </w:rPr>
        <w:t xml:space="preserve"> </w:t>
      </w:r>
      <w:r w:rsidRPr="00605986">
        <w:rPr>
          <w:rFonts w:eastAsia="Calibri"/>
          <w:b/>
          <w:szCs w:val="28"/>
        </w:rPr>
        <w:t>«</w:t>
      </w:r>
      <w:r w:rsidR="004C4C45" w:rsidRPr="00891E85">
        <w:rPr>
          <w:rStyle w:val="rvts23"/>
          <w:b/>
          <w:szCs w:val="28"/>
        </w:rPr>
        <w:t>Про внесення змін до наказу Міні</w:t>
      </w:r>
      <w:r w:rsidR="004C4C45">
        <w:rPr>
          <w:rStyle w:val="rvts23"/>
          <w:b/>
          <w:szCs w:val="28"/>
        </w:rPr>
        <w:t>стерства фінансів України від 13</w:t>
      </w:r>
      <w:r w:rsidR="004C4C45" w:rsidRPr="00891E85">
        <w:rPr>
          <w:rStyle w:val="rvts23"/>
          <w:b/>
          <w:szCs w:val="28"/>
        </w:rPr>
        <w:t xml:space="preserve"> </w:t>
      </w:r>
      <w:r w:rsidR="004C4C45">
        <w:rPr>
          <w:rStyle w:val="rvts23"/>
          <w:b/>
          <w:szCs w:val="28"/>
        </w:rPr>
        <w:t>липня 2017 року № 56</w:t>
      </w:r>
      <w:r w:rsidR="004C4C45" w:rsidRPr="00891E85">
        <w:rPr>
          <w:rStyle w:val="rvts23"/>
          <w:b/>
          <w:szCs w:val="28"/>
        </w:rPr>
        <w:t>7</w:t>
      </w:r>
      <w:r w:rsidRPr="00605986">
        <w:rPr>
          <w:rFonts w:eastAsia="Calibri"/>
          <w:b/>
          <w:szCs w:val="28"/>
        </w:rPr>
        <w:t>»</w:t>
      </w:r>
    </w:p>
    <w:p w:rsidR="00FF46F1" w:rsidRPr="004C4C45" w:rsidRDefault="00FF46F1" w:rsidP="004C4C45">
      <w:pPr>
        <w:tabs>
          <w:tab w:val="left" w:pos="1134"/>
          <w:tab w:val="left" w:pos="2205"/>
        </w:tabs>
        <w:autoSpaceDE w:val="0"/>
        <w:autoSpaceDN w:val="0"/>
        <w:spacing w:before="120" w:line="360" w:lineRule="auto"/>
        <w:jc w:val="center"/>
        <w:outlineLvl w:val="0"/>
        <w:rPr>
          <w:b/>
          <w:szCs w:val="28"/>
        </w:rPr>
      </w:pP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8221"/>
      </w:tblGrid>
      <w:tr w:rsidR="005121F9" w:rsidRPr="004D587C" w:rsidTr="00DB01C9">
        <w:tc>
          <w:tcPr>
            <w:tcW w:w="7655" w:type="dxa"/>
            <w:vAlign w:val="center"/>
          </w:tcPr>
          <w:p w:rsidR="005121F9" w:rsidRPr="004C4C45" w:rsidRDefault="005121F9" w:rsidP="00CC6B89">
            <w:pPr>
              <w:spacing w:line="276" w:lineRule="auto"/>
              <w:jc w:val="center"/>
              <w:rPr>
                <w:rFonts w:eastAsia="Calibri"/>
                <w:bCs/>
                <w:szCs w:val="28"/>
              </w:rPr>
            </w:pPr>
            <w:r w:rsidRPr="004C4C45">
              <w:rPr>
                <w:rFonts w:eastAsia="Calibri"/>
                <w:bCs/>
              </w:rPr>
              <w:t xml:space="preserve">Діюча редакція </w:t>
            </w:r>
            <w:r w:rsidR="004C4C45" w:rsidRPr="004C4C45">
              <w:rPr>
                <w:rStyle w:val="rvts23"/>
                <w:szCs w:val="28"/>
              </w:rPr>
              <w:t>наказу Міністерства фінансів України від 13 липня 2017 року № 567</w:t>
            </w:r>
          </w:p>
        </w:tc>
        <w:tc>
          <w:tcPr>
            <w:tcW w:w="8221" w:type="dxa"/>
          </w:tcPr>
          <w:p w:rsidR="005121F9" w:rsidRPr="006A278A" w:rsidRDefault="005121F9" w:rsidP="00CC6B89">
            <w:pPr>
              <w:widowControl w:val="0"/>
              <w:spacing w:line="276" w:lineRule="auto"/>
              <w:jc w:val="center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</w:rPr>
              <w:t xml:space="preserve">Пропозиції </w:t>
            </w:r>
            <w:r w:rsidR="00CD7F29">
              <w:rPr>
                <w:rFonts w:eastAsia="Calibri"/>
                <w:bCs/>
              </w:rPr>
              <w:t xml:space="preserve">щодо </w:t>
            </w:r>
            <w:r>
              <w:rPr>
                <w:rFonts w:eastAsia="Calibri"/>
                <w:bCs/>
              </w:rPr>
              <w:t xml:space="preserve">змін до  </w:t>
            </w:r>
            <w:r w:rsidR="004C4C45" w:rsidRPr="004C4C45">
              <w:rPr>
                <w:rStyle w:val="rvts23"/>
                <w:szCs w:val="28"/>
              </w:rPr>
              <w:t>наказу Міністерства фінансів України від 13 липня 2017 року № 567</w:t>
            </w:r>
          </w:p>
        </w:tc>
      </w:tr>
      <w:tr w:rsidR="00150BBB" w:rsidRPr="004D587C" w:rsidTr="00DB01C9">
        <w:tc>
          <w:tcPr>
            <w:tcW w:w="15876" w:type="dxa"/>
            <w:gridSpan w:val="2"/>
            <w:vAlign w:val="center"/>
          </w:tcPr>
          <w:p w:rsidR="00150BBB" w:rsidRDefault="00150BBB" w:rsidP="00CC6B89">
            <w:pPr>
              <w:widowControl w:val="0"/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  <w:szCs w:val="28"/>
              </w:rPr>
              <w:t>Критерії</w:t>
            </w:r>
            <w:r w:rsidRPr="0026406A">
              <w:rPr>
                <w:bCs/>
                <w:szCs w:val="28"/>
              </w:rPr>
              <w:t xml:space="preserve"> оцінки ступеня ризиків, достатніх для зупинення реєстрації податкової накладної / розрахунку коригування в Єдиному реєстрі податкових накладних</w:t>
            </w:r>
          </w:p>
        </w:tc>
      </w:tr>
      <w:tr w:rsidR="005121F9" w:rsidRPr="004D587C" w:rsidTr="00DB01C9">
        <w:tc>
          <w:tcPr>
            <w:tcW w:w="7655" w:type="dxa"/>
          </w:tcPr>
          <w:p w:rsidR="00150BBB" w:rsidRPr="006456FE" w:rsidRDefault="00150BBB" w:rsidP="00CC6B89">
            <w:pPr>
              <w:pStyle w:val="a4"/>
              <w:tabs>
                <w:tab w:val="left" w:pos="1080"/>
              </w:tabs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6456FE">
              <w:rPr>
                <w:sz w:val="28"/>
                <w:szCs w:val="28"/>
                <w:lang w:val="uk-UA"/>
              </w:rPr>
              <w:t xml:space="preserve">6. Моніторинг податкової накладної / розрахунку коригування здійснюється ДФС за такими  критеріями: </w:t>
            </w:r>
          </w:p>
          <w:p w:rsidR="005121F9" w:rsidRPr="00150BBB" w:rsidRDefault="00150BBB" w:rsidP="00CC6B89">
            <w:pPr>
              <w:pStyle w:val="a4"/>
              <w:tabs>
                <w:tab w:val="left" w:pos="1080"/>
              </w:tabs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6456FE">
              <w:rPr>
                <w:sz w:val="28"/>
                <w:szCs w:val="28"/>
                <w:lang w:val="uk-UA"/>
              </w:rPr>
              <w:t xml:space="preserve">1) обсяг постачання товару/послуги, зазначений у податковій накладній, яка подана на реєстрацію в Реєстрі, у 1,5 </w:t>
            </w:r>
            <w:proofErr w:type="spellStart"/>
            <w:r w:rsidRPr="006456FE">
              <w:rPr>
                <w:sz w:val="28"/>
                <w:szCs w:val="28"/>
                <w:lang w:val="uk-UA"/>
              </w:rPr>
              <w:t>раза</w:t>
            </w:r>
            <w:proofErr w:type="spellEnd"/>
            <w:r w:rsidRPr="006456FE">
              <w:rPr>
                <w:sz w:val="28"/>
                <w:szCs w:val="28"/>
                <w:lang w:val="uk-UA"/>
              </w:rPr>
              <w:t xml:space="preserve"> більший за величину, що дорівнює залишку різниці обсягу постачання такого товару/послуг, зазначеного у податкових накладних / розрахунках коригування, зареєстрованих з 01 січня 2017 року в Реєстрі, та обсягу придбання на митній території України та/або ввезення на митну територію України відпові</w:t>
            </w:r>
            <w:r>
              <w:rPr>
                <w:sz w:val="28"/>
                <w:szCs w:val="28"/>
                <w:lang w:val="uk-UA"/>
              </w:rPr>
              <w:t xml:space="preserve">дного товару, зазначеного з 01 </w:t>
            </w:r>
            <w:r w:rsidRPr="006456FE">
              <w:rPr>
                <w:sz w:val="28"/>
                <w:szCs w:val="28"/>
                <w:lang w:val="uk-UA"/>
              </w:rPr>
              <w:t>січня 2017 року в отриманих податкових накладних / розрахунках коригування, зареєстрованих в Реєстрі, та митних деклараціях, і переважання в такому залишку товарів з кодами згідно з УКТ ЗЕД, які визначаються ДФС, більше 75 % загального такого залишку та відсутність товару/послуги, зазначеної в податковій накладній, яка подана на реєстрацію в Реєстрі,</w:t>
            </w:r>
            <w:r w:rsidRPr="006456FE">
              <w:rPr>
                <w:sz w:val="28"/>
                <w:szCs w:val="28"/>
              </w:rPr>
              <w:t xml:space="preserve"> в </w:t>
            </w:r>
            <w:r w:rsidRPr="006456FE">
              <w:rPr>
                <w:sz w:val="28"/>
                <w:szCs w:val="28"/>
                <w:lang w:val="uk-UA"/>
              </w:rPr>
              <w:t>інформації, поданій платником податку за</w:t>
            </w:r>
            <w:r w:rsidRPr="006456FE">
              <w:rPr>
                <w:sz w:val="28"/>
                <w:lang w:val="uk-UA"/>
              </w:rPr>
              <w:t xml:space="preserve"> встановленою формою</w:t>
            </w:r>
            <w:r w:rsidRPr="006456FE">
              <w:rPr>
                <w:sz w:val="28"/>
                <w:szCs w:val="28"/>
                <w:lang w:val="uk-UA"/>
              </w:rPr>
              <w:t>, як товару/послуги, що на постійній основі постачається (виготовляється);</w:t>
            </w:r>
          </w:p>
        </w:tc>
        <w:tc>
          <w:tcPr>
            <w:tcW w:w="8221" w:type="dxa"/>
          </w:tcPr>
          <w:p w:rsidR="00150BBB" w:rsidRPr="006456FE" w:rsidRDefault="00150BBB" w:rsidP="00CC6B89">
            <w:pPr>
              <w:pStyle w:val="a4"/>
              <w:tabs>
                <w:tab w:val="left" w:pos="1080"/>
              </w:tabs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6456FE">
              <w:rPr>
                <w:sz w:val="28"/>
                <w:szCs w:val="28"/>
                <w:lang w:val="uk-UA"/>
              </w:rPr>
              <w:t>6. Моніторинг податкової накладної / розрахунку коригува</w:t>
            </w:r>
            <w:r w:rsidR="005E394E">
              <w:rPr>
                <w:sz w:val="28"/>
                <w:szCs w:val="28"/>
                <w:lang w:val="uk-UA"/>
              </w:rPr>
              <w:t xml:space="preserve">ння здійснюється ДФС за такими </w:t>
            </w:r>
            <w:r w:rsidRPr="006456FE">
              <w:rPr>
                <w:sz w:val="28"/>
                <w:szCs w:val="28"/>
                <w:lang w:val="uk-UA"/>
              </w:rPr>
              <w:t xml:space="preserve">критеріями: </w:t>
            </w:r>
          </w:p>
          <w:p w:rsidR="001C0AA0" w:rsidRPr="00CC6B89" w:rsidRDefault="00FF46F1" w:rsidP="0045426B">
            <w:pPr>
              <w:pStyle w:val="a4"/>
              <w:tabs>
                <w:tab w:val="left" w:pos="1080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/>
              </w:rPr>
            </w:pPr>
            <w:r w:rsidRPr="00FF46F1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1) </w:t>
            </w:r>
            <w:r w:rsidRPr="005239AB">
              <w:rPr>
                <w:sz w:val="28"/>
                <w:szCs w:val="28"/>
                <w:lang w:val="uk-UA"/>
              </w:rPr>
              <w:t>обсяг постачання товару/послуги, зазначений у податковій накладній</w:t>
            </w:r>
            <w:r w:rsidR="00816B24">
              <w:rPr>
                <w:sz w:val="28"/>
                <w:szCs w:val="28"/>
                <w:lang w:val="uk-UA"/>
              </w:rPr>
              <w:t>/розрахунку коригування</w:t>
            </w:r>
            <w:r w:rsidRPr="005239AB">
              <w:rPr>
                <w:sz w:val="28"/>
                <w:szCs w:val="28"/>
                <w:lang w:val="uk-UA"/>
              </w:rPr>
              <w:t xml:space="preserve">, яка подана на </w:t>
            </w:r>
            <w:r w:rsidR="0045426B">
              <w:rPr>
                <w:sz w:val="28"/>
                <w:szCs w:val="28"/>
                <w:lang w:val="uk-UA"/>
              </w:rPr>
              <w:t>реєстрацію в Реєстрі, у 1,5 разу</w:t>
            </w:r>
            <w:r w:rsidRPr="005239AB">
              <w:rPr>
                <w:sz w:val="28"/>
                <w:szCs w:val="28"/>
                <w:lang w:val="uk-UA"/>
              </w:rPr>
              <w:t xml:space="preserve"> більший за</w:t>
            </w:r>
            <w:r w:rsidR="00816B24">
              <w:rPr>
                <w:sz w:val="28"/>
                <w:szCs w:val="28"/>
                <w:lang w:val="uk-UA"/>
              </w:rPr>
              <w:t xml:space="preserve"> </w:t>
            </w:r>
            <w:r w:rsidRPr="005239AB">
              <w:rPr>
                <w:sz w:val="28"/>
                <w:szCs w:val="28"/>
                <w:lang w:val="uk-UA"/>
              </w:rPr>
              <w:t xml:space="preserve">величину, що дорівнює залишку різниці обсягу придбання на митній території України такого товару/послуги </w:t>
            </w:r>
            <w:r w:rsidR="00BC241A">
              <w:rPr>
                <w:sz w:val="28"/>
                <w:szCs w:val="28"/>
                <w:lang w:val="uk-UA"/>
              </w:rPr>
              <w:t xml:space="preserve">(крім обсягу </w:t>
            </w:r>
            <w:r w:rsidR="00BC241A" w:rsidRPr="00E3664C">
              <w:rPr>
                <w:sz w:val="28"/>
                <w:szCs w:val="28"/>
                <w:lang w:val="uk-UA"/>
              </w:rPr>
              <w:t xml:space="preserve"> </w:t>
            </w:r>
            <w:r w:rsidR="00BC241A">
              <w:rPr>
                <w:sz w:val="28"/>
                <w:szCs w:val="28"/>
                <w:lang w:val="uk-UA"/>
              </w:rPr>
              <w:t>придбання</w:t>
            </w:r>
            <w:r w:rsidR="00BC241A" w:rsidRPr="00E3664C">
              <w:rPr>
                <w:sz w:val="28"/>
                <w:szCs w:val="28"/>
                <w:lang w:val="uk-UA"/>
              </w:rPr>
              <w:t xml:space="preserve"> товарів/послуг</w:t>
            </w:r>
            <w:r w:rsidR="00BC241A">
              <w:rPr>
                <w:sz w:val="28"/>
                <w:szCs w:val="28"/>
                <w:lang w:val="uk-UA"/>
              </w:rPr>
              <w:t xml:space="preserve"> </w:t>
            </w:r>
            <w:r w:rsidR="0045426B">
              <w:rPr>
                <w:sz w:val="28"/>
                <w:szCs w:val="28"/>
                <w:lang w:val="uk-UA"/>
              </w:rPr>
              <w:t>за</w:t>
            </w:r>
            <w:r w:rsidR="00BC241A">
              <w:rPr>
                <w:sz w:val="28"/>
                <w:szCs w:val="28"/>
                <w:lang w:val="uk-UA"/>
              </w:rPr>
              <w:t xml:space="preserve"> </w:t>
            </w:r>
            <w:r w:rsidR="00BC241A" w:rsidRPr="00E3664C">
              <w:rPr>
                <w:sz w:val="28"/>
                <w:szCs w:val="28"/>
                <w:lang w:val="uk-UA"/>
              </w:rPr>
              <w:t>операці</w:t>
            </w:r>
            <w:r w:rsidR="00BC241A">
              <w:rPr>
                <w:sz w:val="28"/>
                <w:szCs w:val="28"/>
                <w:lang w:val="uk-UA"/>
              </w:rPr>
              <w:t>я</w:t>
            </w:r>
            <w:r w:rsidR="0045426B">
              <w:rPr>
                <w:sz w:val="28"/>
                <w:szCs w:val="28"/>
                <w:lang w:val="uk-UA"/>
              </w:rPr>
              <w:t>ми</w:t>
            </w:r>
            <w:r w:rsidR="00BC241A" w:rsidRPr="00E3664C">
              <w:rPr>
                <w:sz w:val="28"/>
                <w:szCs w:val="28"/>
                <w:lang w:val="uk-UA"/>
              </w:rPr>
              <w:t>, які звільнені від оподаткування</w:t>
            </w:r>
            <w:r w:rsidR="00BC241A">
              <w:rPr>
                <w:sz w:val="28"/>
                <w:szCs w:val="28"/>
                <w:lang w:val="uk-UA"/>
              </w:rPr>
              <w:t xml:space="preserve">) </w:t>
            </w:r>
            <w:r w:rsidRPr="005239AB">
              <w:rPr>
                <w:sz w:val="28"/>
                <w:szCs w:val="28"/>
                <w:lang w:val="uk-UA"/>
              </w:rPr>
              <w:t>та/або ввезення на митну територію України такого товару, зазначеного з 01 січня 2017 року в отриманих податкових накладних/розрахунках коригування, зареєстрованих в Реєстрі, і митних деклараціях, та обсягу постачання відповідного товару/послуги</w:t>
            </w:r>
            <w:r w:rsidR="0045426B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239AB">
              <w:rPr>
                <w:sz w:val="28"/>
                <w:szCs w:val="28"/>
                <w:lang w:val="uk-UA"/>
              </w:rPr>
              <w:t>зазначеного у податкових накладних/розрахунках коригування, зареєстрованих з 01 січня 2017 року в Реєстрі, і переважання в такому залишку</w:t>
            </w:r>
            <w:r w:rsidR="0045426B">
              <w:rPr>
                <w:sz w:val="28"/>
                <w:szCs w:val="28"/>
                <w:lang w:val="uk-UA"/>
              </w:rPr>
              <w:t xml:space="preserve"> (</w:t>
            </w:r>
            <w:r w:rsidR="0045426B" w:rsidRPr="005239AB">
              <w:rPr>
                <w:sz w:val="28"/>
                <w:szCs w:val="28"/>
                <w:lang w:val="uk-UA"/>
              </w:rPr>
              <w:t>більше 75 % загального такого залишку</w:t>
            </w:r>
            <w:r w:rsidR="0045426B">
              <w:rPr>
                <w:sz w:val="28"/>
                <w:szCs w:val="28"/>
                <w:lang w:val="uk-UA"/>
              </w:rPr>
              <w:t>)</w:t>
            </w:r>
            <w:r w:rsidRPr="005239AB">
              <w:rPr>
                <w:sz w:val="28"/>
                <w:szCs w:val="28"/>
                <w:lang w:val="uk-UA"/>
              </w:rPr>
              <w:t xml:space="preserve"> товарів з кодами згідно з УКТ ЗЕД, які визначаються ДФС, та відсутність товару/послуги, </w:t>
            </w:r>
            <w:r w:rsidR="0045426B">
              <w:rPr>
                <w:sz w:val="28"/>
                <w:szCs w:val="28"/>
                <w:lang w:val="uk-UA"/>
              </w:rPr>
              <w:t>зазначеного/</w:t>
            </w:r>
            <w:r w:rsidRPr="005239AB">
              <w:rPr>
                <w:sz w:val="28"/>
                <w:szCs w:val="28"/>
                <w:lang w:val="uk-UA"/>
              </w:rPr>
              <w:t>зазначеної в податковій накладній, яка подана на реєстрацію в Реєстрі,</w:t>
            </w:r>
            <w:r w:rsidRPr="005239AB">
              <w:rPr>
                <w:sz w:val="28"/>
                <w:szCs w:val="28"/>
              </w:rPr>
              <w:t xml:space="preserve"> в </w:t>
            </w:r>
            <w:r w:rsidRPr="005239AB">
              <w:rPr>
                <w:sz w:val="28"/>
                <w:szCs w:val="28"/>
                <w:lang w:val="uk-UA"/>
              </w:rPr>
              <w:t>інформації, поданій платником податку за встановленою формою, як товару/послуги, що на постійній основі</w:t>
            </w:r>
            <w:r>
              <w:rPr>
                <w:sz w:val="28"/>
                <w:szCs w:val="28"/>
                <w:lang w:val="uk-UA"/>
              </w:rPr>
              <w:t xml:space="preserve"> постачається (виготовляється)</w:t>
            </w:r>
            <w:r w:rsidR="00150BBB" w:rsidRPr="006456FE">
              <w:rPr>
                <w:sz w:val="28"/>
                <w:szCs w:val="28"/>
                <w:lang w:val="uk-UA"/>
              </w:rPr>
              <w:t>;</w:t>
            </w:r>
          </w:p>
        </w:tc>
      </w:tr>
      <w:tr w:rsidR="00FF46F1" w:rsidRPr="004D587C" w:rsidTr="00C10DFF">
        <w:tc>
          <w:tcPr>
            <w:tcW w:w="15876" w:type="dxa"/>
            <w:gridSpan w:val="2"/>
          </w:tcPr>
          <w:p w:rsidR="00FF46F1" w:rsidRPr="006456FE" w:rsidRDefault="00703C3C" w:rsidP="00703C3C">
            <w:pPr>
              <w:pStyle w:val="a4"/>
              <w:tabs>
                <w:tab w:val="left" w:pos="1080"/>
              </w:tabs>
              <w:spacing w:before="0" w:beforeAutospacing="0" w:after="0" w:afterAutospacing="0" w:line="276" w:lineRule="auto"/>
              <w:ind w:firstLine="7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Вичерпний</w:t>
            </w:r>
            <w:r w:rsidRPr="00014E5C">
              <w:rPr>
                <w:sz w:val="28"/>
                <w:szCs w:val="28"/>
                <w:lang w:val="uk-UA"/>
              </w:rPr>
              <w:t xml:space="preserve"> перелік документів, достатніх для прийняття рішення про реєстрацію податкової накладної / розрахунку </w:t>
            </w:r>
            <w:r w:rsidRPr="00014E5C">
              <w:rPr>
                <w:sz w:val="28"/>
                <w:szCs w:val="28"/>
                <w:lang w:val="uk-UA"/>
              </w:rPr>
              <w:lastRenderedPageBreak/>
              <w:t>коригування в Єдиному реєстрі податкових накладних</w:t>
            </w:r>
          </w:p>
        </w:tc>
      </w:tr>
      <w:tr w:rsidR="00703C3C" w:rsidRPr="004D587C" w:rsidTr="00DB01C9">
        <w:tc>
          <w:tcPr>
            <w:tcW w:w="7655" w:type="dxa"/>
          </w:tcPr>
          <w:p w:rsidR="00703C3C" w:rsidRPr="00C5119D" w:rsidRDefault="00703C3C" w:rsidP="00703C3C">
            <w:pPr>
              <w:pStyle w:val="1"/>
              <w:shd w:val="clear" w:color="auto" w:fill="auto"/>
              <w:spacing w:before="0" w:after="0" w:line="276" w:lineRule="auto"/>
              <w:ind w:right="22" w:firstLine="317"/>
              <w:jc w:val="both"/>
              <w:rPr>
                <w:sz w:val="28"/>
                <w:szCs w:val="28"/>
                <w:lang w:val="uk-UA"/>
              </w:rPr>
            </w:pPr>
            <w:r w:rsidRPr="008D3733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  <w:lang w:val="uk-UA" w:bidi="he-IL"/>
              </w:rPr>
              <w:t>. </w:t>
            </w:r>
            <w:r w:rsidRPr="005B015F">
              <w:rPr>
                <w:sz w:val="28"/>
                <w:szCs w:val="28"/>
                <w:lang w:val="uk-UA"/>
              </w:rPr>
              <w:t>Письмові пояснення та копії документів, зазначен</w:t>
            </w:r>
            <w:r>
              <w:rPr>
                <w:sz w:val="28"/>
                <w:szCs w:val="28"/>
                <w:lang w:val="uk-UA"/>
              </w:rPr>
              <w:t>і</w:t>
            </w:r>
            <w:r w:rsidRPr="005B015F">
              <w:rPr>
                <w:sz w:val="28"/>
                <w:szCs w:val="28"/>
                <w:lang w:val="uk-UA"/>
              </w:rPr>
              <w:t xml:space="preserve"> у Переліку, платник податку </w:t>
            </w:r>
            <w:r w:rsidRPr="00150BBB">
              <w:rPr>
                <w:sz w:val="28"/>
                <w:szCs w:val="28"/>
                <w:lang w:val="uk-UA"/>
              </w:rPr>
              <w:t>може подати</w:t>
            </w:r>
            <w:r w:rsidRPr="005B015F">
              <w:rPr>
                <w:sz w:val="28"/>
                <w:szCs w:val="28"/>
                <w:lang w:val="uk-UA"/>
              </w:rPr>
              <w:t xml:space="preserve"> до ДФС в електронному вигляді засобами електронного зв’язку, визначеними ДФС, з урахуванням вимог </w:t>
            </w:r>
            <w:r>
              <w:rPr>
                <w:sz w:val="28"/>
                <w:szCs w:val="28"/>
                <w:lang w:val="uk-UA"/>
              </w:rPr>
              <w:t>З</w:t>
            </w:r>
            <w:r w:rsidRPr="005B015F">
              <w:rPr>
                <w:sz w:val="28"/>
                <w:szCs w:val="28"/>
                <w:lang w:val="uk-UA"/>
              </w:rPr>
              <w:t>аконів України </w:t>
            </w:r>
            <w:hyperlink r:id="rId8" w:tgtFrame="_blank" w:history="1">
              <w:r w:rsidRPr="005B015F">
                <w:rPr>
                  <w:sz w:val="28"/>
                  <w:szCs w:val="28"/>
                  <w:lang w:val="uk-UA"/>
                </w:rPr>
                <w:t>“Про електронний цифровий підпис”</w:t>
              </w:r>
            </w:hyperlink>
            <w:r w:rsidRPr="005B015F">
              <w:rPr>
                <w:sz w:val="28"/>
                <w:szCs w:val="28"/>
                <w:lang w:val="uk-UA"/>
              </w:rPr>
              <w:t>, </w:t>
            </w:r>
            <w:hyperlink r:id="rId9" w:tgtFrame="_blank" w:history="1">
              <w:r w:rsidRPr="005B015F">
                <w:rPr>
                  <w:sz w:val="28"/>
                  <w:szCs w:val="28"/>
                  <w:lang w:val="uk-UA"/>
                </w:rPr>
                <w:t>“Про електронні документи та електронний документообіг”</w:t>
              </w:r>
            </w:hyperlink>
            <w:r w:rsidRPr="005B015F">
              <w:rPr>
                <w:sz w:val="28"/>
                <w:szCs w:val="28"/>
                <w:lang w:val="uk-UA"/>
              </w:rPr>
              <w:t xml:space="preserve"> та </w:t>
            </w:r>
            <w:r>
              <w:rPr>
                <w:sz w:val="28"/>
                <w:szCs w:val="28"/>
                <w:lang w:val="uk-UA"/>
              </w:rPr>
              <w:t xml:space="preserve">нормативно-правового </w:t>
            </w:r>
            <w:proofErr w:type="spellStart"/>
            <w:r>
              <w:rPr>
                <w:sz w:val="28"/>
                <w:szCs w:val="28"/>
                <w:lang w:val="uk-UA"/>
              </w:rPr>
              <w:t>акта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щодо порядку обміну електронними документами з контролюючими органами.</w:t>
            </w:r>
          </w:p>
        </w:tc>
        <w:tc>
          <w:tcPr>
            <w:tcW w:w="8221" w:type="dxa"/>
          </w:tcPr>
          <w:p w:rsidR="00703C3C" w:rsidRPr="00C5119D" w:rsidRDefault="00703C3C" w:rsidP="00703C3C">
            <w:pPr>
              <w:pStyle w:val="1"/>
              <w:shd w:val="clear" w:color="auto" w:fill="auto"/>
              <w:spacing w:before="0" w:after="0" w:line="276" w:lineRule="auto"/>
              <w:ind w:right="22" w:firstLine="459"/>
              <w:jc w:val="both"/>
              <w:rPr>
                <w:sz w:val="28"/>
                <w:szCs w:val="28"/>
                <w:lang w:val="uk-UA"/>
              </w:rPr>
            </w:pPr>
            <w:r w:rsidRPr="008D373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 w:bidi="he-IL"/>
              </w:rPr>
              <w:t>. </w:t>
            </w:r>
            <w:r w:rsidRPr="005B015F">
              <w:rPr>
                <w:sz w:val="28"/>
                <w:szCs w:val="28"/>
                <w:lang w:val="uk-UA"/>
              </w:rPr>
              <w:t>Письмові пояснення та копії документів, зазначен</w:t>
            </w:r>
            <w:r>
              <w:rPr>
                <w:sz w:val="28"/>
                <w:szCs w:val="28"/>
                <w:lang w:val="uk-UA"/>
              </w:rPr>
              <w:t>і</w:t>
            </w:r>
            <w:r w:rsidRPr="005B015F">
              <w:rPr>
                <w:sz w:val="28"/>
                <w:szCs w:val="28"/>
                <w:lang w:val="uk-UA"/>
              </w:rPr>
              <w:t xml:space="preserve"> у Переліку, платник податку </w:t>
            </w:r>
            <w:r w:rsidRPr="00150BBB">
              <w:rPr>
                <w:sz w:val="28"/>
                <w:szCs w:val="28"/>
                <w:lang w:val="uk-UA"/>
              </w:rPr>
              <w:t>подає</w:t>
            </w:r>
            <w:r w:rsidRPr="005B015F">
              <w:rPr>
                <w:sz w:val="28"/>
                <w:szCs w:val="28"/>
                <w:lang w:val="uk-UA"/>
              </w:rPr>
              <w:t xml:space="preserve"> до ДФС в електронному вигляді засобами електронного зв’язку, визначеними ДФС, з урахуванням вимог </w:t>
            </w:r>
            <w:r>
              <w:rPr>
                <w:sz w:val="28"/>
                <w:szCs w:val="28"/>
                <w:lang w:val="uk-UA"/>
              </w:rPr>
              <w:t>З</w:t>
            </w:r>
            <w:r w:rsidRPr="005B015F">
              <w:rPr>
                <w:sz w:val="28"/>
                <w:szCs w:val="28"/>
                <w:lang w:val="uk-UA"/>
              </w:rPr>
              <w:t>аконів України </w:t>
            </w:r>
            <w:hyperlink r:id="rId10" w:tgtFrame="_blank" w:history="1">
              <w:r w:rsidRPr="005B015F">
                <w:rPr>
                  <w:sz w:val="28"/>
                  <w:szCs w:val="28"/>
                  <w:lang w:val="uk-UA"/>
                </w:rPr>
                <w:t>“Про електронний цифровий підпис”</w:t>
              </w:r>
            </w:hyperlink>
            <w:r w:rsidRPr="005B015F">
              <w:rPr>
                <w:sz w:val="28"/>
                <w:szCs w:val="28"/>
                <w:lang w:val="uk-UA"/>
              </w:rPr>
              <w:t>, </w:t>
            </w:r>
            <w:hyperlink r:id="rId11" w:tgtFrame="_blank" w:history="1">
              <w:r w:rsidRPr="005B015F">
                <w:rPr>
                  <w:sz w:val="28"/>
                  <w:szCs w:val="28"/>
                  <w:lang w:val="uk-UA"/>
                </w:rPr>
                <w:t>“Про електронні документи та електронний документообіг”</w:t>
              </w:r>
            </w:hyperlink>
            <w:r w:rsidRPr="005B015F">
              <w:rPr>
                <w:sz w:val="28"/>
                <w:szCs w:val="28"/>
                <w:lang w:val="uk-UA"/>
              </w:rPr>
              <w:t xml:space="preserve"> та </w:t>
            </w:r>
            <w:r>
              <w:rPr>
                <w:sz w:val="28"/>
                <w:szCs w:val="28"/>
                <w:lang w:val="uk-UA"/>
              </w:rPr>
              <w:t xml:space="preserve">нормативно-правового </w:t>
            </w:r>
            <w:proofErr w:type="spellStart"/>
            <w:r>
              <w:rPr>
                <w:sz w:val="28"/>
                <w:szCs w:val="28"/>
                <w:lang w:val="uk-UA"/>
              </w:rPr>
              <w:t>акта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щодо порядку обміну електронними документами з контр</w:t>
            </w:r>
            <w:bookmarkStart w:id="0" w:name="_GoBack"/>
            <w:r>
              <w:rPr>
                <w:sz w:val="28"/>
                <w:szCs w:val="28"/>
                <w:lang w:val="uk-UA"/>
              </w:rPr>
              <w:t>ол</w:t>
            </w:r>
            <w:bookmarkEnd w:id="0"/>
            <w:r>
              <w:rPr>
                <w:sz w:val="28"/>
                <w:szCs w:val="28"/>
                <w:lang w:val="uk-UA"/>
              </w:rPr>
              <w:t>юючими органами.</w:t>
            </w:r>
          </w:p>
        </w:tc>
      </w:tr>
    </w:tbl>
    <w:p w:rsidR="00FF46F1" w:rsidRDefault="00FF46F1" w:rsidP="003F6703">
      <w:pPr>
        <w:ind w:left="851" w:right="253" w:firstLine="0"/>
        <w:rPr>
          <w:b/>
        </w:rPr>
      </w:pPr>
    </w:p>
    <w:p w:rsidR="00703C3C" w:rsidRDefault="00703C3C" w:rsidP="003F6703">
      <w:pPr>
        <w:ind w:left="851" w:right="253" w:firstLine="0"/>
        <w:rPr>
          <w:b/>
        </w:rPr>
      </w:pPr>
    </w:p>
    <w:p w:rsidR="00C5119D" w:rsidRPr="00C5119D" w:rsidRDefault="00C5119D" w:rsidP="003F6703">
      <w:pPr>
        <w:ind w:left="851" w:right="253" w:firstLine="0"/>
        <w:rPr>
          <w:lang w:val="ru-RU"/>
        </w:rPr>
      </w:pPr>
      <w:r>
        <w:rPr>
          <w:b/>
        </w:rPr>
        <w:t xml:space="preserve">В.о. Голови Державної                                                                                                                                                  </w:t>
      </w:r>
    </w:p>
    <w:p w:rsidR="00756CBD" w:rsidRPr="00756CBD" w:rsidRDefault="00C5119D" w:rsidP="003F6703">
      <w:pPr>
        <w:ind w:left="851" w:right="253" w:firstLine="0"/>
        <w:rPr>
          <w:lang w:val="ru-RU"/>
        </w:rPr>
      </w:pPr>
      <w:r>
        <w:rPr>
          <w:b/>
        </w:rPr>
        <w:t>фіскальної служби України</w:t>
      </w:r>
      <w:r w:rsidR="00756CBD" w:rsidRPr="00257392">
        <w:rPr>
          <w:b/>
        </w:rPr>
        <w:tab/>
      </w:r>
      <w:r w:rsidR="003F6703">
        <w:rPr>
          <w:b/>
        </w:rPr>
        <w:t xml:space="preserve">        </w:t>
      </w:r>
      <w:r w:rsidR="00756CBD" w:rsidRPr="00257392">
        <w:rPr>
          <w:b/>
        </w:rPr>
        <w:tab/>
      </w:r>
      <w:r w:rsidR="00756CBD" w:rsidRPr="00257392">
        <w:rPr>
          <w:b/>
        </w:rPr>
        <w:tab/>
      </w:r>
      <w:r w:rsidR="00756CBD" w:rsidRPr="00257392">
        <w:rPr>
          <w:b/>
        </w:rPr>
        <w:tab/>
      </w:r>
      <w:r w:rsidR="007175AF">
        <w:rPr>
          <w:b/>
        </w:rPr>
        <w:tab/>
      </w:r>
      <w:r w:rsidR="007175AF">
        <w:rPr>
          <w:b/>
        </w:rPr>
        <w:tab/>
      </w:r>
      <w:r w:rsidR="007175AF">
        <w:rPr>
          <w:b/>
        </w:rPr>
        <w:tab/>
      </w:r>
      <w:r w:rsidR="007175AF">
        <w:rPr>
          <w:b/>
        </w:rPr>
        <w:tab/>
      </w:r>
      <w:r>
        <w:rPr>
          <w:b/>
        </w:rPr>
        <w:tab/>
      </w:r>
      <w:r w:rsidR="003F6703">
        <w:rPr>
          <w:b/>
        </w:rPr>
        <w:t xml:space="preserve">                           </w:t>
      </w:r>
      <w:r w:rsidR="00FF46F1">
        <w:rPr>
          <w:b/>
        </w:rPr>
        <w:t xml:space="preserve"> </w:t>
      </w:r>
      <w:r w:rsidR="003F6703">
        <w:rPr>
          <w:b/>
        </w:rPr>
        <w:t xml:space="preserve">             </w:t>
      </w:r>
      <w:r w:rsidR="00FF46F1">
        <w:rPr>
          <w:b/>
        </w:rPr>
        <w:t xml:space="preserve">     </w:t>
      </w:r>
      <w:r w:rsidR="003F6703">
        <w:rPr>
          <w:b/>
        </w:rPr>
        <w:t xml:space="preserve">    М.В. Продан</w:t>
      </w:r>
    </w:p>
    <w:sectPr w:rsidR="00756CBD" w:rsidRPr="00756CBD" w:rsidSect="00FF46F1">
      <w:headerReference w:type="default" r:id="rId12"/>
      <w:pgSz w:w="16838" w:h="11906" w:orient="landscape"/>
      <w:pgMar w:top="426" w:right="253" w:bottom="28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004" w:rsidRDefault="00673004" w:rsidP="00884DA6">
      <w:r>
        <w:separator/>
      </w:r>
    </w:p>
  </w:endnote>
  <w:endnote w:type="continuationSeparator" w:id="0">
    <w:p w:rsidR="00673004" w:rsidRDefault="00673004" w:rsidP="0088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004" w:rsidRDefault="00673004" w:rsidP="00884DA6">
      <w:r>
        <w:separator/>
      </w:r>
    </w:p>
  </w:footnote>
  <w:footnote w:type="continuationSeparator" w:id="0">
    <w:p w:rsidR="00673004" w:rsidRDefault="00673004" w:rsidP="00884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6462882"/>
      <w:docPartObj>
        <w:docPartGallery w:val="Page Numbers (Top of Page)"/>
        <w:docPartUnique/>
      </w:docPartObj>
    </w:sdtPr>
    <w:sdtEndPr/>
    <w:sdtContent>
      <w:p w:rsidR="00884DA6" w:rsidRDefault="00BF027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42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4DA6" w:rsidRDefault="00884D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BD"/>
    <w:rsid w:val="00021BD1"/>
    <w:rsid w:val="0005091C"/>
    <w:rsid w:val="00056D73"/>
    <w:rsid w:val="00073ABE"/>
    <w:rsid w:val="000C7B38"/>
    <w:rsid w:val="000D13F2"/>
    <w:rsid w:val="00102965"/>
    <w:rsid w:val="00130742"/>
    <w:rsid w:val="001410BD"/>
    <w:rsid w:val="00150BBB"/>
    <w:rsid w:val="001A6E7C"/>
    <w:rsid w:val="001C0AA0"/>
    <w:rsid w:val="001E4E36"/>
    <w:rsid w:val="002009D2"/>
    <w:rsid w:val="00264C97"/>
    <w:rsid w:val="00292FCE"/>
    <w:rsid w:val="00297A05"/>
    <w:rsid w:val="002D2FFB"/>
    <w:rsid w:val="00303628"/>
    <w:rsid w:val="00330D35"/>
    <w:rsid w:val="00353484"/>
    <w:rsid w:val="003F6703"/>
    <w:rsid w:val="004059C6"/>
    <w:rsid w:val="00417FCD"/>
    <w:rsid w:val="00447B2F"/>
    <w:rsid w:val="0045426B"/>
    <w:rsid w:val="004B23E3"/>
    <w:rsid w:val="004C4C45"/>
    <w:rsid w:val="005121F9"/>
    <w:rsid w:val="00513B6E"/>
    <w:rsid w:val="0054286F"/>
    <w:rsid w:val="00593C02"/>
    <w:rsid w:val="005A2CB2"/>
    <w:rsid w:val="005B3042"/>
    <w:rsid w:val="005E394E"/>
    <w:rsid w:val="005F0762"/>
    <w:rsid w:val="005F58B7"/>
    <w:rsid w:val="0063106E"/>
    <w:rsid w:val="00631DB7"/>
    <w:rsid w:val="006422BB"/>
    <w:rsid w:val="00643D73"/>
    <w:rsid w:val="00654785"/>
    <w:rsid w:val="00673004"/>
    <w:rsid w:val="00680B02"/>
    <w:rsid w:val="00691A18"/>
    <w:rsid w:val="006B712C"/>
    <w:rsid w:val="006D2C5E"/>
    <w:rsid w:val="00703C3C"/>
    <w:rsid w:val="007175AF"/>
    <w:rsid w:val="00756CBD"/>
    <w:rsid w:val="00761F55"/>
    <w:rsid w:val="00767010"/>
    <w:rsid w:val="007A50B7"/>
    <w:rsid w:val="00816B24"/>
    <w:rsid w:val="00825A6D"/>
    <w:rsid w:val="00837AB4"/>
    <w:rsid w:val="00884DA6"/>
    <w:rsid w:val="0090307C"/>
    <w:rsid w:val="00933661"/>
    <w:rsid w:val="00964B37"/>
    <w:rsid w:val="00A3209C"/>
    <w:rsid w:val="00A7698A"/>
    <w:rsid w:val="00AA6757"/>
    <w:rsid w:val="00AD107C"/>
    <w:rsid w:val="00AD77A6"/>
    <w:rsid w:val="00AF46FD"/>
    <w:rsid w:val="00AF5BB9"/>
    <w:rsid w:val="00B53A12"/>
    <w:rsid w:val="00BA13B5"/>
    <w:rsid w:val="00BC241A"/>
    <w:rsid w:val="00BF0272"/>
    <w:rsid w:val="00C5119D"/>
    <w:rsid w:val="00CC29A2"/>
    <w:rsid w:val="00CC6B89"/>
    <w:rsid w:val="00CD7F29"/>
    <w:rsid w:val="00CF6E14"/>
    <w:rsid w:val="00D41A65"/>
    <w:rsid w:val="00DB01C9"/>
    <w:rsid w:val="00DE5638"/>
    <w:rsid w:val="00E0492B"/>
    <w:rsid w:val="00E15AB8"/>
    <w:rsid w:val="00E62B2F"/>
    <w:rsid w:val="00ED7F20"/>
    <w:rsid w:val="00EE7A33"/>
    <w:rsid w:val="00EF1A71"/>
    <w:rsid w:val="00EF62E4"/>
    <w:rsid w:val="00F2384B"/>
    <w:rsid w:val="00F72EDA"/>
    <w:rsid w:val="00F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B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C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756CB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756CBD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29">
    <w:name w:val="Font Style29"/>
    <w:rsid w:val="00756CBD"/>
    <w:rPr>
      <w:rFonts w:ascii="Times New Roman" w:hAnsi="Times New Roman"/>
      <w:b/>
      <w:sz w:val="24"/>
    </w:rPr>
  </w:style>
  <w:style w:type="character" w:customStyle="1" w:styleId="FontStyle33">
    <w:name w:val="Font Style33"/>
    <w:rsid w:val="00756CBD"/>
    <w:rPr>
      <w:rFonts w:ascii="Times New Roman" w:hAnsi="Times New Roman"/>
      <w:b/>
      <w:i/>
      <w:sz w:val="24"/>
    </w:rPr>
  </w:style>
  <w:style w:type="paragraph" w:styleId="a5">
    <w:name w:val="header"/>
    <w:basedOn w:val="a"/>
    <w:link w:val="a6"/>
    <w:uiPriority w:val="99"/>
    <w:unhideWhenUsed/>
    <w:rsid w:val="00884D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4DA6"/>
    <w:rPr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884D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4DA6"/>
    <w:rPr>
      <w:lang w:val="uk-UA"/>
    </w:rPr>
  </w:style>
  <w:style w:type="paragraph" w:styleId="a9">
    <w:name w:val="Body Text"/>
    <w:basedOn w:val="a"/>
    <w:link w:val="aa"/>
    <w:rsid w:val="005121F9"/>
    <w:pPr>
      <w:autoSpaceDE w:val="0"/>
      <w:autoSpaceDN w:val="0"/>
      <w:ind w:firstLine="0"/>
    </w:pPr>
    <w:rPr>
      <w:rFonts w:eastAsia="Times New Roman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5121F9"/>
    <w:rPr>
      <w:rFonts w:eastAsia="Times New Roman"/>
      <w:szCs w:val="28"/>
      <w:lang w:val="uk-UA" w:eastAsia="ru-RU"/>
    </w:rPr>
  </w:style>
  <w:style w:type="character" w:customStyle="1" w:styleId="ab">
    <w:name w:val="Основной текст_"/>
    <w:basedOn w:val="a0"/>
    <w:link w:val="1"/>
    <w:rsid w:val="00C5119D"/>
    <w:rPr>
      <w:rFonts w:eastAsia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b"/>
    <w:rsid w:val="00C5119D"/>
    <w:pPr>
      <w:shd w:val="clear" w:color="auto" w:fill="FFFFFF"/>
      <w:spacing w:before="300" w:after="300" w:line="0" w:lineRule="atLeast"/>
      <w:ind w:firstLine="0"/>
      <w:jc w:val="center"/>
    </w:pPr>
    <w:rPr>
      <w:rFonts w:eastAsia="Times New Roman"/>
      <w:sz w:val="24"/>
      <w:szCs w:val="24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C5119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119D"/>
    <w:rPr>
      <w:rFonts w:ascii="Segoe UI" w:hAnsi="Segoe UI" w:cs="Segoe UI"/>
      <w:sz w:val="18"/>
      <w:szCs w:val="18"/>
      <w:lang w:val="uk-UA"/>
    </w:rPr>
  </w:style>
  <w:style w:type="character" w:customStyle="1" w:styleId="rvts23">
    <w:name w:val="rvts23"/>
    <w:rsid w:val="004C4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B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C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756CB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756CBD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29">
    <w:name w:val="Font Style29"/>
    <w:rsid w:val="00756CBD"/>
    <w:rPr>
      <w:rFonts w:ascii="Times New Roman" w:hAnsi="Times New Roman"/>
      <w:b/>
      <w:sz w:val="24"/>
    </w:rPr>
  </w:style>
  <w:style w:type="character" w:customStyle="1" w:styleId="FontStyle33">
    <w:name w:val="Font Style33"/>
    <w:rsid w:val="00756CBD"/>
    <w:rPr>
      <w:rFonts w:ascii="Times New Roman" w:hAnsi="Times New Roman"/>
      <w:b/>
      <w:i/>
      <w:sz w:val="24"/>
    </w:rPr>
  </w:style>
  <w:style w:type="paragraph" w:styleId="a5">
    <w:name w:val="header"/>
    <w:basedOn w:val="a"/>
    <w:link w:val="a6"/>
    <w:uiPriority w:val="99"/>
    <w:unhideWhenUsed/>
    <w:rsid w:val="00884D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4DA6"/>
    <w:rPr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884D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4DA6"/>
    <w:rPr>
      <w:lang w:val="uk-UA"/>
    </w:rPr>
  </w:style>
  <w:style w:type="paragraph" w:styleId="a9">
    <w:name w:val="Body Text"/>
    <w:basedOn w:val="a"/>
    <w:link w:val="aa"/>
    <w:rsid w:val="005121F9"/>
    <w:pPr>
      <w:autoSpaceDE w:val="0"/>
      <w:autoSpaceDN w:val="0"/>
      <w:ind w:firstLine="0"/>
    </w:pPr>
    <w:rPr>
      <w:rFonts w:eastAsia="Times New Roman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5121F9"/>
    <w:rPr>
      <w:rFonts w:eastAsia="Times New Roman"/>
      <w:szCs w:val="28"/>
      <w:lang w:val="uk-UA" w:eastAsia="ru-RU"/>
    </w:rPr>
  </w:style>
  <w:style w:type="character" w:customStyle="1" w:styleId="ab">
    <w:name w:val="Основной текст_"/>
    <w:basedOn w:val="a0"/>
    <w:link w:val="1"/>
    <w:rsid w:val="00C5119D"/>
    <w:rPr>
      <w:rFonts w:eastAsia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b"/>
    <w:rsid w:val="00C5119D"/>
    <w:pPr>
      <w:shd w:val="clear" w:color="auto" w:fill="FFFFFF"/>
      <w:spacing w:before="300" w:after="300" w:line="0" w:lineRule="atLeast"/>
      <w:ind w:firstLine="0"/>
      <w:jc w:val="center"/>
    </w:pPr>
    <w:rPr>
      <w:rFonts w:eastAsia="Times New Roman"/>
      <w:sz w:val="24"/>
      <w:szCs w:val="24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C5119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119D"/>
    <w:rPr>
      <w:rFonts w:ascii="Segoe UI" w:hAnsi="Segoe UI" w:cs="Segoe UI"/>
      <w:sz w:val="18"/>
      <w:szCs w:val="18"/>
      <w:lang w:val="uk-UA"/>
    </w:rPr>
  </w:style>
  <w:style w:type="character" w:customStyle="1" w:styleId="rvts23">
    <w:name w:val="rvts23"/>
    <w:rsid w:val="004C4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852-1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5.rada.gov.ua/laws/show/851-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kon5.rada.gov.ua/laws/show/852-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5.rada.gov.ua/laws/show/851-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3F423-8DB6-461D-9B1F-3BC9BEB3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2682</Words>
  <Characters>1530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ПЕРЕПЕЛИЦЯ ВАЛЕНТИНА АНАТОЛІЇВНА</cp:lastModifiedBy>
  <cp:revision>7</cp:revision>
  <cp:lastPrinted>2017-07-21T06:31:00Z</cp:lastPrinted>
  <dcterms:created xsi:type="dcterms:W3CDTF">2017-07-12T06:28:00Z</dcterms:created>
  <dcterms:modified xsi:type="dcterms:W3CDTF">2017-07-21T06:32:00Z</dcterms:modified>
</cp:coreProperties>
</file>