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0C" w:rsidRDefault="006C160C" w:rsidP="006C160C">
      <w:pPr>
        <w:pStyle w:val="3"/>
        <w:jc w:val="center"/>
        <w:rPr>
          <w:rFonts w:eastAsia="Times New Roman"/>
          <w:sz w:val="28"/>
          <w:szCs w:val="28"/>
          <w:lang w:val="uk-UA"/>
        </w:rPr>
      </w:pPr>
      <w:r w:rsidRPr="001C2FA6">
        <w:rPr>
          <w:rFonts w:eastAsia="Times New Roman"/>
          <w:sz w:val="28"/>
          <w:szCs w:val="28"/>
          <w:lang w:val="uk-UA"/>
        </w:rPr>
        <w:t>ПОЯСНЮВАЛЬНА ЗАПИСКА</w:t>
      </w:r>
      <w:r w:rsidRPr="001C2FA6">
        <w:rPr>
          <w:rFonts w:eastAsia="Times New Roman"/>
          <w:sz w:val="28"/>
          <w:szCs w:val="28"/>
          <w:lang w:val="uk-UA"/>
        </w:rPr>
        <w:br/>
        <w:t>до проекту</w:t>
      </w:r>
      <w:r w:rsidR="00E006D4" w:rsidRPr="00B163A4">
        <w:rPr>
          <w:rFonts w:eastAsia="Times New Roman"/>
          <w:sz w:val="28"/>
          <w:szCs w:val="28"/>
          <w:lang w:val="uk-UA"/>
        </w:rPr>
        <w:t xml:space="preserve"> наказу Міністерства фінансів України</w:t>
      </w:r>
      <w:r w:rsidR="000D0369">
        <w:rPr>
          <w:sz w:val="28"/>
          <w:szCs w:val="28"/>
          <w:lang w:val="uk-UA"/>
        </w:rPr>
        <w:t>“</w:t>
      </w:r>
      <w:r w:rsidR="00E006D4" w:rsidRPr="00B163A4">
        <w:rPr>
          <w:rFonts w:eastAsia="Times New Roman"/>
          <w:sz w:val="28"/>
          <w:szCs w:val="28"/>
          <w:lang w:val="uk-UA"/>
        </w:rPr>
        <w:t>Про визнання таким, що втратив чинність,наказ</w:t>
      </w:r>
      <w:r w:rsidR="00E006D4" w:rsidRPr="001C2FA6">
        <w:rPr>
          <w:rFonts w:eastAsia="Times New Roman"/>
          <w:sz w:val="28"/>
          <w:szCs w:val="28"/>
          <w:lang w:val="uk-UA"/>
        </w:rPr>
        <w:t>у</w:t>
      </w:r>
      <w:r w:rsidR="00E006D4" w:rsidRPr="00B163A4">
        <w:rPr>
          <w:rFonts w:eastAsia="Times New Roman"/>
          <w:sz w:val="28"/>
          <w:szCs w:val="28"/>
          <w:lang w:val="uk-UA"/>
        </w:rPr>
        <w:t xml:space="preserve"> Державної податкової адміністрації</w:t>
      </w:r>
      <w:r w:rsidR="00E006D4" w:rsidRPr="00B163A4">
        <w:rPr>
          <w:sz w:val="28"/>
          <w:szCs w:val="28"/>
          <w:lang w:val="uk-UA"/>
        </w:rPr>
        <w:t xml:space="preserve"> України</w:t>
      </w:r>
      <w:r w:rsidR="000D6040">
        <w:rPr>
          <w:sz w:val="28"/>
          <w:szCs w:val="28"/>
          <w:lang w:val="uk-UA"/>
        </w:rPr>
        <w:t xml:space="preserve"> від </w:t>
      </w:r>
      <w:r w:rsidR="00946071">
        <w:rPr>
          <w:sz w:val="28"/>
          <w:szCs w:val="28"/>
          <w:lang w:val="uk-UA"/>
        </w:rPr>
        <w:t>24 січня 2011 року № 38</w:t>
      </w:r>
      <w:r w:rsidR="000D0369">
        <w:rPr>
          <w:sz w:val="28"/>
          <w:szCs w:val="28"/>
          <w:lang w:val="uk-UA"/>
        </w:rPr>
        <w:t>”</w:t>
      </w:r>
    </w:p>
    <w:p w:rsidR="006C160C" w:rsidRPr="00B163A4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B163A4">
        <w:rPr>
          <w:rFonts w:eastAsia="Times New Roman"/>
          <w:sz w:val="28"/>
          <w:szCs w:val="28"/>
          <w:lang w:val="uk-UA"/>
        </w:rPr>
        <w:t>1. Обґрунтування необхідності прийняття акта</w:t>
      </w:r>
    </w:p>
    <w:p w:rsidR="00F37051" w:rsidRDefault="00F37051" w:rsidP="000D036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A6AE6">
        <w:rPr>
          <w:sz w:val="28"/>
          <w:szCs w:val="28"/>
          <w:lang w:val="uk-UA"/>
        </w:rPr>
        <w:t xml:space="preserve">Пунктом 1 статті 12 Закону України від 08 липня 2010 року № 2464-VI </w:t>
      </w:r>
      <w:r w:rsidR="000D0369">
        <w:rPr>
          <w:sz w:val="28"/>
          <w:szCs w:val="28"/>
          <w:lang w:val="uk-UA"/>
        </w:rPr>
        <w:t>“</w:t>
      </w:r>
      <w:r w:rsidRPr="00BA6AE6">
        <w:rPr>
          <w:sz w:val="28"/>
          <w:szCs w:val="28"/>
          <w:lang w:val="uk-UA"/>
        </w:rPr>
        <w:t>Про збір та облік єдиного внеску на загальнообов’язкове державне соціальне страхування</w:t>
      </w:r>
      <w:r w:rsidR="000D0369">
        <w:rPr>
          <w:sz w:val="28"/>
          <w:szCs w:val="28"/>
          <w:lang w:val="uk-UA"/>
        </w:rPr>
        <w:t>”</w:t>
      </w:r>
      <w:r w:rsidR="00BB2C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(далі – Закон) </w:t>
      </w:r>
      <w:r w:rsidRPr="00BA6AE6">
        <w:rPr>
          <w:sz w:val="28"/>
          <w:szCs w:val="28"/>
          <w:lang w:val="uk-UA"/>
        </w:rPr>
        <w:t xml:space="preserve">визначено, що завданнями центрального органу виконавчої влади, що забезпечує формування та реалізує державну податкову і митну політику, є забезпечення адміністрування єдиного внеску </w:t>
      </w:r>
      <w:r w:rsidRPr="00F37051">
        <w:rPr>
          <w:sz w:val="28"/>
          <w:szCs w:val="28"/>
          <w:lang w:val="uk-UA"/>
        </w:rPr>
        <w:t>на загальнообов’язкове державне соціальне страхування (</w:t>
      </w:r>
      <w:r w:rsidRPr="00BA6AE6">
        <w:rPr>
          <w:sz w:val="28"/>
          <w:szCs w:val="28"/>
          <w:lang w:val="uk-UA"/>
        </w:rPr>
        <w:t>далі</w:t>
      </w:r>
      <w:r w:rsidRPr="00F37051">
        <w:rPr>
          <w:sz w:val="28"/>
          <w:szCs w:val="28"/>
          <w:lang w:val="uk-UA"/>
        </w:rPr>
        <w:t xml:space="preserve"> – </w:t>
      </w:r>
      <w:r w:rsidRPr="00BA6AE6">
        <w:rPr>
          <w:sz w:val="28"/>
          <w:szCs w:val="28"/>
          <w:lang w:val="uk-UA"/>
        </w:rPr>
        <w:t>єдиний внесок</w:t>
      </w:r>
      <w:r w:rsidRPr="00F37051">
        <w:rPr>
          <w:sz w:val="28"/>
          <w:szCs w:val="28"/>
          <w:lang w:val="uk-UA"/>
        </w:rPr>
        <w:t xml:space="preserve">) </w:t>
      </w:r>
      <w:r w:rsidRPr="00BA6AE6">
        <w:rPr>
          <w:sz w:val="28"/>
          <w:szCs w:val="28"/>
          <w:lang w:val="uk-UA"/>
        </w:rPr>
        <w:t>шляхом його збору, ведення обліку надходжень від його сплати та здійснення контролю за сплатою єдиного внеску.</w:t>
      </w:r>
    </w:p>
    <w:p w:rsidR="00F37051" w:rsidRDefault="00F37051" w:rsidP="000D036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F0372">
        <w:rPr>
          <w:sz w:val="28"/>
          <w:szCs w:val="28"/>
          <w:lang w:val="uk-UA"/>
        </w:rPr>
        <w:t>Разом з цим вилучено абзац третій пункту 2 статті 13 Закону щодо встановлення Пенсійним фондом спільно з Державною податковою адміністрацією України порядку взаємодії податкових органів і органів Пенсійного фонду України під час організації та проведення планових перевірок.</w:t>
      </w:r>
    </w:p>
    <w:p w:rsidR="00F37051" w:rsidRDefault="00F37051" w:rsidP="000D0369">
      <w:pPr>
        <w:pStyle w:val="a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наказ Державної податкової адміністрації України від 24 січня 2011 року № 38 </w:t>
      </w:r>
      <w:r w:rsidR="000D0369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затвердження Порядку взаємодії органів державної податкової служби і органів Пенсійного фонду України під час організації та проведення планових перевірок</w:t>
      </w:r>
      <w:r w:rsidR="000D0369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зареєстрований в Міністерстві юстиції України 09 лютого 2011 року за № 167/18905, втратив свою актуальність, у зв’язку з чим пропонується визнати зазначений наказ таким, </w:t>
      </w:r>
      <w:r w:rsidRPr="00B163A4">
        <w:rPr>
          <w:rFonts w:eastAsia="Times New Roman"/>
          <w:sz w:val="28"/>
          <w:szCs w:val="28"/>
          <w:lang w:val="uk-UA"/>
        </w:rPr>
        <w:t>що втратив чинність</w:t>
      </w:r>
      <w:r>
        <w:rPr>
          <w:rFonts w:eastAsia="Times New Roman"/>
          <w:sz w:val="28"/>
          <w:szCs w:val="28"/>
          <w:lang w:val="uk-UA"/>
        </w:rPr>
        <w:t>.</w:t>
      </w:r>
    </w:p>
    <w:p w:rsidR="006C160C" w:rsidRPr="00F37051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37051">
        <w:rPr>
          <w:rFonts w:eastAsia="Times New Roman"/>
          <w:sz w:val="28"/>
          <w:szCs w:val="28"/>
          <w:lang w:val="uk-UA"/>
        </w:rPr>
        <w:t>2. Мета і шляхи її досягнення</w:t>
      </w:r>
    </w:p>
    <w:p w:rsidR="00F37051" w:rsidRPr="00B163A4" w:rsidRDefault="00F37051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</w:t>
      </w:r>
      <w:r w:rsidRPr="00B163A4">
        <w:rPr>
          <w:rFonts w:eastAsia="Times New Roman"/>
          <w:sz w:val="28"/>
          <w:szCs w:val="28"/>
          <w:lang w:val="uk-UA"/>
        </w:rPr>
        <w:t>роект наказу Міністерства фінансів України</w:t>
      </w:r>
      <w:r w:rsidR="000D0369">
        <w:rPr>
          <w:sz w:val="28"/>
          <w:szCs w:val="28"/>
          <w:lang w:val="uk-UA"/>
        </w:rPr>
        <w:t>“</w:t>
      </w:r>
      <w:r w:rsidRPr="00B163A4">
        <w:rPr>
          <w:rFonts w:eastAsia="Times New Roman"/>
          <w:sz w:val="28"/>
          <w:szCs w:val="28"/>
          <w:lang w:val="uk-UA"/>
        </w:rPr>
        <w:t>Про визнання таким, що втратив чинність,наказу Державної податкової адміністрації</w:t>
      </w:r>
      <w:r w:rsidRPr="00B163A4">
        <w:rPr>
          <w:sz w:val="28"/>
          <w:szCs w:val="28"/>
          <w:lang w:val="uk-UA"/>
        </w:rPr>
        <w:t xml:space="preserve"> України</w:t>
      </w:r>
      <w:r w:rsidR="0045098A">
        <w:rPr>
          <w:sz w:val="28"/>
          <w:szCs w:val="28"/>
          <w:lang w:val="uk-UA"/>
        </w:rPr>
        <w:t>від 24 </w:t>
      </w:r>
      <w:r w:rsidR="00A8780E">
        <w:rPr>
          <w:sz w:val="28"/>
          <w:szCs w:val="28"/>
          <w:lang w:val="uk-UA"/>
        </w:rPr>
        <w:t>січня 2011 року № 38</w:t>
      </w:r>
      <w:r w:rsidR="000D0369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розроблено </w:t>
      </w:r>
      <w:r w:rsidRPr="00B163A4">
        <w:rPr>
          <w:rFonts w:eastAsia="Times New Roman"/>
          <w:sz w:val="28"/>
          <w:szCs w:val="28"/>
          <w:lang w:val="uk-UA"/>
        </w:rPr>
        <w:t>Міністерств</w:t>
      </w:r>
      <w:r>
        <w:rPr>
          <w:rFonts w:eastAsia="Times New Roman"/>
          <w:sz w:val="28"/>
          <w:szCs w:val="28"/>
          <w:lang w:val="uk-UA"/>
        </w:rPr>
        <w:t>ом</w:t>
      </w:r>
      <w:r w:rsidRPr="00B163A4">
        <w:rPr>
          <w:rFonts w:eastAsia="Times New Roman"/>
          <w:sz w:val="28"/>
          <w:szCs w:val="28"/>
          <w:lang w:val="uk-UA"/>
        </w:rPr>
        <w:t xml:space="preserve"> фінансів України</w:t>
      </w:r>
      <w:r>
        <w:rPr>
          <w:sz w:val="28"/>
          <w:szCs w:val="28"/>
          <w:lang w:val="uk-UA"/>
        </w:rPr>
        <w:t xml:space="preserve"> з метою </w:t>
      </w:r>
      <w:r>
        <w:rPr>
          <w:rFonts w:eastAsia="Times New Roman"/>
          <w:sz w:val="28"/>
          <w:szCs w:val="28"/>
          <w:lang w:val="uk-UA"/>
        </w:rPr>
        <w:t>приведення нормативно-правових актів у відповідність до змін, що відбулись у структурі органів виконавчої влади та законодавстві України</w:t>
      </w:r>
      <w:r w:rsidRPr="00B163A4">
        <w:rPr>
          <w:sz w:val="28"/>
          <w:szCs w:val="28"/>
          <w:lang w:val="uk-UA"/>
        </w:rPr>
        <w:t>.</w:t>
      </w:r>
    </w:p>
    <w:p w:rsidR="006C160C" w:rsidRPr="00B8424E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B8424E">
        <w:rPr>
          <w:rFonts w:eastAsia="Times New Roman"/>
          <w:sz w:val="28"/>
          <w:szCs w:val="28"/>
          <w:lang w:val="uk-UA"/>
        </w:rPr>
        <w:t>3. Правові аспекти</w:t>
      </w:r>
    </w:p>
    <w:p w:rsidR="00B8424E" w:rsidRDefault="00B8424E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130EDE">
        <w:rPr>
          <w:sz w:val="28"/>
          <w:szCs w:val="28"/>
          <w:lang w:val="uk-UA"/>
        </w:rPr>
        <w:t>Закон України від 08</w:t>
      </w:r>
      <w:r w:rsidR="00BA6AE6">
        <w:rPr>
          <w:sz w:val="28"/>
          <w:szCs w:val="28"/>
          <w:lang w:val="uk-UA"/>
        </w:rPr>
        <w:t xml:space="preserve"> липня </w:t>
      </w:r>
      <w:r w:rsidRPr="00130EDE">
        <w:rPr>
          <w:sz w:val="28"/>
          <w:szCs w:val="28"/>
          <w:lang w:val="uk-UA"/>
        </w:rPr>
        <w:t>2010</w:t>
      </w:r>
      <w:r w:rsidR="00BA6AE6">
        <w:rPr>
          <w:sz w:val="28"/>
          <w:szCs w:val="28"/>
          <w:lang w:val="uk-UA"/>
        </w:rPr>
        <w:t xml:space="preserve"> року</w:t>
      </w:r>
      <w:r w:rsidRPr="00130EDE">
        <w:rPr>
          <w:sz w:val="28"/>
          <w:szCs w:val="28"/>
          <w:lang w:val="uk-UA"/>
        </w:rPr>
        <w:t xml:space="preserve"> № 2464-VI </w:t>
      </w:r>
      <w:r w:rsidR="000D0369">
        <w:rPr>
          <w:sz w:val="28"/>
          <w:szCs w:val="28"/>
          <w:lang w:val="uk-UA"/>
        </w:rPr>
        <w:t>“</w:t>
      </w:r>
      <w:r w:rsidRPr="00130EDE">
        <w:rPr>
          <w:sz w:val="28"/>
          <w:szCs w:val="28"/>
          <w:lang w:val="uk-UA"/>
        </w:rPr>
        <w:t>Про збір та облік єдиного внеску на загальнообов’язкове державне соціальне страхування</w:t>
      </w:r>
      <w:r w:rsidR="000D0369">
        <w:rPr>
          <w:sz w:val="28"/>
          <w:szCs w:val="28"/>
          <w:lang w:val="uk-UA"/>
        </w:rPr>
        <w:t>”</w:t>
      </w:r>
      <w:r w:rsidR="0045098A">
        <w:rPr>
          <w:sz w:val="28"/>
          <w:szCs w:val="28"/>
          <w:lang w:val="uk-UA"/>
        </w:rPr>
        <w:t>.</w:t>
      </w:r>
    </w:p>
    <w:p w:rsidR="006C160C" w:rsidRPr="00B163A4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</w:rPr>
      </w:pPr>
      <w:r w:rsidRPr="00B163A4">
        <w:rPr>
          <w:rFonts w:eastAsia="Times New Roman"/>
          <w:sz w:val="28"/>
          <w:szCs w:val="28"/>
        </w:rPr>
        <w:t>4. Фінансово-економічнеобґрунтування</w:t>
      </w:r>
    </w:p>
    <w:p w:rsidR="006C160C" w:rsidRPr="00B163A4" w:rsidRDefault="00133338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9260AB">
        <w:rPr>
          <w:sz w:val="28"/>
          <w:szCs w:val="28"/>
          <w:lang w:val="uk-UA"/>
        </w:rPr>
        <w:t>Прийняття</w:t>
      </w:r>
      <w:r>
        <w:rPr>
          <w:sz w:val="28"/>
          <w:szCs w:val="28"/>
          <w:lang w:val="uk-UA"/>
        </w:rPr>
        <w:t xml:space="preserve"> наказу не потребує додаткових витрат з державного бюджету</w:t>
      </w:r>
      <w:r w:rsidR="006C160C" w:rsidRPr="00B163A4">
        <w:rPr>
          <w:sz w:val="28"/>
          <w:szCs w:val="28"/>
        </w:rPr>
        <w:t>.</w:t>
      </w:r>
    </w:p>
    <w:p w:rsidR="006C160C" w:rsidRPr="00B163A4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</w:rPr>
      </w:pPr>
      <w:r w:rsidRPr="00B163A4">
        <w:rPr>
          <w:rFonts w:eastAsia="Times New Roman"/>
          <w:sz w:val="28"/>
          <w:szCs w:val="28"/>
        </w:rPr>
        <w:t>5. Позиціязаінтересованихорганів</w:t>
      </w:r>
    </w:p>
    <w:p w:rsidR="006C160C" w:rsidRDefault="00265A13" w:rsidP="000D036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65A13">
        <w:rPr>
          <w:sz w:val="28"/>
          <w:szCs w:val="28"/>
          <w:lang w:val="uk-UA"/>
        </w:rPr>
        <w:t xml:space="preserve">Проект наказу </w:t>
      </w:r>
      <w:r w:rsidR="006C160C" w:rsidRPr="001C2FA6">
        <w:rPr>
          <w:sz w:val="28"/>
          <w:szCs w:val="28"/>
          <w:lang w:val="uk-UA"/>
        </w:rPr>
        <w:t>стосується</w:t>
      </w:r>
      <w:r w:rsidRPr="00265A13">
        <w:rPr>
          <w:sz w:val="28"/>
          <w:szCs w:val="28"/>
          <w:lang w:val="uk-UA"/>
        </w:rPr>
        <w:t xml:space="preserve"> Пенсійного фонду України</w:t>
      </w:r>
      <w:r w:rsidR="006C160C" w:rsidRPr="00265A13">
        <w:rPr>
          <w:sz w:val="28"/>
          <w:szCs w:val="28"/>
        </w:rPr>
        <w:t>.</w:t>
      </w:r>
      <w:r w:rsidR="00BB2CBB">
        <w:rPr>
          <w:sz w:val="28"/>
          <w:szCs w:val="28"/>
          <w:lang w:val="uk-UA"/>
        </w:rPr>
        <w:t xml:space="preserve"> </w:t>
      </w:r>
      <w:r w:rsidR="001C2FA6">
        <w:rPr>
          <w:sz w:val="28"/>
          <w:szCs w:val="28"/>
          <w:lang w:val="uk-UA"/>
        </w:rPr>
        <w:t>Порядок взаємодії органів д</w:t>
      </w:r>
      <w:r w:rsidRPr="00265A13">
        <w:rPr>
          <w:sz w:val="28"/>
          <w:szCs w:val="28"/>
          <w:lang w:val="uk-UA"/>
        </w:rPr>
        <w:t>ержавної податкової служби і органів Пенсійного фонду України під час організації та проведення планових перевірок</w:t>
      </w:r>
      <w:r>
        <w:rPr>
          <w:sz w:val="28"/>
          <w:szCs w:val="28"/>
          <w:lang w:val="uk-UA"/>
        </w:rPr>
        <w:t xml:space="preserve"> затверджений </w:t>
      </w:r>
      <w:r w:rsidR="007E2FAD">
        <w:rPr>
          <w:sz w:val="28"/>
          <w:szCs w:val="28"/>
          <w:lang w:val="uk-UA"/>
        </w:rPr>
        <w:t xml:space="preserve">24 січня         2011 року </w:t>
      </w:r>
      <w:r>
        <w:rPr>
          <w:sz w:val="28"/>
          <w:szCs w:val="28"/>
          <w:lang w:val="uk-UA"/>
        </w:rPr>
        <w:t>постановою правління Пенсійного фонду України № 3-1 та наказом Державної податкової адміністрації України № 38</w:t>
      </w:r>
      <w:r w:rsidR="007E2FA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зареєстрований </w:t>
      </w:r>
      <w:r w:rsidR="00A402D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Міністерстві юстиції України 09 лютого 2011 року </w:t>
      </w:r>
      <w:r w:rsidR="00A402DF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>№ 167/18905.</w:t>
      </w:r>
    </w:p>
    <w:p w:rsidR="00265A13" w:rsidRPr="0045098A" w:rsidRDefault="00265A13" w:rsidP="000D036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Листом Пенсійного фонду України від 12.12.2016 № 40556/03-40 </w:t>
      </w:r>
      <w:r w:rsidR="00985201">
        <w:rPr>
          <w:sz w:val="28"/>
          <w:szCs w:val="28"/>
          <w:lang w:val="uk-UA"/>
        </w:rPr>
        <w:t>на</w:t>
      </w:r>
      <w:r w:rsidR="007853DD">
        <w:rPr>
          <w:sz w:val="28"/>
          <w:szCs w:val="28"/>
          <w:lang w:val="uk-UA"/>
        </w:rPr>
        <w:t>правле</w:t>
      </w:r>
      <w:r w:rsidR="00985201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 xml:space="preserve"> Державн</w:t>
      </w:r>
      <w:r w:rsidR="00985201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фіскальн</w:t>
      </w:r>
      <w:r w:rsidR="00985201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служб</w:t>
      </w:r>
      <w:r w:rsidR="00985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України</w:t>
      </w:r>
      <w:r w:rsidR="00985201">
        <w:rPr>
          <w:sz w:val="28"/>
          <w:szCs w:val="28"/>
          <w:lang w:val="uk-UA"/>
        </w:rPr>
        <w:t xml:space="preserve"> проект постанови правління Пенсійного фонду України </w:t>
      </w:r>
      <w:r w:rsidR="000D0369">
        <w:rPr>
          <w:sz w:val="28"/>
          <w:szCs w:val="28"/>
          <w:lang w:val="uk-UA"/>
        </w:rPr>
        <w:t>“</w:t>
      </w:r>
      <w:r w:rsidR="00985201">
        <w:rPr>
          <w:sz w:val="28"/>
          <w:szCs w:val="28"/>
          <w:lang w:val="uk-UA"/>
        </w:rPr>
        <w:t xml:space="preserve">Про визнання такою, що втратила </w:t>
      </w:r>
      <w:r w:rsidR="00985201" w:rsidRPr="0045098A">
        <w:rPr>
          <w:sz w:val="28"/>
          <w:szCs w:val="28"/>
          <w:lang w:val="uk-UA"/>
        </w:rPr>
        <w:t xml:space="preserve">чинність, постанови правління Пенсійного фонду України від 24 січня 2011 року </w:t>
      </w:r>
      <w:r w:rsidR="000D0369">
        <w:rPr>
          <w:sz w:val="28"/>
          <w:szCs w:val="28"/>
          <w:lang w:val="uk-UA"/>
        </w:rPr>
        <w:br/>
      </w:r>
      <w:r w:rsidR="00985201" w:rsidRPr="0045098A">
        <w:rPr>
          <w:sz w:val="28"/>
          <w:szCs w:val="28"/>
          <w:lang w:val="uk-UA"/>
        </w:rPr>
        <w:t>№ 3-1</w:t>
      </w:r>
      <w:r w:rsidR="000D0369">
        <w:rPr>
          <w:sz w:val="28"/>
          <w:szCs w:val="28"/>
          <w:lang w:val="uk-UA"/>
        </w:rPr>
        <w:t>”</w:t>
      </w:r>
      <w:r w:rsidR="00985201" w:rsidRPr="0045098A">
        <w:rPr>
          <w:sz w:val="28"/>
          <w:szCs w:val="28"/>
          <w:lang w:val="uk-UA"/>
        </w:rPr>
        <w:t xml:space="preserve"> та </w:t>
      </w:r>
      <w:r w:rsidR="007853DD" w:rsidRPr="0045098A">
        <w:rPr>
          <w:sz w:val="28"/>
          <w:szCs w:val="28"/>
          <w:lang w:val="uk-UA"/>
        </w:rPr>
        <w:t>запропо</w:t>
      </w:r>
      <w:r w:rsidR="00985201" w:rsidRPr="0045098A">
        <w:rPr>
          <w:sz w:val="28"/>
          <w:szCs w:val="28"/>
          <w:lang w:val="uk-UA"/>
        </w:rPr>
        <w:t>но</w:t>
      </w:r>
      <w:r w:rsidR="007853DD" w:rsidRPr="0045098A">
        <w:rPr>
          <w:sz w:val="28"/>
          <w:szCs w:val="28"/>
          <w:lang w:val="uk-UA"/>
        </w:rPr>
        <w:t>вано</w:t>
      </w:r>
      <w:r w:rsidR="00985201" w:rsidRPr="0045098A">
        <w:rPr>
          <w:sz w:val="28"/>
          <w:szCs w:val="28"/>
          <w:lang w:val="uk-UA"/>
        </w:rPr>
        <w:t xml:space="preserve"> розгля</w:t>
      </w:r>
      <w:r w:rsidR="007853DD" w:rsidRPr="0045098A">
        <w:rPr>
          <w:sz w:val="28"/>
          <w:szCs w:val="28"/>
          <w:lang w:val="uk-UA"/>
        </w:rPr>
        <w:t>н</w:t>
      </w:r>
      <w:r w:rsidR="00985201" w:rsidRPr="0045098A">
        <w:rPr>
          <w:sz w:val="28"/>
          <w:szCs w:val="28"/>
          <w:lang w:val="uk-UA"/>
        </w:rPr>
        <w:t>у</w:t>
      </w:r>
      <w:r w:rsidR="007853DD" w:rsidRPr="0045098A">
        <w:rPr>
          <w:sz w:val="28"/>
          <w:szCs w:val="28"/>
          <w:lang w:val="uk-UA"/>
        </w:rPr>
        <w:t>ти</w:t>
      </w:r>
      <w:r w:rsidR="00985201" w:rsidRPr="0045098A">
        <w:rPr>
          <w:sz w:val="28"/>
          <w:szCs w:val="28"/>
          <w:lang w:val="uk-UA"/>
        </w:rPr>
        <w:t xml:space="preserve"> питання про визнання таким, що втратив чинність, наказу Державної податкової адміністрації України   від 24 січня 2011 року № 38 </w:t>
      </w:r>
      <w:r w:rsidR="000D0369">
        <w:rPr>
          <w:sz w:val="28"/>
          <w:szCs w:val="28"/>
          <w:lang w:val="uk-UA"/>
        </w:rPr>
        <w:t>“</w:t>
      </w:r>
      <w:r w:rsidR="00985201" w:rsidRPr="0045098A">
        <w:rPr>
          <w:sz w:val="28"/>
          <w:szCs w:val="28"/>
          <w:lang w:val="uk-UA"/>
        </w:rPr>
        <w:t>Про затвердження Порядку взаємодії органів державної податкової служби і органів Пенсійного фонду України під час організації та проведення планових перевірок</w:t>
      </w:r>
      <w:r w:rsidR="000D0369">
        <w:rPr>
          <w:sz w:val="28"/>
          <w:szCs w:val="28"/>
          <w:lang w:val="uk-UA"/>
        </w:rPr>
        <w:t>”</w:t>
      </w:r>
      <w:r w:rsidR="00985201" w:rsidRPr="0045098A">
        <w:rPr>
          <w:sz w:val="28"/>
          <w:szCs w:val="28"/>
          <w:lang w:val="uk-UA"/>
        </w:rPr>
        <w:t xml:space="preserve">. </w:t>
      </w:r>
    </w:p>
    <w:p w:rsidR="00C03827" w:rsidRPr="0045098A" w:rsidRDefault="00C03827" w:rsidP="000D0369">
      <w:pPr>
        <w:pStyle w:val="a8"/>
        <w:ind w:left="0" w:firstLine="720"/>
        <w:jc w:val="both"/>
        <w:rPr>
          <w:strike/>
          <w:sz w:val="28"/>
          <w:szCs w:val="28"/>
        </w:rPr>
      </w:pPr>
      <w:r w:rsidRPr="0045098A">
        <w:rPr>
          <w:sz w:val="28"/>
          <w:szCs w:val="28"/>
        </w:rPr>
        <w:t>П</w:t>
      </w:r>
      <w:r w:rsidRPr="0045098A">
        <w:rPr>
          <w:color w:val="000000"/>
          <w:sz w:val="28"/>
          <w:szCs w:val="28"/>
        </w:rPr>
        <w:t xml:space="preserve">роект </w:t>
      </w:r>
      <w:r w:rsidRPr="0045098A">
        <w:rPr>
          <w:sz w:val="28"/>
          <w:szCs w:val="28"/>
        </w:rPr>
        <w:t>наказу</w:t>
      </w:r>
      <w:r w:rsidRPr="0045098A">
        <w:rPr>
          <w:color w:val="000000"/>
          <w:sz w:val="28"/>
          <w:szCs w:val="28"/>
        </w:rPr>
        <w:t xml:space="preserve"> потребує узгодження із </w:t>
      </w:r>
      <w:r w:rsidR="0045098A" w:rsidRPr="0045098A">
        <w:rPr>
          <w:color w:val="000000"/>
          <w:sz w:val="28"/>
          <w:szCs w:val="28"/>
        </w:rPr>
        <w:t xml:space="preserve">Державною фіскальною службою України, </w:t>
      </w:r>
      <w:r w:rsidR="0045098A" w:rsidRPr="0045098A">
        <w:rPr>
          <w:sz w:val="28"/>
          <w:szCs w:val="28"/>
        </w:rPr>
        <w:t xml:space="preserve">Пенсійним фондом України та </w:t>
      </w:r>
      <w:r w:rsidRPr="0045098A">
        <w:rPr>
          <w:sz w:val="28"/>
          <w:szCs w:val="28"/>
        </w:rPr>
        <w:t>Державною регуляторною службою України</w:t>
      </w:r>
      <w:r w:rsidR="001C2FA6" w:rsidRPr="0045098A">
        <w:rPr>
          <w:sz w:val="28"/>
          <w:szCs w:val="28"/>
        </w:rPr>
        <w:t>.</w:t>
      </w:r>
    </w:p>
    <w:p w:rsidR="006C160C" w:rsidRPr="0045098A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45098A">
        <w:rPr>
          <w:rFonts w:eastAsia="Times New Roman"/>
          <w:sz w:val="28"/>
          <w:szCs w:val="28"/>
          <w:lang w:val="uk-UA"/>
        </w:rPr>
        <w:t>6. Регіональний аспект</w:t>
      </w:r>
    </w:p>
    <w:p w:rsidR="006C160C" w:rsidRPr="0045098A" w:rsidRDefault="00601582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45098A">
        <w:rPr>
          <w:sz w:val="28"/>
          <w:szCs w:val="28"/>
          <w:lang w:val="uk-UA"/>
        </w:rPr>
        <w:t>Проект наказу не стосується питання розвитку адміністративно-територіальних одиниць.</w:t>
      </w:r>
    </w:p>
    <w:p w:rsidR="006C160C" w:rsidRPr="0045098A" w:rsidRDefault="006C160C" w:rsidP="00931137">
      <w:pPr>
        <w:pStyle w:val="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45098A">
        <w:rPr>
          <w:rFonts w:eastAsia="Times New Roman"/>
          <w:sz w:val="28"/>
          <w:szCs w:val="28"/>
          <w:lang w:val="uk-UA"/>
        </w:rPr>
        <w:t>6</w:t>
      </w:r>
      <w:r w:rsidRPr="0045098A">
        <w:rPr>
          <w:rFonts w:eastAsia="Times New Roman"/>
          <w:sz w:val="28"/>
          <w:szCs w:val="28"/>
          <w:vertAlign w:val="superscript"/>
          <w:lang w:val="uk-UA"/>
        </w:rPr>
        <w:t xml:space="preserve"> 1</w:t>
      </w:r>
      <w:r w:rsidRPr="0045098A">
        <w:rPr>
          <w:rFonts w:eastAsia="Times New Roman"/>
          <w:sz w:val="28"/>
          <w:szCs w:val="28"/>
          <w:lang w:val="uk-UA"/>
        </w:rPr>
        <w:t>. Запобігання дискримінації</w:t>
      </w:r>
    </w:p>
    <w:p w:rsidR="006C160C" w:rsidRPr="0045098A" w:rsidRDefault="005808BF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45098A">
        <w:rPr>
          <w:sz w:val="28"/>
          <w:szCs w:val="28"/>
          <w:lang w:val="uk-UA"/>
        </w:rPr>
        <w:t>Проект наказу не містить положень дискримінаційного характеру</w:t>
      </w:r>
      <w:r w:rsidR="006C160C" w:rsidRPr="0045098A">
        <w:rPr>
          <w:sz w:val="28"/>
          <w:szCs w:val="28"/>
          <w:lang w:val="uk-UA"/>
        </w:rPr>
        <w:t>.</w:t>
      </w:r>
    </w:p>
    <w:p w:rsidR="006C160C" w:rsidRPr="0045098A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45098A">
        <w:rPr>
          <w:rFonts w:eastAsia="Times New Roman"/>
          <w:sz w:val="28"/>
          <w:szCs w:val="28"/>
          <w:lang w:val="uk-UA"/>
        </w:rPr>
        <w:t>7. Запобігання корупції</w:t>
      </w:r>
    </w:p>
    <w:p w:rsidR="006C160C" w:rsidRPr="0045098A" w:rsidRDefault="00A402DF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45098A">
        <w:rPr>
          <w:sz w:val="28"/>
          <w:szCs w:val="28"/>
          <w:lang w:val="uk-UA"/>
        </w:rPr>
        <w:t>У</w:t>
      </w:r>
      <w:r w:rsidR="000507FE" w:rsidRPr="0045098A">
        <w:rPr>
          <w:sz w:val="28"/>
          <w:szCs w:val="28"/>
          <w:lang w:val="uk-UA"/>
        </w:rPr>
        <w:t xml:space="preserve"> п</w:t>
      </w:r>
      <w:r w:rsidR="005808BF" w:rsidRPr="0045098A">
        <w:rPr>
          <w:sz w:val="28"/>
          <w:szCs w:val="28"/>
          <w:lang w:val="uk-UA"/>
        </w:rPr>
        <w:t>роект</w:t>
      </w:r>
      <w:r w:rsidR="000507FE" w:rsidRPr="0045098A">
        <w:rPr>
          <w:sz w:val="28"/>
          <w:szCs w:val="28"/>
          <w:lang w:val="uk-UA"/>
        </w:rPr>
        <w:t>і</w:t>
      </w:r>
      <w:r w:rsidR="005808BF" w:rsidRPr="0045098A">
        <w:rPr>
          <w:sz w:val="28"/>
          <w:szCs w:val="28"/>
          <w:lang w:val="uk-UA"/>
        </w:rPr>
        <w:t xml:space="preserve"> наказу </w:t>
      </w:r>
      <w:r w:rsidR="000507FE" w:rsidRPr="0045098A">
        <w:rPr>
          <w:sz w:val="28"/>
          <w:szCs w:val="28"/>
          <w:lang w:val="uk-UA"/>
        </w:rPr>
        <w:t>відсутні</w:t>
      </w:r>
      <w:r w:rsidR="005808BF" w:rsidRPr="0045098A">
        <w:rPr>
          <w:sz w:val="28"/>
          <w:szCs w:val="28"/>
          <w:lang w:val="uk-UA"/>
        </w:rPr>
        <w:t xml:space="preserve"> правил</w:t>
      </w:r>
      <w:r w:rsidR="000507FE" w:rsidRPr="0045098A">
        <w:rPr>
          <w:sz w:val="28"/>
          <w:szCs w:val="28"/>
          <w:lang w:val="uk-UA"/>
        </w:rPr>
        <w:t>а</w:t>
      </w:r>
      <w:r w:rsidR="005808BF" w:rsidRPr="0045098A">
        <w:rPr>
          <w:sz w:val="28"/>
          <w:szCs w:val="28"/>
          <w:lang w:val="uk-UA"/>
        </w:rPr>
        <w:t xml:space="preserve"> і процедур</w:t>
      </w:r>
      <w:r w:rsidR="000507FE" w:rsidRPr="0045098A">
        <w:rPr>
          <w:sz w:val="28"/>
          <w:szCs w:val="28"/>
          <w:lang w:val="uk-UA"/>
        </w:rPr>
        <w:t>и</w:t>
      </w:r>
      <w:r w:rsidR="005808BF" w:rsidRPr="0045098A">
        <w:rPr>
          <w:sz w:val="28"/>
          <w:szCs w:val="28"/>
          <w:lang w:val="uk-UA"/>
        </w:rPr>
        <w:t xml:space="preserve">, які можуть містити </w:t>
      </w:r>
      <w:r w:rsidR="006C160C" w:rsidRPr="0045098A">
        <w:rPr>
          <w:sz w:val="28"/>
          <w:szCs w:val="28"/>
          <w:lang w:val="uk-UA"/>
        </w:rPr>
        <w:t>ризики вчинення корупційних правопорушень.</w:t>
      </w:r>
    </w:p>
    <w:p w:rsidR="006C160C" w:rsidRPr="0045098A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45098A">
        <w:rPr>
          <w:rFonts w:eastAsia="Times New Roman"/>
          <w:sz w:val="28"/>
          <w:szCs w:val="28"/>
          <w:lang w:val="uk-UA"/>
        </w:rPr>
        <w:t>8. Громадське обговорення</w:t>
      </w:r>
    </w:p>
    <w:p w:rsidR="00210BBE" w:rsidRPr="00210BBE" w:rsidRDefault="00076866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b w:val="0"/>
          <w:sz w:val="28"/>
          <w:szCs w:val="28"/>
          <w:lang w:val="uk-UA"/>
        </w:rPr>
      </w:pPr>
      <w:r w:rsidRPr="00093CAF">
        <w:rPr>
          <w:rFonts w:eastAsia="Times New Roman"/>
          <w:b w:val="0"/>
          <w:sz w:val="28"/>
          <w:szCs w:val="28"/>
          <w:lang w:val="uk-UA"/>
        </w:rPr>
        <w:t>Відповідно до пункту 2 частини першої статті 15 Закону України “Про доступ до публічної інформації” проект наказу оприлюднений на офіційному веб – порталі Міністерства фінансів України для громадського обговорення та отримання пропозицій у режимі інтерактивного спілкування</w:t>
      </w:r>
      <w:r w:rsidR="00210BBE" w:rsidRPr="00210BBE">
        <w:rPr>
          <w:rFonts w:eastAsia="Times New Roman"/>
          <w:b w:val="0"/>
          <w:sz w:val="28"/>
          <w:szCs w:val="28"/>
          <w:lang w:val="uk-UA"/>
        </w:rPr>
        <w:t>.</w:t>
      </w:r>
    </w:p>
    <w:p w:rsidR="006C160C" w:rsidRPr="00B163A4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</w:rPr>
      </w:pPr>
      <w:r w:rsidRPr="00B163A4">
        <w:rPr>
          <w:rFonts w:eastAsia="Times New Roman"/>
          <w:sz w:val="28"/>
          <w:szCs w:val="28"/>
        </w:rPr>
        <w:t>9. Позиціясоціальнихпартнерів</w:t>
      </w:r>
    </w:p>
    <w:p w:rsidR="006C160C" w:rsidRPr="00B163A4" w:rsidRDefault="00D527F1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D527F1">
        <w:rPr>
          <w:sz w:val="28"/>
          <w:szCs w:val="28"/>
          <w:lang w:val="uk-UA"/>
        </w:rPr>
        <w:t>П</w:t>
      </w:r>
      <w:r w:rsidR="006C160C" w:rsidRPr="00D527F1">
        <w:rPr>
          <w:sz w:val="28"/>
          <w:szCs w:val="28"/>
        </w:rPr>
        <w:t>роект</w:t>
      </w:r>
      <w:r w:rsidRPr="00D527F1">
        <w:rPr>
          <w:sz w:val="28"/>
          <w:szCs w:val="28"/>
          <w:lang w:val="uk-UA"/>
        </w:rPr>
        <w:t>нак</w:t>
      </w:r>
      <w:bookmarkStart w:id="0" w:name="_GoBack"/>
      <w:bookmarkEnd w:id="0"/>
      <w:r w:rsidR="006C160C" w:rsidRPr="00D527F1">
        <w:rPr>
          <w:sz w:val="28"/>
          <w:szCs w:val="28"/>
        </w:rPr>
        <w:t>а</w:t>
      </w:r>
      <w:r w:rsidRPr="00D527F1">
        <w:rPr>
          <w:sz w:val="28"/>
          <w:szCs w:val="28"/>
          <w:lang w:val="uk-UA"/>
        </w:rPr>
        <w:t>зу не</w:t>
      </w:r>
      <w:r w:rsidR="006C160C" w:rsidRPr="00D527F1">
        <w:rPr>
          <w:sz w:val="28"/>
          <w:szCs w:val="28"/>
        </w:rPr>
        <w:t>стосуєтьсясоціально-трудової сфер</w:t>
      </w:r>
      <w:r w:rsidRPr="00D527F1">
        <w:rPr>
          <w:sz w:val="28"/>
          <w:szCs w:val="28"/>
          <w:lang w:val="uk-UA"/>
        </w:rPr>
        <w:t>и.</w:t>
      </w:r>
    </w:p>
    <w:p w:rsidR="006C160C" w:rsidRPr="00B163A4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</w:rPr>
      </w:pPr>
      <w:r w:rsidRPr="00B163A4">
        <w:rPr>
          <w:rFonts w:eastAsia="Times New Roman"/>
          <w:sz w:val="28"/>
          <w:szCs w:val="28"/>
        </w:rPr>
        <w:t>10. Оцінка регуляторного впливу</w:t>
      </w:r>
    </w:p>
    <w:p w:rsidR="006C160C" w:rsidRPr="00B163A4" w:rsidRDefault="0058480B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Проект наказу не </w:t>
      </w:r>
      <w:r w:rsidR="006C160C" w:rsidRPr="00B163A4">
        <w:rPr>
          <w:sz w:val="28"/>
          <w:szCs w:val="28"/>
        </w:rPr>
        <w:t>є регуляторним актом.</w:t>
      </w:r>
    </w:p>
    <w:p w:rsidR="006C160C" w:rsidRPr="00B163A4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</w:rPr>
      </w:pPr>
      <w:r w:rsidRPr="00B163A4">
        <w:rPr>
          <w:rFonts w:eastAsia="Times New Roman"/>
          <w:sz w:val="28"/>
          <w:szCs w:val="28"/>
        </w:rPr>
        <w:t>10</w:t>
      </w:r>
      <w:r w:rsidRPr="00B163A4">
        <w:rPr>
          <w:rFonts w:eastAsia="Times New Roman"/>
          <w:sz w:val="28"/>
          <w:szCs w:val="28"/>
          <w:vertAlign w:val="superscript"/>
        </w:rPr>
        <w:t xml:space="preserve"> 1</w:t>
      </w:r>
      <w:r w:rsidRPr="00B163A4">
        <w:rPr>
          <w:rFonts w:eastAsia="Times New Roman"/>
          <w:sz w:val="28"/>
          <w:szCs w:val="28"/>
        </w:rPr>
        <w:t>. Впливреалізації акта на ринокпраці</w:t>
      </w:r>
    </w:p>
    <w:p w:rsidR="006C160C" w:rsidRDefault="00073ABB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6C160C" w:rsidRPr="00B163A4">
        <w:rPr>
          <w:sz w:val="28"/>
          <w:szCs w:val="28"/>
        </w:rPr>
        <w:t>еалізаці</w:t>
      </w:r>
      <w:r>
        <w:rPr>
          <w:sz w:val="28"/>
          <w:szCs w:val="28"/>
          <w:lang w:val="uk-UA"/>
        </w:rPr>
        <w:t>я</w:t>
      </w:r>
      <w:r w:rsidR="006C160C" w:rsidRPr="00B163A4">
        <w:rPr>
          <w:sz w:val="28"/>
          <w:szCs w:val="28"/>
        </w:rPr>
        <w:t xml:space="preserve"> акта</w:t>
      </w:r>
      <w:r>
        <w:rPr>
          <w:sz w:val="28"/>
          <w:szCs w:val="28"/>
          <w:lang w:val="uk-UA"/>
        </w:rPr>
        <w:t xml:space="preserve"> не впливає</w:t>
      </w:r>
      <w:r w:rsidR="006C160C" w:rsidRPr="00B163A4">
        <w:rPr>
          <w:sz w:val="28"/>
          <w:szCs w:val="28"/>
        </w:rPr>
        <w:t xml:space="preserve"> на ринокпраці. </w:t>
      </w:r>
    </w:p>
    <w:p w:rsidR="006C160C" w:rsidRPr="00B163A4" w:rsidRDefault="006C160C" w:rsidP="000D0369">
      <w:pPr>
        <w:pStyle w:val="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B163A4">
        <w:rPr>
          <w:rFonts w:eastAsia="Times New Roman"/>
          <w:sz w:val="28"/>
          <w:szCs w:val="28"/>
        </w:rPr>
        <w:t>11. Прогноз результатів</w:t>
      </w:r>
    </w:p>
    <w:p w:rsidR="006C160C" w:rsidRDefault="003005A8" w:rsidP="00704A5D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наказу д</w:t>
      </w:r>
      <w:r w:rsidR="00A402DF">
        <w:rPr>
          <w:sz w:val="28"/>
          <w:szCs w:val="28"/>
          <w:lang w:val="uk-UA"/>
        </w:rPr>
        <w:t>ас</w:t>
      </w:r>
      <w:r>
        <w:rPr>
          <w:sz w:val="28"/>
          <w:szCs w:val="28"/>
          <w:lang w:val="uk-UA"/>
        </w:rPr>
        <w:t>ть</w:t>
      </w:r>
      <w:r w:rsidR="00A402DF">
        <w:rPr>
          <w:sz w:val="28"/>
          <w:szCs w:val="28"/>
          <w:lang w:val="uk-UA"/>
        </w:rPr>
        <w:t xml:space="preserve"> змогу</w:t>
      </w:r>
      <w:r>
        <w:rPr>
          <w:sz w:val="28"/>
          <w:szCs w:val="28"/>
          <w:lang w:val="uk-UA"/>
        </w:rPr>
        <w:t xml:space="preserve"> привести нормативно-правові</w:t>
      </w:r>
      <w:r w:rsidR="005F3C2F">
        <w:rPr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акти у відповідність до змін, що відбулись у структурі органів виконавчої влади та законодавстві України</w:t>
      </w:r>
      <w:r w:rsidR="006C160C" w:rsidRPr="00B163A4">
        <w:rPr>
          <w:sz w:val="28"/>
          <w:szCs w:val="28"/>
        </w:rPr>
        <w:t>.</w:t>
      </w:r>
    </w:p>
    <w:p w:rsidR="00704A5D" w:rsidRDefault="00704A5D" w:rsidP="00704A5D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Державний секретар</w:t>
      </w:r>
    </w:p>
    <w:p w:rsidR="0045098A" w:rsidRDefault="0045098A" w:rsidP="00704A5D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0D0369">
        <w:rPr>
          <w:b/>
          <w:sz w:val="28"/>
          <w:szCs w:val="28"/>
          <w:lang w:val="uk-UA"/>
        </w:rPr>
        <w:t>Мініст</w:t>
      </w:r>
      <w:r w:rsidR="00704A5D">
        <w:rPr>
          <w:b/>
          <w:sz w:val="28"/>
          <w:szCs w:val="28"/>
          <w:lang w:val="uk-UA"/>
        </w:rPr>
        <w:t>е</w:t>
      </w:r>
      <w:r w:rsidRPr="000D0369">
        <w:rPr>
          <w:b/>
          <w:sz w:val="28"/>
          <w:szCs w:val="28"/>
          <w:lang w:val="uk-UA"/>
        </w:rPr>
        <w:t>р</w:t>
      </w:r>
      <w:r w:rsidR="00704A5D">
        <w:rPr>
          <w:b/>
          <w:sz w:val="28"/>
          <w:szCs w:val="28"/>
          <w:lang w:val="uk-UA"/>
        </w:rPr>
        <w:t>ства</w:t>
      </w:r>
      <w:r w:rsidR="000D0369">
        <w:rPr>
          <w:b/>
          <w:sz w:val="28"/>
          <w:szCs w:val="28"/>
          <w:lang w:val="uk-UA"/>
        </w:rPr>
        <w:t xml:space="preserve"> фінансів України</w:t>
      </w:r>
      <w:r w:rsidR="00704A5D">
        <w:rPr>
          <w:b/>
          <w:sz w:val="28"/>
          <w:szCs w:val="28"/>
          <w:lang w:val="uk-UA"/>
        </w:rPr>
        <w:t xml:space="preserve">     Є.КАПІНУС</w:t>
      </w:r>
    </w:p>
    <w:p w:rsidR="00704A5D" w:rsidRPr="000D0369" w:rsidRDefault="00704A5D" w:rsidP="00704A5D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W w:w="4737" w:type="pct"/>
        <w:tblCellSpacing w:w="22" w:type="dxa"/>
        <w:tblInd w:w="-68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11"/>
        <w:gridCol w:w="1959"/>
        <w:gridCol w:w="3002"/>
      </w:tblGrid>
      <w:tr w:rsidR="0045098A" w:rsidTr="00634DBF">
        <w:trPr>
          <w:tblCellSpacing w:w="22" w:type="dxa"/>
        </w:trPr>
        <w:tc>
          <w:tcPr>
            <w:tcW w:w="2288" w:type="pct"/>
            <w:hideMark/>
          </w:tcPr>
          <w:p w:rsidR="0045098A" w:rsidRPr="003005A8" w:rsidRDefault="000D0369" w:rsidP="000D03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“</w:t>
            </w:r>
            <w:r w:rsidR="0045098A" w:rsidRPr="003005A8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  <w:lang w:val="uk-UA"/>
              </w:rPr>
              <w:t>”</w:t>
            </w:r>
            <w:r w:rsidR="0045098A" w:rsidRPr="003005A8">
              <w:rPr>
                <w:sz w:val="28"/>
                <w:szCs w:val="28"/>
              </w:rPr>
              <w:t xml:space="preserve"> ____________ 20</w:t>
            </w:r>
            <w:r>
              <w:rPr>
                <w:sz w:val="28"/>
                <w:szCs w:val="28"/>
                <w:lang w:val="uk-UA"/>
              </w:rPr>
              <w:t>17</w:t>
            </w:r>
            <w:r w:rsidR="0045098A" w:rsidRPr="003005A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032" w:type="pct"/>
            <w:hideMark/>
          </w:tcPr>
          <w:p w:rsidR="0045098A" w:rsidRDefault="0045098A" w:rsidP="00634DBF">
            <w:pPr>
              <w:pStyle w:val="a3"/>
              <w:jc w:val="center"/>
            </w:pPr>
            <w:r>
              <w:t> </w:t>
            </w:r>
          </w:p>
        </w:tc>
        <w:tc>
          <w:tcPr>
            <w:tcW w:w="1582" w:type="pct"/>
            <w:hideMark/>
          </w:tcPr>
          <w:p w:rsidR="0045098A" w:rsidRDefault="0045098A" w:rsidP="00634DBF">
            <w:pPr>
              <w:pStyle w:val="a3"/>
              <w:jc w:val="center"/>
            </w:pPr>
            <w:r>
              <w:t> </w:t>
            </w:r>
          </w:p>
        </w:tc>
      </w:tr>
    </w:tbl>
    <w:p w:rsidR="003005A8" w:rsidRDefault="003005A8" w:rsidP="00133338">
      <w:pPr>
        <w:pStyle w:val="a3"/>
        <w:ind w:firstLine="567"/>
        <w:jc w:val="both"/>
        <w:rPr>
          <w:sz w:val="28"/>
          <w:szCs w:val="28"/>
          <w:lang w:val="uk-UA"/>
        </w:rPr>
      </w:pPr>
    </w:p>
    <w:sectPr w:rsidR="003005A8" w:rsidSect="00076866">
      <w:headerReference w:type="default" r:id="rId7"/>
      <w:pgSz w:w="11906" w:h="16838"/>
      <w:pgMar w:top="850" w:right="850" w:bottom="42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AF4" w:rsidRDefault="00D07AF4" w:rsidP="00133338">
      <w:r>
        <w:separator/>
      </w:r>
    </w:p>
  </w:endnote>
  <w:endnote w:type="continuationSeparator" w:id="1">
    <w:p w:rsidR="00D07AF4" w:rsidRDefault="00D07AF4" w:rsidP="0013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AF4" w:rsidRDefault="00D07AF4" w:rsidP="00133338">
      <w:r>
        <w:separator/>
      </w:r>
    </w:p>
  </w:footnote>
  <w:footnote w:type="continuationSeparator" w:id="1">
    <w:p w:rsidR="00D07AF4" w:rsidRDefault="00D07AF4" w:rsidP="00133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7388"/>
      <w:docPartObj>
        <w:docPartGallery w:val="Page Numbers (Top of Page)"/>
        <w:docPartUnique/>
      </w:docPartObj>
    </w:sdtPr>
    <w:sdtContent>
      <w:p w:rsidR="00265A13" w:rsidRDefault="00EB31AD">
        <w:pPr>
          <w:pStyle w:val="a4"/>
          <w:jc w:val="center"/>
        </w:pPr>
        <w:r>
          <w:fldChar w:fldCharType="begin"/>
        </w:r>
        <w:r w:rsidR="00A00B97">
          <w:instrText xml:space="preserve"> PAGE   \* MERGEFORMAT </w:instrText>
        </w:r>
        <w:r>
          <w:fldChar w:fldCharType="separate"/>
        </w:r>
        <w:r w:rsidR="005F3C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5A13" w:rsidRDefault="00265A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60C"/>
    <w:rsid w:val="000507FE"/>
    <w:rsid w:val="00073ABB"/>
    <w:rsid w:val="00076866"/>
    <w:rsid w:val="000A4DFA"/>
    <w:rsid w:val="000D0369"/>
    <w:rsid w:val="000D6040"/>
    <w:rsid w:val="00130EDE"/>
    <w:rsid w:val="00133338"/>
    <w:rsid w:val="001A77EE"/>
    <w:rsid w:val="001C2FA6"/>
    <w:rsid w:val="001C4951"/>
    <w:rsid w:val="001D261E"/>
    <w:rsid w:val="001D3481"/>
    <w:rsid w:val="001D612E"/>
    <w:rsid w:val="00210BBE"/>
    <w:rsid w:val="00265A13"/>
    <w:rsid w:val="003005A8"/>
    <w:rsid w:val="00376F55"/>
    <w:rsid w:val="0037720D"/>
    <w:rsid w:val="00387A39"/>
    <w:rsid w:val="0045098A"/>
    <w:rsid w:val="00491B28"/>
    <w:rsid w:val="004A0B5D"/>
    <w:rsid w:val="004C275C"/>
    <w:rsid w:val="004D05CA"/>
    <w:rsid w:val="004D0D74"/>
    <w:rsid w:val="004F0372"/>
    <w:rsid w:val="004F40BD"/>
    <w:rsid w:val="00503A77"/>
    <w:rsid w:val="00504E68"/>
    <w:rsid w:val="005261E9"/>
    <w:rsid w:val="0055133D"/>
    <w:rsid w:val="0055178C"/>
    <w:rsid w:val="005808BF"/>
    <w:rsid w:val="0058480B"/>
    <w:rsid w:val="005A4670"/>
    <w:rsid w:val="005D42C5"/>
    <w:rsid w:val="005F3C2F"/>
    <w:rsid w:val="00601582"/>
    <w:rsid w:val="0063767A"/>
    <w:rsid w:val="00687909"/>
    <w:rsid w:val="006C160C"/>
    <w:rsid w:val="006C57DB"/>
    <w:rsid w:val="006E50AC"/>
    <w:rsid w:val="00704A5D"/>
    <w:rsid w:val="007853DD"/>
    <w:rsid w:val="007C16FB"/>
    <w:rsid w:val="007C75D1"/>
    <w:rsid w:val="007E2FAD"/>
    <w:rsid w:val="007E6A40"/>
    <w:rsid w:val="007F37FE"/>
    <w:rsid w:val="0082726C"/>
    <w:rsid w:val="0086631D"/>
    <w:rsid w:val="008E3B6D"/>
    <w:rsid w:val="00906075"/>
    <w:rsid w:val="009260AB"/>
    <w:rsid w:val="00931137"/>
    <w:rsid w:val="00946071"/>
    <w:rsid w:val="009640CA"/>
    <w:rsid w:val="00985201"/>
    <w:rsid w:val="00A00B97"/>
    <w:rsid w:val="00A402DF"/>
    <w:rsid w:val="00A8780E"/>
    <w:rsid w:val="00AE7371"/>
    <w:rsid w:val="00B043D5"/>
    <w:rsid w:val="00B163A4"/>
    <w:rsid w:val="00B55658"/>
    <w:rsid w:val="00B8424E"/>
    <w:rsid w:val="00BA6AE6"/>
    <w:rsid w:val="00BB2CBB"/>
    <w:rsid w:val="00BB3EB1"/>
    <w:rsid w:val="00BD4EE0"/>
    <w:rsid w:val="00BE5DCA"/>
    <w:rsid w:val="00C03827"/>
    <w:rsid w:val="00C03EE4"/>
    <w:rsid w:val="00CE1EC7"/>
    <w:rsid w:val="00D0322C"/>
    <w:rsid w:val="00D07AF4"/>
    <w:rsid w:val="00D527F1"/>
    <w:rsid w:val="00D96F74"/>
    <w:rsid w:val="00E006D4"/>
    <w:rsid w:val="00E06EAD"/>
    <w:rsid w:val="00E179AB"/>
    <w:rsid w:val="00E74189"/>
    <w:rsid w:val="00E8049E"/>
    <w:rsid w:val="00EB2D17"/>
    <w:rsid w:val="00EB31AD"/>
    <w:rsid w:val="00F24A00"/>
    <w:rsid w:val="00F26CEC"/>
    <w:rsid w:val="00F32062"/>
    <w:rsid w:val="00F37051"/>
    <w:rsid w:val="00FD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0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C16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160C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C160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333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33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333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3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03827"/>
    <w:pPr>
      <w:spacing w:after="120"/>
      <w:ind w:left="283"/>
    </w:pPr>
    <w:rPr>
      <w:rFonts w:eastAsia="Times New Roman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rsid w:val="00C0382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0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C16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160C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C160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3333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1333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3333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1333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03827"/>
    <w:pPr>
      <w:spacing w:after="120"/>
      <w:ind w:left="283"/>
    </w:pPr>
    <w:rPr>
      <w:rFonts w:eastAsia="Times New Roman"/>
      <w:lang w:val="uk-U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C0382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20D1-C158-4817-B0EB-FD524438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2017-03-23T12:35:00Z</cp:lastPrinted>
  <dcterms:created xsi:type="dcterms:W3CDTF">2017-03-30T07:06:00Z</dcterms:created>
  <dcterms:modified xsi:type="dcterms:W3CDTF">2017-03-30T07:58:00Z</dcterms:modified>
</cp:coreProperties>
</file>