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37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245A63" w:rsidRPr="00F46647" w:rsidTr="003544A9">
        <w:trPr>
          <w:trHeight w:val="262"/>
        </w:trPr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5A63" w:rsidRPr="00701367" w:rsidRDefault="00245A63" w:rsidP="003544A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5A63" w:rsidRPr="00F46647" w:rsidRDefault="00245A63" w:rsidP="003544A9">
            <w:pPr>
              <w:spacing w:after="100" w:afterAutospacing="1"/>
              <w:rPr>
                <w:sz w:val="20"/>
                <w:szCs w:val="20"/>
                <w:lang w:val="ru-RU" w:eastAsia="ru-RU"/>
              </w:rPr>
            </w:pPr>
          </w:p>
        </w:tc>
      </w:tr>
      <w:tr w:rsidR="00245A63" w:rsidRPr="00FD231D" w:rsidTr="003544A9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63" w:rsidRPr="00F46647" w:rsidRDefault="00245A63" w:rsidP="003544A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63" w:rsidRPr="00FD231D" w:rsidRDefault="00245A63" w:rsidP="003544A9">
            <w:pPr>
              <w:rPr>
                <w:sz w:val="20"/>
                <w:szCs w:val="20"/>
                <w:lang w:val="ru-RU" w:eastAsia="ru-RU"/>
              </w:rPr>
            </w:pPr>
            <w:r w:rsidRPr="00FD231D">
              <w:rPr>
                <w:sz w:val="20"/>
                <w:szCs w:val="20"/>
              </w:rPr>
              <w:t>Звітна</w:t>
            </w:r>
          </w:p>
        </w:tc>
      </w:tr>
      <w:tr w:rsidR="00245A63" w:rsidRPr="00FD231D" w:rsidTr="003544A9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63" w:rsidRPr="00FD231D" w:rsidRDefault="00245A63" w:rsidP="003544A9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63" w:rsidRPr="00FD231D" w:rsidRDefault="00245A63" w:rsidP="003544A9">
            <w:pPr>
              <w:rPr>
                <w:sz w:val="20"/>
                <w:szCs w:val="20"/>
                <w:lang w:val="ru-RU" w:eastAsia="ru-RU"/>
              </w:rPr>
            </w:pPr>
            <w:r w:rsidRPr="00FD231D">
              <w:rPr>
                <w:sz w:val="20"/>
                <w:szCs w:val="20"/>
              </w:rPr>
              <w:t>Звітна нова</w:t>
            </w:r>
          </w:p>
        </w:tc>
      </w:tr>
    </w:tbl>
    <w:p w:rsidR="00245A63" w:rsidRPr="00FD231D" w:rsidRDefault="00245A63" w:rsidP="00245A63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  <w:lang w:val="en-US"/>
        </w:rPr>
      </w:pPr>
      <w:r w:rsidRPr="00FD231D">
        <w:rPr>
          <w:sz w:val="20"/>
          <w:szCs w:val="20"/>
          <w:lang w:val="en-US"/>
        </w:rPr>
        <w:tab/>
      </w:r>
      <w:r w:rsidRPr="00FD231D">
        <w:rPr>
          <w:sz w:val="20"/>
          <w:szCs w:val="20"/>
        </w:rPr>
        <w:t>Додаток  ВП</w:t>
      </w:r>
    </w:p>
    <w:p w:rsidR="00245A63" w:rsidRPr="00FD231D" w:rsidRDefault="00245A63" w:rsidP="00245A63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  <w:lang w:val="ru-RU"/>
        </w:rPr>
      </w:pPr>
      <w:r w:rsidRPr="00FD231D">
        <w:rPr>
          <w:sz w:val="20"/>
          <w:szCs w:val="20"/>
          <w:lang w:val="en-US"/>
        </w:rPr>
        <w:tab/>
      </w:r>
      <w:r w:rsidRPr="00FD231D">
        <w:rPr>
          <w:sz w:val="20"/>
          <w:szCs w:val="20"/>
        </w:rPr>
        <w:t>до рядків 2</w:t>
      </w:r>
      <w:r w:rsidR="008D1F67" w:rsidRPr="00FD231D">
        <w:rPr>
          <w:sz w:val="20"/>
          <w:szCs w:val="20"/>
        </w:rPr>
        <w:t>6</w:t>
      </w:r>
      <w:r w:rsidRPr="00FD231D">
        <w:rPr>
          <w:sz w:val="20"/>
          <w:szCs w:val="20"/>
        </w:rPr>
        <w:t>-</w:t>
      </w:r>
      <w:r w:rsidR="008D1F67" w:rsidRPr="00FD231D">
        <w:rPr>
          <w:sz w:val="20"/>
          <w:szCs w:val="20"/>
        </w:rPr>
        <w:t>29</w:t>
      </w:r>
      <w:r w:rsidRPr="00FD231D">
        <w:rPr>
          <w:sz w:val="20"/>
          <w:szCs w:val="20"/>
        </w:rPr>
        <w:t>, 3</w:t>
      </w:r>
      <w:r w:rsidR="008D1F67" w:rsidRPr="00FD231D">
        <w:rPr>
          <w:sz w:val="20"/>
          <w:szCs w:val="20"/>
        </w:rPr>
        <w:t>1</w:t>
      </w:r>
      <w:r w:rsidRPr="00FD231D">
        <w:rPr>
          <w:sz w:val="20"/>
          <w:szCs w:val="20"/>
        </w:rPr>
        <w:t>-3</w:t>
      </w:r>
      <w:r w:rsidR="008D1F67" w:rsidRPr="00FD231D">
        <w:rPr>
          <w:sz w:val="20"/>
          <w:szCs w:val="20"/>
        </w:rPr>
        <w:t>3</w:t>
      </w:r>
    </w:p>
    <w:p w:rsidR="00245A63" w:rsidRPr="00FD231D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left="7080" w:right="-1" w:hanging="417"/>
        <w:jc w:val="both"/>
        <w:rPr>
          <w:sz w:val="20"/>
          <w:szCs w:val="20"/>
          <w:lang w:val="ru-RU"/>
        </w:rPr>
      </w:pPr>
      <w:r w:rsidRPr="00FD231D">
        <w:rPr>
          <w:sz w:val="20"/>
          <w:szCs w:val="20"/>
        </w:rPr>
        <w:t xml:space="preserve">Податкової декларації з податку на </w:t>
      </w:r>
    </w:p>
    <w:p w:rsidR="00245A63" w:rsidRPr="00FD231D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left="7080" w:right="-1" w:hanging="417"/>
        <w:jc w:val="both"/>
        <w:rPr>
          <w:sz w:val="20"/>
          <w:szCs w:val="20"/>
        </w:rPr>
      </w:pPr>
      <w:r w:rsidRPr="00FD231D">
        <w:rPr>
          <w:sz w:val="20"/>
          <w:szCs w:val="20"/>
        </w:rPr>
        <w:t>прибуток</w:t>
      </w:r>
      <w:r w:rsidR="00BB5B50" w:rsidRPr="00FD231D">
        <w:rPr>
          <w:sz w:val="20"/>
          <w:szCs w:val="20"/>
          <w:lang w:val="en-US"/>
        </w:rPr>
        <w:t xml:space="preserve"> </w:t>
      </w:r>
      <w:r w:rsidRPr="00FD231D">
        <w:rPr>
          <w:sz w:val="20"/>
          <w:szCs w:val="20"/>
        </w:rPr>
        <w:t>підприємств</w:t>
      </w:r>
    </w:p>
    <w:p w:rsidR="00245A63" w:rsidRPr="00FD231D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57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0"/>
      </w:tblGrid>
      <w:tr w:rsidR="00245A63" w:rsidRPr="00FD231D" w:rsidTr="003544A9">
        <w:trPr>
          <w:cantSplit/>
          <w:trHeight w:val="16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63" w:rsidRPr="00FD231D" w:rsidRDefault="00245A63" w:rsidP="003544A9">
            <w:pPr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Код за ЄДРПОУ</w:t>
            </w:r>
          </w:p>
        </w:tc>
      </w:tr>
      <w:tr w:rsidR="00245A63" w:rsidRPr="00FD231D" w:rsidTr="003544A9">
        <w:trPr>
          <w:cantSplit/>
          <w:trHeight w:val="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</w:p>
        </w:tc>
      </w:tr>
    </w:tbl>
    <w:p w:rsidR="00245A63" w:rsidRPr="00FD231D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en-US"/>
        </w:rPr>
      </w:pPr>
    </w:p>
    <w:p w:rsidR="00245A63" w:rsidRPr="00FD231D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en-US"/>
        </w:rPr>
      </w:pPr>
    </w:p>
    <w:p w:rsidR="00245A63" w:rsidRPr="00FD231D" w:rsidRDefault="00245A63" w:rsidP="00245A63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en-US"/>
        </w:rPr>
      </w:pPr>
    </w:p>
    <w:tbl>
      <w:tblPr>
        <w:tblpPr w:leftFromText="180" w:rightFromText="180" w:vertAnchor="text" w:horzAnchor="page" w:tblpX="730" w:tblpY="2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410"/>
        <w:gridCol w:w="283"/>
        <w:gridCol w:w="284"/>
        <w:gridCol w:w="992"/>
        <w:gridCol w:w="283"/>
        <w:gridCol w:w="284"/>
        <w:gridCol w:w="482"/>
        <w:gridCol w:w="794"/>
        <w:gridCol w:w="283"/>
        <w:gridCol w:w="284"/>
        <w:gridCol w:w="1417"/>
        <w:gridCol w:w="284"/>
        <w:gridCol w:w="283"/>
        <w:gridCol w:w="2126"/>
      </w:tblGrid>
      <w:tr w:rsidR="00245A63" w:rsidRPr="00FD231D" w:rsidTr="003544A9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1</w:t>
            </w:r>
          </w:p>
          <w:p w:rsidR="00245A63" w:rsidRPr="00FD231D" w:rsidRDefault="00245A63" w:rsidP="003544A9">
            <w:pPr>
              <w:rPr>
                <w:sz w:val="18"/>
                <w:szCs w:val="18"/>
              </w:rPr>
            </w:pPr>
          </w:p>
          <w:p w:rsidR="00245A63" w:rsidRPr="00FD231D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Звітний (податковий)  період  20___ року</w:t>
            </w:r>
          </w:p>
          <w:p w:rsidR="00245A63" w:rsidRPr="00FD231D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245A63" w:rsidRPr="00FD231D" w:rsidTr="003544A9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Рік</w:t>
            </w:r>
          </w:p>
        </w:tc>
      </w:tr>
      <w:tr w:rsidR="00245A63" w:rsidRPr="00FD231D" w:rsidTr="003544A9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:rsidR="00245A63" w:rsidRPr="00FD231D" w:rsidRDefault="00245A63" w:rsidP="00245A63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477"/>
        <w:gridCol w:w="284"/>
        <w:gridCol w:w="283"/>
        <w:gridCol w:w="993"/>
        <w:gridCol w:w="283"/>
        <w:gridCol w:w="284"/>
        <w:gridCol w:w="1275"/>
        <w:gridCol w:w="284"/>
        <w:gridCol w:w="283"/>
        <w:gridCol w:w="1418"/>
        <w:gridCol w:w="249"/>
        <w:gridCol w:w="284"/>
        <w:gridCol w:w="2126"/>
      </w:tblGrid>
      <w:tr w:rsidR="00245A63" w:rsidRPr="00FD231D" w:rsidTr="003544A9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2</w:t>
            </w:r>
          </w:p>
          <w:p w:rsidR="00245A63" w:rsidRPr="00FD231D" w:rsidRDefault="00245A63" w:rsidP="003544A9">
            <w:pPr>
              <w:rPr>
                <w:sz w:val="18"/>
                <w:szCs w:val="18"/>
              </w:rPr>
            </w:pPr>
          </w:p>
          <w:p w:rsidR="00245A63" w:rsidRPr="00FD231D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Звітний (податковий)  період,що уточнюється</w:t>
            </w:r>
            <w:r w:rsidR="007C29B3" w:rsidRPr="00FD231D">
              <w:rPr>
                <w:sz w:val="18"/>
                <w:szCs w:val="18"/>
              </w:rPr>
              <w:t>,</w:t>
            </w:r>
          </w:p>
          <w:p w:rsidR="00245A63" w:rsidRPr="00FD231D" w:rsidRDefault="00245A63" w:rsidP="007C29B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20___ року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245A63" w:rsidRPr="00FD231D" w:rsidTr="003544A9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Cs w:val="28"/>
                <w:vertAlign w:val="superscript"/>
              </w:rPr>
            </w:pPr>
            <w:r w:rsidRPr="00FD231D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Півріччя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Рік</w:t>
            </w:r>
          </w:p>
        </w:tc>
      </w:tr>
      <w:tr w:rsidR="00245A63" w:rsidRPr="00FD231D" w:rsidTr="003544A9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A63" w:rsidRPr="00FD231D" w:rsidRDefault="00245A63" w:rsidP="003544A9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A63" w:rsidRPr="00FD231D" w:rsidRDefault="00245A63" w:rsidP="003544A9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:rsidR="00245A63" w:rsidRPr="00FD231D" w:rsidRDefault="00245A63" w:rsidP="00245A63">
      <w:pPr>
        <w:rPr>
          <w:sz w:val="20"/>
          <w:szCs w:val="20"/>
        </w:rPr>
      </w:pPr>
      <w:bookmarkStart w:id="0" w:name="_GoBack"/>
      <w:bookmarkEnd w:id="0"/>
    </w:p>
    <w:p w:rsidR="0051618D" w:rsidRPr="00FD231D" w:rsidRDefault="0051618D" w:rsidP="00245A63">
      <w:pPr>
        <w:ind w:right="-828"/>
        <w:rPr>
          <w:sz w:val="16"/>
          <w:szCs w:val="16"/>
        </w:rPr>
      </w:pPr>
    </w:p>
    <w:p w:rsidR="00245A63" w:rsidRPr="00FD231D" w:rsidRDefault="00245A63" w:rsidP="0051618D">
      <w:pPr>
        <w:ind w:right="-828"/>
        <w:rPr>
          <w:b/>
        </w:rPr>
      </w:pPr>
      <w:r w:rsidRPr="00FD231D">
        <w:rPr>
          <w:b/>
        </w:rPr>
        <w:t>Розрахунок податкових зобов’язань за період, у якому виявлено помилку(и)</w:t>
      </w:r>
      <w:r w:rsidRPr="00FD231D">
        <w:rPr>
          <w:b/>
          <w:vertAlign w:val="superscript"/>
        </w:rPr>
        <w:t>1</w:t>
      </w:r>
    </w:p>
    <w:p w:rsidR="00245A63" w:rsidRPr="00FD231D" w:rsidRDefault="00245A63" w:rsidP="00245A63">
      <w:pPr>
        <w:jc w:val="center"/>
        <w:rPr>
          <w:b/>
          <w:sz w:val="16"/>
          <w:szCs w:val="16"/>
        </w:rPr>
      </w:pPr>
    </w:p>
    <w:p w:rsidR="00245A63" w:rsidRPr="00FD231D" w:rsidRDefault="00245A63" w:rsidP="00245A63">
      <w:pPr>
        <w:pStyle w:val="1"/>
        <w:spacing w:before="0" w:beforeAutospacing="0" w:after="0" w:afterAutospacing="0"/>
        <w:jc w:val="center"/>
        <w:rPr>
          <w:b/>
          <w:bCs/>
          <w:lang w:val="ru-RU"/>
        </w:rPr>
      </w:pPr>
      <w:r w:rsidRPr="00FD231D">
        <w:rPr>
          <w:b/>
          <w:bCs/>
        </w:rPr>
        <w:t>Таблиця 1. Врахування помилки(ок)  у звітному (податковому) періоді</w:t>
      </w:r>
      <w:r w:rsidRPr="00FD231D">
        <w:rPr>
          <w:b/>
          <w:bCs/>
          <w:lang w:val="ru-RU"/>
        </w:rPr>
        <w:t>,</w:t>
      </w:r>
    </w:p>
    <w:p w:rsidR="00245A63" w:rsidRPr="00FD231D" w:rsidRDefault="00245A63" w:rsidP="00245A63">
      <w:pPr>
        <w:pStyle w:val="1"/>
        <w:spacing w:before="0" w:beforeAutospacing="0" w:after="120" w:afterAutospacing="0"/>
        <w:jc w:val="center"/>
        <w:rPr>
          <w:b/>
          <w:bCs/>
          <w:lang w:val="ru-RU"/>
        </w:rPr>
      </w:pPr>
      <w:r w:rsidRPr="00FD231D">
        <w:rPr>
          <w:b/>
          <w:bCs/>
        </w:rPr>
        <w:t>наступному за періодом, за який виявлено помилку</w:t>
      </w:r>
    </w:p>
    <w:p w:rsidR="00245A63" w:rsidRPr="00FD231D" w:rsidRDefault="00245A63" w:rsidP="00245A63">
      <w:pPr>
        <w:pStyle w:val="1"/>
        <w:spacing w:before="0" w:beforeAutospacing="0" w:after="120" w:afterAutospacing="0"/>
        <w:ind w:right="283"/>
        <w:jc w:val="right"/>
        <w:rPr>
          <w:bCs/>
          <w:sz w:val="20"/>
          <w:szCs w:val="20"/>
          <w:lang w:val="en-US"/>
        </w:rPr>
      </w:pPr>
      <w:r w:rsidRPr="00FD231D">
        <w:rPr>
          <w:bCs/>
          <w:sz w:val="20"/>
          <w:szCs w:val="20"/>
          <w:lang w:val="en-US"/>
        </w:rPr>
        <w:t>(</w:t>
      </w:r>
      <w:r w:rsidRPr="00FD231D">
        <w:rPr>
          <w:bCs/>
          <w:sz w:val="20"/>
          <w:szCs w:val="20"/>
        </w:rPr>
        <w:t>грн</w:t>
      </w:r>
      <w:r w:rsidRPr="00FD231D">
        <w:rPr>
          <w:bCs/>
          <w:sz w:val="20"/>
          <w:szCs w:val="20"/>
          <w:lang w:val="en-US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6"/>
        <w:gridCol w:w="900"/>
        <w:gridCol w:w="1024"/>
      </w:tblGrid>
      <w:tr w:rsidR="00245A63" w:rsidRPr="00FD231D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ПОКАЗНИКИ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Код рядка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Сума</w:t>
            </w:r>
          </w:p>
        </w:tc>
      </w:tr>
      <w:tr w:rsidR="00245A63" w:rsidRPr="00FD231D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1 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center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3 </w:t>
            </w:r>
          </w:p>
        </w:tc>
      </w:tr>
      <w:tr w:rsidR="00245A63" w:rsidRPr="00FD231D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Дохід від будь-якої діяльності (за вирахуванням непрямих податків), визначений за правилами бухгалтерського обліку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b/>
                <w:sz w:val="18"/>
                <w:szCs w:val="18"/>
              </w:rPr>
            </w:pPr>
            <w:r w:rsidRPr="00FD231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Фінансовий результат до оподаткування (прибуток або збиток), визначений у фінансовій звітності відповідно до національних положень (стандартів) бухгалтерського обліку або міжнародних стандартів фінансової звітності (+,-)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Різниці, які виникають відповідно до розділу ІІІ Податкового кодексу України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03 РІ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Об’єкт оподаткування (рядок 02 + рядок 03РІ)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Прибуток, звільнений від оподаткування, або збиток від діяльності, прибуток від якої звільнений від оподаткування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05 ПЗ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FD231D">
              <w:rPr>
                <w:sz w:val="18"/>
                <w:szCs w:val="18"/>
              </w:rPr>
              <w:t xml:space="preserve">Податок на прибуток ((позитивне значення) </w:t>
            </w:r>
            <w:r w:rsidRPr="00FD231D">
              <w:rPr>
                <w:sz w:val="18"/>
                <w:szCs w:val="18"/>
                <w:lang w:val="ru-RU"/>
              </w:rPr>
              <w:t>(</w:t>
            </w:r>
            <w:r w:rsidRPr="00FD231D">
              <w:rPr>
                <w:sz w:val="18"/>
                <w:szCs w:val="18"/>
              </w:rPr>
              <w:t>рядок 04 – рядок 05 ПЗ</w:t>
            </w:r>
            <w:r w:rsidRPr="00FD231D">
              <w:rPr>
                <w:sz w:val="18"/>
                <w:szCs w:val="18"/>
                <w:lang w:val="ru-RU"/>
              </w:rPr>
              <w:t xml:space="preserve">) </w:t>
            </w:r>
            <w:r w:rsidRPr="00FD231D">
              <w:rPr>
                <w:sz w:val="18"/>
                <w:szCs w:val="18"/>
              </w:rPr>
              <w:t xml:space="preserve"> х </w:t>
            </w:r>
            <w:r w:rsidRPr="00FD231D">
              <w:rPr>
                <w:sz w:val="18"/>
                <w:szCs w:val="18"/>
                <w:lang w:val="ru-RU"/>
              </w:rPr>
              <w:t>____</w:t>
            </w:r>
            <w:r w:rsidRPr="00FD231D">
              <w:rPr>
                <w:sz w:val="18"/>
                <w:szCs w:val="18"/>
                <w:vertAlign w:val="superscript"/>
              </w:rPr>
              <w:t>2</w:t>
            </w:r>
            <w:r w:rsidRPr="00FD231D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  <w:lang w:val="en-US"/>
              </w:rPr>
            </w:pPr>
            <w:r w:rsidRPr="00FD231D">
              <w:rPr>
                <w:sz w:val="18"/>
                <w:szCs w:val="18"/>
              </w:rPr>
              <w:t>0</w:t>
            </w:r>
            <w:r w:rsidRPr="00FD231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BB36E4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Дохід за договорами страхування</w:t>
            </w:r>
            <w:r w:rsidR="005868D2" w:rsidRPr="00FD231D">
              <w:rPr>
                <w:sz w:val="18"/>
                <w:szCs w:val="18"/>
              </w:rPr>
              <w:t>,</w:t>
            </w:r>
            <w:r w:rsidRPr="00FD231D">
              <w:rPr>
                <w:sz w:val="18"/>
                <w:szCs w:val="18"/>
              </w:rPr>
              <w:t xml:space="preserve"> співстрахування</w:t>
            </w:r>
            <w:r w:rsidR="005868D2" w:rsidRPr="00FD231D">
              <w:rPr>
                <w:sz w:val="18"/>
                <w:szCs w:val="18"/>
              </w:rPr>
              <w:t xml:space="preserve"> та перестрахування</w:t>
            </w:r>
            <w:r w:rsidRPr="00FD231D">
              <w:rPr>
                <w:sz w:val="18"/>
                <w:szCs w:val="18"/>
              </w:rPr>
              <w:t xml:space="preserve">, визначений </w:t>
            </w:r>
            <w:r w:rsidR="000D0B7A" w:rsidRPr="00FD231D">
              <w:rPr>
                <w:sz w:val="18"/>
                <w:szCs w:val="18"/>
              </w:rPr>
              <w:t>підпунк</w:t>
            </w:r>
            <w:r w:rsidR="001F5CC3" w:rsidRPr="00FD231D">
              <w:rPr>
                <w:sz w:val="18"/>
                <w:szCs w:val="18"/>
              </w:rPr>
              <w:t>том</w:t>
            </w:r>
            <w:r w:rsidRPr="00FD231D">
              <w:rPr>
                <w:sz w:val="18"/>
                <w:szCs w:val="18"/>
              </w:rPr>
              <w:t xml:space="preserve">141.1.2 пункту 141.1 статті 141 розділу ІІІ Податкового кодексу України, у тому числі: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  <w:lang w:val="en-US"/>
              </w:rPr>
            </w:pPr>
            <w:r w:rsidRPr="00FD231D"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7C29B3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за договорами з довгострокового страхування життя, договорами добровільного медичного страхування та договорами страхування у межах недержавного пенсійного забезпечення, зокрема договорами страхування додаткової пенсії, та визначений підпунктами 14.1.52, 14.1.52</w:t>
            </w:r>
            <w:r w:rsidRPr="00FD231D">
              <w:rPr>
                <w:sz w:val="18"/>
                <w:szCs w:val="18"/>
                <w:vertAlign w:val="superscript"/>
              </w:rPr>
              <w:t>1</w:t>
            </w:r>
            <w:r w:rsidRPr="00FD231D">
              <w:rPr>
                <w:sz w:val="18"/>
                <w:szCs w:val="18"/>
              </w:rPr>
              <w:t>, 14.1.52</w:t>
            </w:r>
            <w:r w:rsidRPr="00FD231D">
              <w:rPr>
                <w:sz w:val="18"/>
                <w:szCs w:val="18"/>
                <w:vertAlign w:val="superscript"/>
              </w:rPr>
              <w:t>2</w:t>
            </w:r>
            <w:r w:rsidRPr="00FD231D">
              <w:rPr>
                <w:sz w:val="18"/>
                <w:szCs w:val="18"/>
              </w:rPr>
              <w:t xml:space="preserve"> і 14.1.116 пункту 14.1 статті 14 Податкового кодексу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  <w:lang w:val="ru-RU"/>
              </w:rPr>
            </w:pPr>
            <w:r w:rsidRPr="00FD231D">
              <w:rPr>
                <w:sz w:val="18"/>
                <w:szCs w:val="18"/>
                <w:lang w:val="ru-RU"/>
              </w:rPr>
              <w:t>07.1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050449" w:rsidRPr="00FD231D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9" w:rsidRPr="00FD231D" w:rsidRDefault="00050449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страхові платежі, страхові внески, страхові премії за договорами перестрахування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9" w:rsidRPr="00FD231D" w:rsidRDefault="00050449" w:rsidP="003544A9">
            <w:pPr>
              <w:rPr>
                <w:sz w:val="18"/>
                <w:szCs w:val="18"/>
                <w:lang w:val="ru-RU"/>
              </w:rPr>
            </w:pPr>
            <w:r w:rsidRPr="00FD231D">
              <w:rPr>
                <w:sz w:val="18"/>
                <w:szCs w:val="18"/>
                <w:lang w:val="ru-RU"/>
              </w:rPr>
              <w:t>07.2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49" w:rsidRPr="00FD231D" w:rsidRDefault="00050449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295906">
            <w:pPr>
              <w:jc w:val="both"/>
              <w:rPr>
                <w:b/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Податок на дохід за договорами страхування ((рядок 07 – рядок 07.1</w:t>
            </w:r>
            <w:r w:rsidR="00295906" w:rsidRPr="00FD231D">
              <w:rPr>
                <w:sz w:val="18"/>
                <w:szCs w:val="18"/>
              </w:rPr>
              <w:t xml:space="preserve"> –  рядок 07.2</w:t>
            </w:r>
            <w:r w:rsidRPr="00FD231D">
              <w:rPr>
                <w:sz w:val="18"/>
                <w:szCs w:val="18"/>
              </w:rPr>
              <w:t xml:space="preserve">) х </w:t>
            </w:r>
            <w:r w:rsidRPr="00FD231D">
              <w:rPr>
                <w:sz w:val="18"/>
                <w:szCs w:val="18"/>
                <w:lang w:val="ru-RU"/>
              </w:rPr>
              <w:t>____</w:t>
            </w:r>
            <w:r w:rsidRPr="00FD231D">
              <w:rPr>
                <w:sz w:val="18"/>
                <w:szCs w:val="18"/>
                <w:vertAlign w:val="superscript"/>
              </w:rPr>
              <w:t>3</w:t>
            </w:r>
            <w:r w:rsidRPr="00FD231D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295906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Сума доходу, отриманого від діяльності з випуску та проведення лотерей (рядок 09.1 + рядок 09.2), 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295906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сума доходу, що залишився після формування призового (виграшного) фонду (позитивне значення (рядок 09.1.1 – рядок 09.1.2)):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E35290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09.1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7C29B3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загальна сума доходів, отриманих від прийняття ставок у лотере</w:t>
            </w:r>
            <w:r w:rsidR="007C29B3" w:rsidRPr="00FD231D">
              <w:rPr>
                <w:sz w:val="18"/>
                <w:szCs w:val="18"/>
              </w:rPr>
              <w:t>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E35290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09.1.1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295906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сума сформованого призового (виграшного) фонду лотереї відповідно до умов її проведення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E35290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09.1.2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93067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DF75A1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сум</w:t>
            </w:r>
            <w:r w:rsidR="00DF75A1" w:rsidRPr="00FD231D">
              <w:rPr>
                <w:sz w:val="18"/>
                <w:szCs w:val="18"/>
              </w:rPr>
              <w:t>а</w:t>
            </w:r>
            <w:r w:rsidRPr="00FD231D">
              <w:rPr>
                <w:sz w:val="18"/>
                <w:szCs w:val="18"/>
              </w:rPr>
              <w:t xml:space="preserve"> безнадійної заборгованості, визначеної підпунктом «е» підпункту 14.1.11 пункту 14.1 статті 14 розділу І Податкового кодексу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E35290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09.2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73" w:rsidRPr="00FD231D" w:rsidRDefault="0093067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 xml:space="preserve">Податок на </w:t>
            </w:r>
            <w:r w:rsidR="00930673" w:rsidRPr="00FD231D">
              <w:rPr>
                <w:sz w:val="18"/>
                <w:szCs w:val="18"/>
              </w:rPr>
              <w:t>дохід</w:t>
            </w:r>
            <w:r w:rsidR="0042131A" w:rsidRPr="00FD231D">
              <w:rPr>
                <w:sz w:val="18"/>
                <w:szCs w:val="18"/>
              </w:rPr>
              <w:t xml:space="preserve">, </w:t>
            </w:r>
            <w:r w:rsidR="00930673" w:rsidRPr="00FD231D">
              <w:rPr>
                <w:sz w:val="18"/>
                <w:szCs w:val="18"/>
              </w:rPr>
              <w:t xml:space="preserve"> отриманий </w:t>
            </w:r>
            <w:r w:rsidRPr="00FD231D">
              <w:rPr>
                <w:sz w:val="18"/>
                <w:szCs w:val="18"/>
              </w:rPr>
              <w:t xml:space="preserve"> від діяльності з випуску та проведення лотерей за звітний (податковий) період (рядок 09 х </w:t>
            </w:r>
            <w:r w:rsidRPr="00FD231D">
              <w:rPr>
                <w:sz w:val="18"/>
                <w:szCs w:val="18"/>
                <w:lang w:val="ru-RU"/>
              </w:rPr>
              <w:t>____</w:t>
            </w:r>
            <w:r w:rsidRPr="00FD231D">
              <w:rPr>
                <w:sz w:val="18"/>
                <w:szCs w:val="18"/>
                <w:vertAlign w:val="superscript"/>
              </w:rPr>
              <w:t>4</w:t>
            </w:r>
            <w:r w:rsidRPr="00FD231D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  <w:lang w:val="en-US"/>
              </w:rPr>
              <w:t>1</w:t>
            </w:r>
            <w:r w:rsidRPr="00FD231D"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Сума доходу, отриманого від діяльності з проведення азартних ігор з використанням гральних автоматів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  <w:lang w:val="en-US"/>
              </w:rPr>
            </w:pPr>
            <w:r w:rsidRPr="00FD231D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 xml:space="preserve">Податок на дохід від діяльності з проведення азартних ігор з використанням гральних автоматів за звітний (податковий) період (рядок </w:t>
            </w:r>
            <w:r w:rsidRPr="00FD231D">
              <w:rPr>
                <w:sz w:val="18"/>
                <w:szCs w:val="18"/>
                <w:lang w:val="ru-RU"/>
              </w:rPr>
              <w:t>11</w:t>
            </w:r>
            <w:r w:rsidRPr="00FD231D">
              <w:rPr>
                <w:sz w:val="18"/>
                <w:szCs w:val="18"/>
              </w:rPr>
              <w:t xml:space="preserve"> х </w:t>
            </w:r>
            <w:r w:rsidRPr="00FD231D">
              <w:rPr>
                <w:sz w:val="18"/>
                <w:szCs w:val="18"/>
                <w:lang w:val="ru-RU"/>
              </w:rPr>
              <w:t>____</w:t>
            </w:r>
            <w:r w:rsidR="00117468" w:rsidRPr="00FD231D">
              <w:rPr>
                <w:sz w:val="18"/>
                <w:szCs w:val="18"/>
                <w:vertAlign w:val="superscript"/>
              </w:rPr>
              <w:t>5</w:t>
            </w:r>
            <w:r w:rsidRPr="00FD231D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  <w:lang w:val="ru-RU"/>
              </w:rPr>
            </w:pPr>
            <w:r w:rsidRPr="00FD231D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Сума доходу від букмекерської діяльності, азартних ігор (у тому числі казино), крім доходу, отриманого від азартних ігор з використанням гральних автоматів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7C29B3">
            <w:pPr>
              <w:jc w:val="both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 xml:space="preserve"> Сума виплачених </w:t>
            </w:r>
            <w:r w:rsidR="007C29B3" w:rsidRPr="00FD231D">
              <w:rPr>
                <w:sz w:val="18"/>
                <w:szCs w:val="18"/>
              </w:rPr>
              <w:t xml:space="preserve">гравцю </w:t>
            </w:r>
            <w:r w:rsidRPr="00FD231D">
              <w:rPr>
                <w:sz w:val="18"/>
                <w:szCs w:val="18"/>
              </w:rPr>
              <w:t xml:space="preserve">виплат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 xml:space="preserve">Податок на дохід від букмекерської діяльності, азартних ігор (у тому числі казино), крім доходу, отриманого від азартних ігор з використанням гральних автоматів, за звітний (податковий) період (позитивне значення (рядок 13 -  рядок 14) х </w:t>
            </w:r>
            <w:r w:rsidRPr="00FD231D">
              <w:rPr>
                <w:sz w:val="18"/>
                <w:szCs w:val="18"/>
                <w:lang w:val="ru-RU"/>
              </w:rPr>
              <w:t>____</w:t>
            </w:r>
            <w:r w:rsidR="00117468" w:rsidRPr="00FD231D">
              <w:rPr>
                <w:sz w:val="18"/>
                <w:szCs w:val="18"/>
                <w:vertAlign w:val="superscript"/>
              </w:rPr>
              <w:t>6</w:t>
            </w:r>
            <w:r w:rsidRPr="00FD231D">
              <w:rPr>
                <w:sz w:val="18"/>
                <w:szCs w:val="18"/>
              </w:rPr>
              <w:t>/100)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1</w:t>
            </w:r>
            <w:r w:rsidRPr="00FD231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Зменшення нарахованої суми податку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  <w:lang w:val="en-US"/>
              </w:rPr>
              <w:t>16</w:t>
            </w:r>
            <w:r w:rsidRPr="00FD231D">
              <w:rPr>
                <w:sz w:val="18"/>
                <w:szCs w:val="18"/>
              </w:rPr>
              <w:t xml:space="preserve"> ЗП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lastRenderedPageBreak/>
              <w:t xml:space="preserve">Податок на прибуток за звітний (податковий) період (рядок 06 </w:t>
            </w:r>
            <w:r w:rsidRPr="00FD231D">
              <w:rPr>
                <w:sz w:val="18"/>
                <w:szCs w:val="18"/>
                <w:lang w:val="ru-RU"/>
              </w:rPr>
              <w:t>+</w:t>
            </w:r>
            <w:r w:rsidRPr="00FD231D">
              <w:rPr>
                <w:sz w:val="18"/>
                <w:szCs w:val="18"/>
              </w:rPr>
              <w:t xml:space="preserve"> рядок 08</w:t>
            </w:r>
            <w:r w:rsidRPr="00FD231D">
              <w:rPr>
                <w:sz w:val="18"/>
                <w:szCs w:val="18"/>
                <w:lang w:val="ru-RU"/>
              </w:rPr>
              <w:t xml:space="preserve"> + </w:t>
            </w:r>
            <w:r w:rsidRPr="00FD231D">
              <w:rPr>
                <w:sz w:val="18"/>
                <w:szCs w:val="18"/>
              </w:rPr>
              <w:t>рядок 10 + рядок 12 + рядок 15 – рядок 16 ЗП)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Податок на прибуток за результатами попереднього звітного (податкового) періоду поточного року з урахуванням уточнень (рядок 17 Податкової декларації з податку на прибуток підприємств за попередній звітний (податковий) період поточного року)</w:t>
            </w:r>
            <w:r w:rsidR="00117468" w:rsidRPr="00FD231D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  <w:vertAlign w:val="superscript"/>
                <w:lang w:val="ru-RU"/>
              </w:rPr>
            </w:pPr>
            <w:r w:rsidRPr="00FD231D">
              <w:rPr>
                <w:b/>
                <w:sz w:val="18"/>
                <w:szCs w:val="18"/>
              </w:rPr>
              <w:t xml:space="preserve">Податок на прибуток, нарахований за результатами останнього (звітного) податкового періоду (рядок </w:t>
            </w:r>
            <w:r w:rsidRPr="00FD231D">
              <w:rPr>
                <w:b/>
                <w:sz w:val="18"/>
                <w:szCs w:val="18"/>
              </w:rPr>
              <w:br/>
              <w:t>17 – рядок 18) (+, -)</w:t>
            </w:r>
            <w:r w:rsidR="00117468" w:rsidRPr="00FD231D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b/>
                <w:sz w:val="18"/>
                <w:szCs w:val="18"/>
                <w:lang w:val="en-US"/>
              </w:rPr>
            </w:pPr>
            <w:r w:rsidRPr="00FD231D">
              <w:rPr>
                <w:b/>
                <w:sz w:val="18"/>
                <w:szCs w:val="18"/>
                <w:lang w:val="ru-RU"/>
              </w:rPr>
              <w:t>1</w:t>
            </w:r>
            <w:r w:rsidRPr="00FD231D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1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Cs/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 xml:space="preserve">Сума авансового внеску при виплаті дивідендів, що має бути сплачена у звітному (податковому) періоді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  <w:lang w:val="ru-RU"/>
              </w:rPr>
            </w:pPr>
            <w:r w:rsidRPr="00FD231D">
              <w:rPr>
                <w:sz w:val="18"/>
                <w:szCs w:val="18"/>
                <w:lang w:val="en-US"/>
              </w:rPr>
              <w:t>20</w:t>
            </w:r>
            <w:r w:rsidRPr="00FD231D">
              <w:rPr>
                <w:sz w:val="18"/>
                <w:szCs w:val="18"/>
                <w:lang w:val="ru-RU"/>
              </w:rPr>
              <w:t>АВ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  <w:vertAlign w:val="superscript"/>
              </w:rPr>
            </w:pPr>
            <w:r w:rsidRPr="00FD231D">
              <w:rPr>
                <w:sz w:val="18"/>
                <w:szCs w:val="18"/>
              </w:rPr>
              <w:t>Сума авансового внеску при виплаті дивідендів, що має бути сплачена за результатами попереднього звітного (податкового) періоду поточного року, з урахуванням уточнень (рядок 20 АВ Податкової декларації з податку на прибуток підприємств за попередній звітний (податковий) період поточного року)</w:t>
            </w:r>
            <w:r w:rsidR="00117468" w:rsidRPr="00FD231D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  <w:lang w:val="en-US"/>
              </w:rPr>
            </w:pPr>
            <w:r w:rsidRPr="00FD231D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FD231D">
              <w:rPr>
                <w:b/>
                <w:sz w:val="18"/>
                <w:szCs w:val="18"/>
              </w:rPr>
              <w:t>Сума авансового внеску при виплаті дивідендів, нарахована за результатами останнього (звітного) податкового періоду (рядок 20 АВ – рядок 21)</w:t>
            </w:r>
            <w:r w:rsidR="00117468" w:rsidRPr="00FD231D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b/>
                <w:sz w:val="18"/>
                <w:szCs w:val="18"/>
                <w:lang w:val="en-US"/>
              </w:rPr>
            </w:pPr>
            <w:r w:rsidRPr="00FD231D">
              <w:rPr>
                <w:b/>
                <w:sz w:val="18"/>
                <w:szCs w:val="18"/>
                <w:lang w:val="ru-RU"/>
              </w:rPr>
              <w:t>2</w:t>
            </w:r>
            <w:r w:rsidRPr="00FD231D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2</w:t>
            </w:r>
            <w:r w:rsidRPr="00FD231D">
              <w:rPr>
                <w:sz w:val="18"/>
                <w:szCs w:val="18"/>
                <w:lang w:val="en-US"/>
              </w:rPr>
              <w:t>3</w:t>
            </w:r>
            <w:r w:rsidRPr="00FD231D">
              <w:rPr>
                <w:sz w:val="18"/>
                <w:szCs w:val="18"/>
              </w:rPr>
              <w:t xml:space="preserve"> ПН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за результатами попереднього звітного (податкового) періоду поточного року, з урахуванням уточнень (рядок </w:t>
            </w:r>
            <w:r w:rsidRPr="00FD231D">
              <w:rPr>
                <w:sz w:val="18"/>
                <w:szCs w:val="18"/>
                <w:lang w:val="ru-RU"/>
              </w:rPr>
              <w:t>2</w:t>
            </w:r>
            <w:r w:rsidRPr="00FD231D">
              <w:rPr>
                <w:sz w:val="18"/>
                <w:szCs w:val="18"/>
              </w:rPr>
              <w:t>3 ПН Податкової декларації з податку на прибуток підприємств за попередній звітний (податковий) період поточного року)</w:t>
            </w:r>
            <w:r w:rsidR="00117468" w:rsidRPr="00FD231D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sz w:val="18"/>
                <w:szCs w:val="18"/>
              </w:rPr>
            </w:pPr>
            <w:r w:rsidRPr="00FD231D">
              <w:rPr>
                <w:sz w:val="18"/>
                <w:szCs w:val="18"/>
              </w:rPr>
              <w:t>2</w:t>
            </w:r>
            <w:r w:rsidRPr="00FD231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sz w:val="18"/>
                <w:szCs w:val="18"/>
              </w:rPr>
            </w:pPr>
          </w:p>
        </w:tc>
      </w:tr>
      <w:tr w:rsidR="00245A63" w:rsidRPr="00FD231D" w:rsidTr="003544A9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</w:rPr>
            </w:pPr>
            <w:r w:rsidRPr="00FD231D">
              <w:rPr>
                <w:b/>
                <w:sz w:val="18"/>
                <w:szCs w:val="18"/>
              </w:rPr>
              <w:t>Сума податків, які утримуються при виплаті доходів (прибутків) нерезидентам, нарахованих за результатами останнього (звітного) податкового періоду (рядок 23 ПН – рядок 24)</w:t>
            </w:r>
            <w:r w:rsidR="00117468" w:rsidRPr="00FD231D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rPr>
                <w:b/>
                <w:sz w:val="18"/>
                <w:szCs w:val="18"/>
              </w:rPr>
            </w:pPr>
            <w:r w:rsidRPr="00FD231D">
              <w:rPr>
                <w:b/>
                <w:sz w:val="18"/>
                <w:szCs w:val="18"/>
                <w:lang w:val="ru-RU"/>
              </w:rPr>
              <w:t>2</w:t>
            </w:r>
            <w:r w:rsidRPr="00FD231D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45A63" w:rsidRPr="00FD231D" w:rsidRDefault="00245A63" w:rsidP="00245A63">
      <w:pPr>
        <w:jc w:val="center"/>
        <w:rPr>
          <w:b/>
          <w:noProof/>
          <w:sz w:val="16"/>
          <w:szCs w:val="16"/>
        </w:rPr>
      </w:pPr>
    </w:p>
    <w:p w:rsidR="00245A63" w:rsidRPr="00FD231D" w:rsidRDefault="00245A63" w:rsidP="00245A63">
      <w:pPr>
        <w:jc w:val="center"/>
        <w:rPr>
          <w:b/>
          <w:noProof/>
        </w:rPr>
      </w:pPr>
      <w:r w:rsidRPr="00FD231D">
        <w:rPr>
          <w:b/>
          <w:noProof/>
        </w:rPr>
        <w:t>Таблиця 2. Результати виправлення помилок(ки)</w:t>
      </w:r>
      <w:r w:rsidR="00117468" w:rsidRPr="00FD231D">
        <w:rPr>
          <w:b/>
          <w:bCs/>
          <w:vertAlign w:val="superscript"/>
        </w:rPr>
        <w:t>9</w:t>
      </w:r>
    </w:p>
    <w:tbl>
      <w:tblPr>
        <w:tblW w:w="1077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789"/>
        <w:gridCol w:w="992"/>
        <w:gridCol w:w="996"/>
      </w:tblGrid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tabs>
                <w:tab w:val="left" w:pos="550"/>
                <w:tab w:val="center" w:pos="4217"/>
              </w:tabs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ab/>
            </w:r>
            <w:r w:rsidRPr="00FD231D">
              <w:rPr>
                <w:noProof/>
                <w:sz w:val="18"/>
                <w:szCs w:val="18"/>
              </w:rPr>
              <w:tab/>
              <w:t xml:space="preserve"> ПОКАЗНИКИ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 xml:space="preserve">Код рядка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 xml:space="preserve">Сума </w:t>
            </w:r>
          </w:p>
        </w:tc>
      </w:tr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3</w:t>
            </w:r>
          </w:p>
        </w:tc>
      </w:tr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86420D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en-US"/>
              </w:rPr>
            </w:pPr>
            <w:r w:rsidRPr="00FD231D">
              <w:rPr>
                <w:b/>
                <w:sz w:val="18"/>
                <w:szCs w:val="18"/>
              </w:rPr>
              <w:t>Виправлення помилок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117468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Збільшення (зменшення) податкового зобов’язання звітного (податкового) періоду, що уточнюється (позитивне (від’ємне) значення (рядок 19 – рядок 19 Податкової декларації з податку на прибуток підприємств, яка уточнюється) (переноситься до рядка 2</w:t>
            </w:r>
            <w:r w:rsidR="00117468" w:rsidRPr="00FD231D">
              <w:rPr>
                <w:noProof/>
                <w:sz w:val="18"/>
                <w:szCs w:val="18"/>
              </w:rPr>
              <w:t>6</w:t>
            </w:r>
            <w:r w:rsidRPr="00FD231D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7A3E3C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2</w:t>
            </w:r>
            <w:r w:rsidR="007A3E3C" w:rsidRPr="00FD231D"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</w:p>
        </w:tc>
      </w:tr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0F5BC9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Збільшення (зменшення) податкового зобов’язання звітного (податкового) періоду з авансового внеску при виплаті дивідендів, що уточнюється (позитивне (від’ємне) значення (рядок 22 – рядок 22 Податкової декларації з податку на прибуток підприємств, яка уточнюється) (переноситься до рядка 2</w:t>
            </w:r>
            <w:r w:rsidR="000F5BC9" w:rsidRPr="00FD231D">
              <w:rPr>
                <w:noProof/>
                <w:sz w:val="18"/>
                <w:szCs w:val="18"/>
              </w:rPr>
              <w:t>7</w:t>
            </w:r>
            <w:r w:rsidRPr="00FD231D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2</w:t>
            </w:r>
            <w:r w:rsidR="000D4ECA" w:rsidRPr="00FD231D">
              <w:rPr>
                <w:noProof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117468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Сума штрафу 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2</w:t>
            </w:r>
            <w:r w:rsidR="00117468" w:rsidRPr="00FD231D">
              <w:rPr>
                <w:noProof/>
                <w:sz w:val="18"/>
                <w:szCs w:val="18"/>
              </w:rPr>
              <w:t>6</w:t>
            </w:r>
            <w:r w:rsidRPr="00FD231D">
              <w:rPr>
                <w:noProof/>
                <w:sz w:val="18"/>
                <w:szCs w:val="18"/>
              </w:rPr>
              <w:t xml:space="preserve"> х 5 %) (переноситься до рядка 2</w:t>
            </w:r>
            <w:r w:rsidR="000F5BC9" w:rsidRPr="00FD231D">
              <w:rPr>
                <w:noProof/>
                <w:sz w:val="18"/>
                <w:szCs w:val="18"/>
              </w:rPr>
              <w:t>8</w:t>
            </w:r>
            <w:r w:rsidRPr="00FD231D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2</w:t>
            </w:r>
            <w:r w:rsidR="000D4ECA" w:rsidRPr="00FD231D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136408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Пеня, нарахована на виконання вимог підпункту 129.1.</w:t>
            </w:r>
            <w:r w:rsidR="00136408" w:rsidRPr="00FD231D">
              <w:rPr>
                <w:noProof/>
                <w:sz w:val="18"/>
                <w:szCs w:val="18"/>
              </w:rPr>
              <w:t>3</w:t>
            </w:r>
            <w:r w:rsidRPr="00FD231D">
              <w:rPr>
                <w:noProof/>
                <w:sz w:val="18"/>
                <w:szCs w:val="18"/>
              </w:rPr>
              <w:t xml:space="preserve"> пункту 129.1 статті 129 розділу ІІ Податкового кодексу України (переноситься до рядка </w:t>
            </w:r>
            <w:r w:rsidR="000F5BC9" w:rsidRPr="00FD231D">
              <w:rPr>
                <w:noProof/>
                <w:sz w:val="18"/>
                <w:szCs w:val="18"/>
              </w:rPr>
              <w:t>29</w:t>
            </w:r>
            <w:r w:rsidRPr="00FD231D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0D4ECA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FD231D" w:rsidTr="003544A9">
        <w:trPr>
          <w:cantSplit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86420D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FD231D">
              <w:rPr>
                <w:b/>
                <w:sz w:val="18"/>
                <w:szCs w:val="18"/>
              </w:rPr>
              <w:t>Виправлення помилок з податку на прибуток, який утримується при виплаті доходів (прибутків) нерезидентів</w:t>
            </w:r>
          </w:p>
        </w:tc>
      </w:tr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0F5BC9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з </w:t>
            </w:r>
            <w:r w:rsidRPr="00FD231D">
              <w:rPr>
                <w:sz w:val="18"/>
                <w:szCs w:val="18"/>
              </w:rPr>
              <w:t>доходів (прибутків) нерезидентам</w:t>
            </w:r>
            <w:r w:rsidRPr="00FD231D">
              <w:rPr>
                <w:noProof/>
                <w:sz w:val="18"/>
                <w:szCs w:val="18"/>
              </w:rPr>
              <w:t>, що уточнюється (позитивне (від’ємне) значення (рядок 25 – рядок 25 Податкової декларації з податку на прибуток підприємств, яка уточнюється) (переноситься до рядка 3</w:t>
            </w:r>
            <w:r w:rsidR="000F5BC9" w:rsidRPr="00FD231D">
              <w:rPr>
                <w:noProof/>
                <w:sz w:val="18"/>
                <w:szCs w:val="18"/>
              </w:rPr>
              <w:t>1</w:t>
            </w:r>
            <w:r w:rsidRPr="00FD231D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3</w:t>
            </w:r>
            <w:r w:rsidR="000D4ECA" w:rsidRPr="00FD231D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430AAB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FD231D">
              <w:rPr>
                <w:bCs/>
                <w:sz w:val="18"/>
                <w:szCs w:val="18"/>
              </w:rPr>
              <w:t xml:space="preserve">Сума штрафу </w:t>
            </w:r>
            <w:r w:rsidRPr="00FD231D">
              <w:rPr>
                <w:bCs/>
                <w:sz w:val="18"/>
                <w:szCs w:val="18"/>
                <w:lang w:val="ru-RU"/>
              </w:rPr>
              <w:t xml:space="preserve">(5 %) </w:t>
            </w:r>
            <w:r w:rsidRPr="00FD231D">
              <w:rPr>
                <w:bCs/>
                <w:sz w:val="18"/>
                <w:szCs w:val="18"/>
              </w:rPr>
              <w:t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</w:t>
            </w:r>
            <w:r w:rsidR="00430AAB" w:rsidRPr="00FD231D">
              <w:rPr>
                <w:bCs/>
                <w:sz w:val="18"/>
                <w:szCs w:val="18"/>
              </w:rPr>
              <w:t>одаткового зобов’язання (рядок 30</w:t>
            </w:r>
            <w:r w:rsidRPr="00FD231D">
              <w:rPr>
                <w:bCs/>
                <w:sz w:val="18"/>
                <w:szCs w:val="18"/>
              </w:rPr>
              <w:t xml:space="preserve"> х 5 %) (переноситься до рядка 3</w:t>
            </w:r>
            <w:r w:rsidR="000F5BC9" w:rsidRPr="00FD231D">
              <w:rPr>
                <w:bCs/>
                <w:sz w:val="18"/>
                <w:szCs w:val="18"/>
              </w:rPr>
              <w:t>2</w:t>
            </w:r>
            <w:r w:rsidRPr="00FD231D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3</w:t>
            </w:r>
            <w:r w:rsidR="000D4ECA" w:rsidRPr="00FD231D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245A63" w:rsidRPr="00FD231D" w:rsidTr="003544A9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136408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FD231D">
              <w:rPr>
                <w:bCs/>
                <w:sz w:val="18"/>
                <w:szCs w:val="18"/>
              </w:rPr>
              <w:t>Пеня, нарахована на виконання вимог підпункту 129.1.</w:t>
            </w:r>
            <w:r w:rsidR="00136408" w:rsidRPr="00FD231D">
              <w:rPr>
                <w:bCs/>
                <w:sz w:val="18"/>
                <w:szCs w:val="18"/>
              </w:rPr>
              <w:t>3</w:t>
            </w:r>
            <w:r w:rsidRPr="00FD231D">
              <w:rPr>
                <w:bCs/>
                <w:sz w:val="18"/>
                <w:szCs w:val="18"/>
              </w:rPr>
              <w:t xml:space="preserve"> пункту 129.1 статті 129 розділу ІІ Податкового кодексу України (переноситься до рядка 3</w:t>
            </w:r>
            <w:r w:rsidR="000F5BC9" w:rsidRPr="00FD231D">
              <w:rPr>
                <w:bCs/>
                <w:sz w:val="18"/>
                <w:szCs w:val="18"/>
              </w:rPr>
              <w:t>3</w:t>
            </w:r>
            <w:r w:rsidRPr="00FD231D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0D4ECA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FD231D">
              <w:rPr>
                <w:noProof/>
                <w:sz w:val="18"/>
                <w:szCs w:val="18"/>
              </w:rPr>
              <w:t>3</w:t>
            </w:r>
            <w:r w:rsidR="000D4ECA" w:rsidRPr="00FD231D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</w:tbl>
    <w:p w:rsidR="00245A63" w:rsidRPr="00FD231D" w:rsidRDefault="00245A63" w:rsidP="00245A63">
      <w:pPr>
        <w:pStyle w:val="a3"/>
        <w:spacing w:before="120" w:beforeAutospacing="0" w:after="120" w:afterAutospacing="0"/>
        <w:jc w:val="both"/>
        <w:rPr>
          <w:bCs/>
          <w:sz w:val="20"/>
          <w:szCs w:val="20"/>
          <w:vertAlign w:val="superscript"/>
          <w:lang w:val="uk-UA"/>
        </w:rPr>
      </w:pPr>
      <w:r w:rsidRPr="00FD231D">
        <w:rPr>
          <w:bCs/>
          <w:sz w:val="20"/>
          <w:szCs w:val="20"/>
          <w:vertAlign w:val="superscript"/>
          <w:lang w:val="uk-UA"/>
        </w:rPr>
        <w:t>____________</w:t>
      </w:r>
    </w:p>
    <w:p w:rsidR="00245A63" w:rsidRPr="00FD231D" w:rsidRDefault="00245A63" w:rsidP="00245A63">
      <w:pPr>
        <w:pStyle w:val="3"/>
        <w:spacing w:before="120"/>
        <w:ind w:right="-27"/>
        <w:rPr>
          <w:b/>
          <w:sz w:val="16"/>
          <w:szCs w:val="16"/>
        </w:rPr>
      </w:pPr>
      <w:r w:rsidRPr="00FD231D">
        <w:rPr>
          <w:sz w:val="16"/>
          <w:szCs w:val="16"/>
          <w:vertAlign w:val="superscript"/>
        </w:rPr>
        <w:t xml:space="preserve">1 </w:t>
      </w:r>
      <w:r w:rsidRPr="00FD231D">
        <w:rPr>
          <w:sz w:val="16"/>
          <w:szCs w:val="16"/>
        </w:rPr>
        <w:t>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ІІ  Податкового кодексу України.</w:t>
      </w:r>
      <w:r w:rsidRPr="00FD231D">
        <w:rPr>
          <w:b/>
          <w:sz w:val="16"/>
          <w:szCs w:val="16"/>
        </w:rPr>
        <w:tab/>
      </w:r>
    </w:p>
    <w:p w:rsidR="00245A63" w:rsidRPr="00FD231D" w:rsidRDefault="00245A63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FD231D">
        <w:rPr>
          <w:sz w:val="16"/>
          <w:szCs w:val="16"/>
          <w:vertAlign w:val="superscript"/>
        </w:rPr>
        <w:t xml:space="preserve">2  </w:t>
      </w:r>
      <w:r w:rsidRPr="00FD231D">
        <w:rPr>
          <w:sz w:val="16"/>
          <w:szCs w:val="16"/>
        </w:rPr>
        <w:t>Зазначається ставка податку на прибуток у відсотках, встановлена пунктом 136.1 статті 136 розділу ІІІ Податкового кодексу України.</w:t>
      </w:r>
    </w:p>
    <w:p w:rsidR="00245A63" w:rsidRPr="00FD231D" w:rsidRDefault="00245A63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FD231D">
        <w:rPr>
          <w:sz w:val="16"/>
          <w:szCs w:val="16"/>
          <w:vertAlign w:val="superscript"/>
        </w:rPr>
        <w:t xml:space="preserve">3  </w:t>
      </w:r>
      <w:r w:rsidRPr="00FD231D">
        <w:rPr>
          <w:sz w:val="16"/>
          <w:szCs w:val="16"/>
        </w:rPr>
        <w:t>Зазначається ставка податку на прибуток у відсотках, встановлена підпунктом 136.2.1 пункту 136.2 статті 136 розділу ІІІ Податкового кодексу України.</w:t>
      </w:r>
    </w:p>
    <w:p w:rsidR="00117468" w:rsidRPr="00FD231D" w:rsidRDefault="00117468" w:rsidP="00117468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FD231D">
        <w:rPr>
          <w:sz w:val="16"/>
          <w:szCs w:val="16"/>
          <w:vertAlign w:val="superscript"/>
        </w:rPr>
        <w:t xml:space="preserve">4  </w:t>
      </w:r>
      <w:r w:rsidRPr="00FD231D">
        <w:rPr>
          <w:sz w:val="16"/>
          <w:szCs w:val="16"/>
        </w:rPr>
        <w:t>Зазначається ставка податку на дохід у відсотках, встановлена пунктом 136.6 статті 136 розділу ІІІ Податкового кодексу України.</w:t>
      </w:r>
    </w:p>
    <w:p w:rsidR="00117468" w:rsidRPr="00FD231D" w:rsidRDefault="00117468" w:rsidP="00117468">
      <w:pPr>
        <w:jc w:val="both"/>
        <w:rPr>
          <w:sz w:val="16"/>
          <w:szCs w:val="16"/>
        </w:rPr>
      </w:pPr>
      <w:r w:rsidRPr="00FD231D">
        <w:rPr>
          <w:sz w:val="16"/>
          <w:szCs w:val="16"/>
        </w:rPr>
        <w:t>Суб’єкти, які здійснюють випуск та проведення лотерей, щоквартально сплачують податок на дохід у порядку і в строки, встановлені для квартального податкового (звітного) періоду</w:t>
      </w:r>
      <w:r w:rsidR="007C29B3" w:rsidRPr="00FD231D">
        <w:rPr>
          <w:sz w:val="16"/>
          <w:szCs w:val="16"/>
        </w:rPr>
        <w:t>,</w:t>
      </w:r>
      <w:r w:rsidRPr="00FD231D">
        <w:rPr>
          <w:sz w:val="16"/>
          <w:szCs w:val="16"/>
        </w:rPr>
        <w:t xml:space="preserve"> з поданням </w:t>
      </w:r>
      <w:r w:rsidR="00CE3712" w:rsidRPr="00FD231D">
        <w:rPr>
          <w:sz w:val="16"/>
          <w:szCs w:val="16"/>
        </w:rPr>
        <w:t>П</w:t>
      </w:r>
      <w:r w:rsidRPr="00FD231D">
        <w:rPr>
          <w:sz w:val="16"/>
          <w:szCs w:val="16"/>
        </w:rPr>
        <w:t>одаткової декларації з податку на прибуток</w:t>
      </w:r>
      <w:r w:rsidR="00CE3712" w:rsidRPr="00FD231D">
        <w:rPr>
          <w:sz w:val="16"/>
          <w:szCs w:val="16"/>
        </w:rPr>
        <w:t xml:space="preserve"> підприємств</w:t>
      </w:r>
      <w:r w:rsidRPr="00FD231D">
        <w:rPr>
          <w:sz w:val="16"/>
          <w:szCs w:val="16"/>
        </w:rPr>
        <w:t>, згідно з пунктом 137.8 статті 137 розділу ІІІ Податкового кодексу України.</w:t>
      </w:r>
    </w:p>
    <w:p w:rsidR="00117468" w:rsidRPr="00FD231D" w:rsidRDefault="00117468" w:rsidP="00117468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FD231D">
        <w:rPr>
          <w:sz w:val="16"/>
          <w:szCs w:val="16"/>
          <w:vertAlign w:val="superscript"/>
        </w:rPr>
        <w:t>5</w:t>
      </w:r>
      <w:r w:rsidRPr="00FD231D">
        <w:rPr>
          <w:sz w:val="16"/>
          <w:szCs w:val="16"/>
        </w:rPr>
        <w:t xml:space="preserve"> Зазначається ставка податку на дохід у відсотках, встановлена підпунктом 136.4.1 пункту 136.</w:t>
      </w:r>
      <w:r w:rsidR="00CE3712" w:rsidRPr="00FD231D">
        <w:rPr>
          <w:sz w:val="16"/>
          <w:szCs w:val="16"/>
        </w:rPr>
        <w:t>4</w:t>
      </w:r>
      <w:r w:rsidRPr="00FD231D">
        <w:rPr>
          <w:sz w:val="16"/>
          <w:szCs w:val="16"/>
        </w:rPr>
        <w:t xml:space="preserve"> статті 136 розділу ІІІ Податкового кодексу України.</w:t>
      </w:r>
    </w:p>
    <w:p w:rsidR="00245A63" w:rsidRPr="00FD231D" w:rsidRDefault="00117468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FD231D">
        <w:rPr>
          <w:sz w:val="16"/>
          <w:szCs w:val="16"/>
          <w:vertAlign w:val="superscript"/>
        </w:rPr>
        <w:t>6</w:t>
      </w:r>
      <w:r w:rsidR="00245A63" w:rsidRPr="00FD231D">
        <w:rPr>
          <w:sz w:val="16"/>
          <w:szCs w:val="16"/>
        </w:rPr>
        <w:t>Зазначається ставка податку на прибуток у відсотках, встановлена підпунктом 136.4.2 пункту 136.4 статті 136 розділу ІІІ Податкового кодексу України.</w:t>
      </w:r>
    </w:p>
    <w:p w:rsidR="00245A63" w:rsidRPr="00FD231D" w:rsidRDefault="00117468" w:rsidP="00245A63">
      <w:pPr>
        <w:pStyle w:val="2"/>
        <w:spacing w:after="0" w:line="240" w:lineRule="auto"/>
        <w:ind w:right="-5"/>
        <w:jc w:val="both"/>
        <w:rPr>
          <w:sz w:val="16"/>
          <w:szCs w:val="16"/>
          <w:lang w:val="ru-RU"/>
        </w:rPr>
      </w:pPr>
      <w:r w:rsidRPr="00FD231D">
        <w:rPr>
          <w:bCs/>
          <w:sz w:val="16"/>
          <w:szCs w:val="16"/>
          <w:vertAlign w:val="superscript"/>
        </w:rPr>
        <w:t xml:space="preserve">7 </w:t>
      </w:r>
      <w:r w:rsidR="00245A63" w:rsidRPr="00FD231D">
        <w:rPr>
          <w:sz w:val="16"/>
          <w:szCs w:val="16"/>
        </w:rPr>
        <w:t>Заповнюється платниками, які подають звітність поквартально.</w:t>
      </w:r>
    </w:p>
    <w:p w:rsidR="00245A63" w:rsidRPr="00FD231D" w:rsidRDefault="00D23576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FD231D">
        <w:rPr>
          <w:sz w:val="16"/>
          <w:szCs w:val="16"/>
          <w:vertAlign w:val="superscript"/>
          <w:lang w:val="ru-RU"/>
        </w:rPr>
        <w:t>8</w:t>
      </w:r>
      <w:r w:rsidR="00245A63" w:rsidRPr="00FD231D">
        <w:rPr>
          <w:sz w:val="16"/>
          <w:szCs w:val="16"/>
        </w:rPr>
        <w:t>Заповнюється платниками податку, які подають звітність поквартально та за рік. У платників, у яких базовим звітним (податковим) періодом є календарний рік, рядок 19 (22, 25) дорівнює рядку 17 (20, 23) Податкової декларації з податку на прибуток підприємств.</w:t>
      </w:r>
    </w:p>
    <w:p w:rsidR="00245A63" w:rsidRPr="00FD231D" w:rsidRDefault="00565899" w:rsidP="00245A63">
      <w:pPr>
        <w:pStyle w:val="2"/>
        <w:spacing w:after="0" w:line="240" w:lineRule="auto"/>
        <w:jc w:val="both"/>
        <w:rPr>
          <w:sz w:val="16"/>
          <w:szCs w:val="16"/>
        </w:rPr>
      </w:pPr>
      <w:r w:rsidRPr="00FD231D">
        <w:rPr>
          <w:sz w:val="16"/>
          <w:szCs w:val="16"/>
          <w:vertAlign w:val="superscript"/>
        </w:rPr>
        <w:t xml:space="preserve">9 </w:t>
      </w:r>
      <w:r w:rsidR="00245A63" w:rsidRPr="00FD231D">
        <w:rPr>
          <w:sz w:val="16"/>
          <w:szCs w:val="16"/>
          <w:vertAlign w:val="superscript"/>
          <w:lang w:val="en-US"/>
        </w:rPr>
        <w:t> </w:t>
      </w:r>
      <w:r w:rsidR="00245A63" w:rsidRPr="00FD231D">
        <w:rPr>
          <w:sz w:val="16"/>
          <w:szCs w:val="16"/>
        </w:rPr>
        <w:t>У разі самостійного виправлення помилок за звітні (податкові) періоди до 01 січня 2015 року заповню</w:t>
      </w:r>
      <w:r w:rsidR="007C29B3" w:rsidRPr="00FD231D">
        <w:rPr>
          <w:sz w:val="16"/>
          <w:szCs w:val="16"/>
        </w:rPr>
        <w:t>ється</w:t>
      </w:r>
      <w:r w:rsidR="00245A63" w:rsidRPr="00FD231D">
        <w:rPr>
          <w:sz w:val="16"/>
          <w:szCs w:val="16"/>
        </w:rPr>
        <w:t xml:space="preserve"> таблиц</w:t>
      </w:r>
      <w:r w:rsidR="007C29B3" w:rsidRPr="00FD231D">
        <w:rPr>
          <w:sz w:val="16"/>
          <w:szCs w:val="16"/>
        </w:rPr>
        <w:t>я</w:t>
      </w:r>
      <w:r w:rsidR="00245A63" w:rsidRPr="00FD231D">
        <w:rPr>
          <w:sz w:val="16"/>
          <w:szCs w:val="16"/>
        </w:rPr>
        <w:t xml:space="preserve"> 2, у рядках таблиці 1 проставляються прочерки.</w:t>
      </w:r>
    </w:p>
    <w:p w:rsidR="00245A63" w:rsidRPr="00FD231D" w:rsidRDefault="00245A63" w:rsidP="00245A63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</w:p>
    <w:tbl>
      <w:tblPr>
        <w:tblW w:w="10800" w:type="dxa"/>
        <w:tblInd w:w="108" w:type="dxa"/>
        <w:tblLayout w:type="fixed"/>
        <w:tblLook w:val="01E0"/>
      </w:tblPr>
      <w:tblGrid>
        <w:gridCol w:w="3780"/>
        <w:gridCol w:w="3780"/>
        <w:gridCol w:w="3240"/>
      </w:tblGrid>
      <w:tr w:rsidR="00245A63" w:rsidRPr="00FD231D" w:rsidTr="003544A9">
        <w:trPr>
          <w:trHeight w:val="896"/>
        </w:trPr>
        <w:tc>
          <w:tcPr>
            <w:tcW w:w="3780" w:type="dxa"/>
          </w:tcPr>
          <w:p w:rsidR="00245A63" w:rsidRPr="00FD231D" w:rsidRDefault="00245A63" w:rsidP="003544A9">
            <w:pPr>
              <w:ind w:hanging="108"/>
              <w:rPr>
                <w:noProof/>
                <w:sz w:val="20"/>
                <w:szCs w:val="20"/>
                <w:lang w:val="ru-RU"/>
              </w:rPr>
            </w:pPr>
          </w:p>
          <w:p w:rsidR="00245A63" w:rsidRPr="00FD231D" w:rsidRDefault="00245A63" w:rsidP="003544A9">
            <w:pPr>
              <w:ind w:hanging="108"/>
              <w:rPr>
                <w:noProof/>
                <w:sz w:val="20"/>
                <w:szCs w:val="20"/>
              </w:rPr>
            </w:pPr>
          </w:p>
          <w:p w:rsidR="00245A63" w:rsidRPr="00FD231D" w:rsidRDefault="00245A63" w:rsidP="003544A9">
            <w:pPr>
              <w:ind w:hanging="108"/>
              <w:rPr>
                <w:noProof/>
                <w:sz w:val="20"/>
                <w:szCs w:val="20"/>
              </w:rPr>
            </w:pPr>
            <w:r w:rsidRPr="00FD231D">
              <w:rPr>
                <w:noProof/>
                <w:sz w:val="20"/>
                <w:szCs w:val="20"/>
              </w:rPr>
              <w:t>Керівник  (уповноважена особа)</w:t>
            </w:r>
          </w:p>
        </w:tc>
        <w:tc>
          <w:tcPr>
            <w:tcW w:w="3780" w:type="dxa"/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245A63" w:rsidRPr="00FD231D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245A63" w:rsidRPr="00FD231D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FD231D">
              <w:rPr>
                <w:noProof/>
                <w:sz w:val="20"/>
                <w:szCs w:val="20"/>
              </w:rPr>
              <w:t>_________________________</w:t>
            </w:r>
          </w:p>
          <w:p w:rsidR="00245A63" w:rsidRPr="00FD231D" w:rsidRDefault="00245A63" w:rsidP="003544A9">
            <w:pPr>
              <w:rPr>
                <w:noProof/>
                <w:sz w:val="20"/>
                <w:szCs w:val="20"/>
              </w:rPr>
            </w:pPr>
            <w:r w:rsidRPr="00FD231D">
              <w:rPr>
                <w:noProof/>
                <w:sz w:val="20"/>
                <w:szCs w:val="20"/>
              </w:rPr>
              <w:t xml:space="preserve">                   (підпис)</w:t>
            </w:r>
          </w:p>
          <w:p w:rsidR="0051618D" w:rsidRPr="00FD231D" w:rsidRDefault="0051618D" w:rsidP="003544A9">
            <w:pPr>
              <w:rPr>
                <w:noProof/>
                <w:sz w:val="20"/>
                <w:szCs w:val="20"/>
              </w:rPr>
            </w:pPr>
          </w:p>
          <w:p w:rsidR="00245A63" w:rsidRPr="00FD231D" w:rsidRDefault="00245A63" w:rsidP="003544A9">
            <w:pPr>
              <w:pStyle w:val="1"/>
              <w:spacing w:before="120" w:beforeAutospacing="0" w:after="0" w:afterAutospacing="0"/>
              <w:rPr>
                <w:noProof/>
                <w:sz w:val="20"/>
                <w:szCs w:val="20"/>
                <w:lang w:val="ru-RU"/>
              </w:rPr>
            </w:pPr>
            <w:r w:rsidRPr="00FD231D">
              <w:rPr>
                <w:noProof/>
                <w:sz w:val="20"/>
                <w:szCs w:val="20"/>
              </w:rPr>
              <w:t xml:space="preserve">           М.П.</w:t>
            </w:r>
            <w:r w:rsidRPr="00FD231D">
              <w:rPr>
                <w:noProof/>
                <w:sz w:val="20"/>
                <w:szCs w:val="20"/>
                <w:lang w:val="ru-RU"/>
              </w:rPr>
              <w:t xml:space="preserve"> (за наявності)</w:t>
            </w:r>
          </w:p>
        </w:tc>
        <w:tc>
          <w:tcPr>
            <w:tcW w:w="3240" w:type="dxa"/>
          </w:tcPr>
          <w:p w:rsidR="00245A63" w:rsidRPr="00FD231D" w:rsidRDefault="00245A63" w:rsidP="003544A9">
            <w:pPr>
              <w:pStyle w:val="1"/>
              <w:rPr>
                <w:noProof/>
                <w:sz w:val="20"/>
                <w:szCs w:val="20"/>
              </w:rPr>
            </w:pPr>
          </w:p>
          <w:p w:rsidR="00245A63" w:rsidRPr="00FD231D" w:rsidRDefault="00245A63" w:rsidP="003544A9">
            <w:pPr>
              <w:pStyle w:val="1"/>
              <w:jc w:val="center"/>
              <w:rPr>
                <w:noProof/>
                <w:sz w:val="20"/>
                <w:szCs w:val="20"/>
              </w:rPr>
            </w:pPr>
            <w:r w:rsidRPr="00FD231D">
              <w:rPr>
                <w:noProof/>
                <w:sz w:val="20"/>
                <w:szCs w:val="20"/>
              </w:rPr>
              <w:t>______________________ (ініціали, прізвище)</w:t>
            </w:r>
          </w:p>
        </w:tc>
      </w:tr>
      <w:tr w:rsidR="00245A63" w:rsidRPr="004F2C8C" w:rsidTr="003544A9">
        <w:tc>
          <w:tcPr>
            <w:tcW w:w="3780" w:type="dxa"/>
          </w:tcPr>
          <w:p w:rsidR="00245A63" w:rsidRPr="00FD231D" w:rsidRDefault="00245A63" w:rsidP="003544A9">
            <w:pPr>
              <w:pStyle w:val="1"/>
              <w:ind w:left="-108"/>
              <w:rPr>
                <w:noProof/>
                <w:sz w:val="20"/>
                <w:szCs w:val="20"/>
              </w:rPr>
            </w:pPr>
            <w:r w:rsidRPr="00FD231D">
              <w:rPr>
                <w:noProof/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</w:tc>
        <w:tc>
          <w:tcPr>
            <w:tcW w:w="3780" w:type="dxa"/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245A63" w:rsidRPr="00FD231D" w:rsidRDefault="00245A63" w:rsidP="003544A9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FD231D">
              <w:rPr>
                <w:noProof/>
                <w:sz w:val="20"/>
                <w:szCs w:val="20"/>
              </w:rPr>
              <w:t>_________________________</w:t>
            </w:r>
          </w:p>
          <w:p w:rsidR="00245A63" w:rsidRPr="00FD231D" w:rsidRDefault="00245A63" w:rsidP="003544A9">
            <w:pPr>
              <w:rPr>
                <w:noProof/>
                <w:sz w:val="20"/>
                <w:szCs w:val="20"/>
              </w:rPr>
            </w:pPr>
            <w:r w:rsidRPr="00FD231D">
              <w:rPr>
                <w:noProof/>
                <w:sz w:val="20"/>
                <w:szCs w:val="20"/>
              </w:rPr>
              <w:t xml:space="preserve">                  (підпис)</w:t>
            </w:r>
          </w:p>
          <w:p w:rsidR="00245A63" w:rsidRPr="00FD231D" w:rsidRDefault="00245A63" w:rsidP="003544A9">
            <w:pPr>
              <w:pStyle w:val="1"/>
              <w:rPr>
                <w:noProof/>
                <w:sz w:val="20"/>
                <w:szCs w:val="20"/>
              </w:rPr>
            </w:pPr>
          </w:p>
        </w:tc>
        <w:tc>
          <w:tcPr>
            <w:tcW w:w="3240" w:type="dxa"/>
          </w:tcPr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</w:p>
          <w:p w:rsidR="00245A63" w:rsidRPr="00FD231D" w:rsidRDefault="00245A63" w:rsidP="003544A9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FD231D">
              <w:rPr>
                <w:noProof/>
                <w:sz w:val="20"/>
                <w:szCs w:val="20"/>
              </w:rPr>
              <w:t>________________________</w:t>
            </w:r>
          </w:p>
          <w:p w:rsidR="00245A63" w:rsidRPr="004F2C8C" w:rsidRDefault="00245A63" w:rsidP="003544A9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D231D">
              <w:rPr>
                <w:noProof/>
                <w:sz w:val="20"/>
                <w:szCs w:val="20"/>
              </w:rPr>
              <w:t>(ініціали, прізвище)</w:t>
            </w:r>
          </w:p>
        </w:tc>
      </w:tr>
    </w:tbl>
    <w:p w:rsidR="00245A63" w:rsidRPr="004F2C8C" w:rsidRDefault="00245A63" w:rsidP="00245A63"/>
    <w:p w:rsidR="00245A63" w:rsidRPr="004F2C8C" w:rsidRDefault="00245A63" w:rsidP="00245A63"/>
    <w:p w:rsidR="00245A63" w:rsidRDefault="00245A63" w:rsidP="00245A63"/>
    <w:p w:rsidR="002F1CE4" w:rsidRDefault="002F1CE4"/>
    <w:sectPr w:rsidR="002F1CE4" w:rsidSect="0051618D">
      <w:headerReference w:type="default" r:id="rId7"/>
      <w:pgSz w:w="11906" w:h="16838"/>
      <w:pgMar w:top="709" w:right="566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B3" w:rsidRDefault="00B402B3" w:rsidP="00475004">
      <w:r>
        <w:separator/>
      </w:r>
    </w:p>
  </w:endnote>
  <w:endnote w:type="continuationSeparator" w:id="1">
    <w:p w:rsidR="00B402B3" w:rsidRDefault="00B402B3" w:rsidP="0047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B3" w:rsidRDefault="00B402B3" w:rsidP="00475004">
      <w:r>
        <w:separator/>
      </w:r>
    </w:p>
  </w:footnote>
  <w:footnote w:type="continuationSeparator" w:id="1">
    <w:p w:rsidR="00B402B3" w:rsidRDefault="00B402B3" w:rsidP="00475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A1" w:rsidRDefault="00886EFD">
    <w:pPr>
      <w:pStyle w:val="a4"/>
      <w:jc w:val="center"/>
    </w:pPr>
    <w:r>
      <w:fldChar w:fldCharType="begin"/>
    </w:r>
    <w:r w:rsidR="00245A63">
      <w:instrText xml:space="preserve"> PAGE   \* MERGEFORMAT </w:instrText>
    </w:r>
    <w:r>
      <w:fldChar w:fldCharType="separate"/>
    </w:r>
    <w:r w:rsidR="00FD231D">
      <w:rPr>
        <w:noProof/>
      </w:rPr>
      <w:t>3</w:t>
    </w:r>
    <w:r>
      <w:fldChar w:fldCharType="end"/>
    </w:r>
  </w:p>
  <w:p w:rsidR="00276AA1" w:rsidRPr="00A27F4A" w:rsidRDefault="00245A63" w:rsidP="00A27F4A">
    <w:pPr>
      <w:pStyle w:val="a4"/>
      <w:spacing w:after="60"/>
      <w:jc w:val="right"/>
      <w:rPr>
        <w:sz w:val="16"/>
        <w:szCs w:val="16"/>
      </w:rPr>
    </w:pPr>
    <w:r>
      <w:rPr>
        <w:sz w:val="16"/>
        <w:szCs w:val="16"/>
      </w:rPr>
      <w:t>Продовження додатка ВП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A63"/>
    <w:rsid w:val="00050449"/>
    <w:rsid w:val="000D0B7A"/>
    <w:rsid w:val="000D4ECA"/>
    <w:rsid w:val="000D5963"/>
    <w:rsid w:val="000E452A"/>
    <w:rsid w:val="000F5BC9"/>
    <w:rsid w:val="00117468"/>
    <w:rsid w:val="00124EF7"/>
    <w:rsid w:val="00136408"/>
    <w:rsid w:val="001B15C6"/>
    <w:rsid w:val="001E185F"/>
    <w:rsid w:val="001E24FA"/>
    <w:rsid w:val="001F5CC3"/>
    <w:rsid w:val="001F7881"/>
    <w:rsid w:val="00245A63"/>
    <w:rsid w:val="00295906"/>
    <w:rsid w:val="002E7C49"/>
    <w:rsid w:val="002F1CE4"/>
    <w:rsid w:val="002F64DF"/>
    <w:rsid w:val="00302BEF"/>
    <w:rsid w:val="0038071F"/>
    <w:rsid w:val="0042131A"/>
    <w:rsid w:val="00430AAB"/>
    <w:rsid w:val="00453286"/>
    <w:rsid w:val="00475004"/>
    <w:rsid w:val="005130B1"/>
    <w:rsid w:val="0051618D"/>
    <w:rsid w:val="00530D2C"/>
    <w:rsid w:val="005318CA"/>
    <w:rsid w:val="00565899"/>
    <w:rsid w:val="005868D2"/>
    <w:rsid w:val="00666D05"/>
    <w:rsid w:val="006D0958"/>
    <w:rsid w:val="007A3E3C"/>
    <w:rsid w:val="007C29B3"/>
    <w:rsid w:val="00830C92"/>
    <w:rsid w:val="0086420D"/>
    <w:rsid w:val="00886EFD"/>
    <w:rsid w:val="008D1F67"/>
    <w:rsid w:val="008E76B6"/>
    <w:rsid w:val="0092593C"/>
    <w:rsid w:val="00930673"/>
    <w:rsid w:val="0098708E"/>
    <w:rsid w:val="00987C9D"/>
    <w:rsid w:val="00B402B3"/>
    <w:rsid w:val="00B70CF5"/>
    <w:rsid w:val="00BB36E4"/>
    <w:rsid w:val="00BB5B50"/>
    <w:rsid w:val="00BF5102"/>
    <w:rsid w:val="00CE3712"/>
    <w:rsid w:val="00D23576"/>
    <w:rsid w:val="00D74ABC"/>
    <w:rsid w:val="00D77733"/>
    <w:rsid w:val="00D93F5E"/>
    <w:rsid w:val="00DA2B66"/>
    <w:rsid w:val="00DF75A1"/>
    <w:rsid w:val="00E35290"/>
    <w:rsid w:val="00E71647"/>
    <w:rsid w:val="00EA100B"/>
    <w:rsid w:val="00EB17DF"/>
    <w:rsid w:val="00F816C2"/>
    <w:rsid w:val="00F90A66"/>
    <w:rsid w:val="00FB462A"/>
    <w:rsid w:val="00FD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A63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245A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45A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semiHidden/>
    <w:unhideWhenUsed/>
    <w:rsid w:val="00245A63"/>
    <w:pPr>
      <w:jc w:val="both"/>
    </w:pPr>
    <w:rPr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45A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semiHidden/>
    <w:rsid w:val="00245A6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45A6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5A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87C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C9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A63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245A6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245A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semiHidden/>
    <w:unhideWhenUsed/>
    <w:rsid w:val="00245A63"/>
    <w:pPr>
      <w:jc w:val="both"/>
    </w:pPr>
    <w:rPr>
      <w:sz w:val="20"/>
      <w:szCs w:val="20"/>
      <w:lang w:eastAsia="ru-RU"/>
    </w:rPr>
  </w:style>
  <w:style w:type="character" w:customStyle="1" w:styleId="30">
    <w:name w:val="Основний текст 3 Знак"/>
    <w:basedOn w:val="a0"/>
    <w:link w:val="3"/>
    <w:semiHidden/>
    <w:rsid w:val="00245A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semiHidden/>
    <w:rsid w:val="00245A63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45A6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45A6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87C9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7C9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685B-8667-478D-A530-3BE51921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user</cp:lastModifiedBy>
  <cp:revision>8</cp:revision>
  <cp:lastPrinted>2017-05-18T13:45:00Z</cp:lastPrinted>
  <dcterms:created xsi:type="dcterms:W3CDTF">2017-05-18T10:20:00Z</dcterms:created>
  <dcterms:modified xsi:type="dcterms:W3CDTF">2017-06-21T09:33:00Z</dcterms:modified>
</cp:coreProperties>
</file>