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2B" w:rsidRPr="00F7301F" w:rsidRDefault="00564A2B" w:rsidP="00F7301F">
      <w:pPr>
        <w:spacing w:before="120" w:after="0" w:line="240" w:lineRule="auto"/>
        <w:ind w:left="2123" w:firstLine="709"/>
        <w:jc w:val="both"/>
        <w:rPr>
          <w:rFonts w:ascii="Times New Roman" w:hAnsi="Times New Roman" w:cs="Times New Roman"/>
          <w:b/>
          <w:sz w:val="28"/>
          <w:szCs w:val="28"/>
        </w:rPr>
      </w:pPr>
      <w:r w:rsidRPr="00F7301F">
        <w:rPr>
          <w:rFonts w:ascii="Times New Roman" w:hAnsi="Times New Roman" w:cs="Times New Roman"/>
          <w:b/>
          <w:sz w:val="28"/>
          <w:szCs w:val="28"/>
        </w:rPr>
        <w:t>ПОЯСНЮВАЛЬНА ЗАПИСКА</w:t>
      </w:r>
    </w:p>
    <w:p w:rsidR="00762D68" w:rsidRPr="00F7301F" w:rsidRDefault="00564A2B" w:rsidP="00F7301F">
      <w:pPr>
        <w:spacing w:before="120" w:after="0" w:line="240" w:lineRule="auto"/>
        <w:jc w:val="center"/>
        <w:rPr>
          <w:rFonts w:ascii="Times New Roman" w:hAnsi="Times New Roman" w:cs="Times New Roman"/>
          <w:b/>
          <w:sz w:val="28"/>
          <w:szCs w:val="28"/>
        </w:rPr>
      </w:pPr>
      <w:r w:rsidRPr="00F7301F">
        <w:rPr>
          <w:rFonts w:ascii="Times New Roman" w:hAnsi="Times New Roman" w:cs="Times New Roman"/>
          <w:b/>
          <w:sz w:val="28"/>
          <w:szCs w:val="28"/>
        </w:rPr>
        <w:t xml:space="preserve">до проекту Закону України </w:t>
      </w:r>
      <w:r w:rsidR="00615077" w:rsidRPr="00F7301F">
        <w:rPr>
          <w:rFonts w:ascii="Times New Roman" w:hAnsi="Times New Roman" w:cs="Times New Roman"/>
          <w:b/>
          <w:sz w:val="28"/>
          <w:szCs w:val="28"/>
        </w:rPr>
        <w:t>"</w:t>
      </w:r>
      <w:r w:rsidR="00762D68" w:rsidRPr="00F7301F">
        <w:rPr>
          <w:rFonts w:ascii="Times New Roman" w:hAnsi="Times New Roman" w:cs="Times New Roman"/>
          <w:b/>
          <w:sz w:val="28"/>
          <w:szCs w:val="28"/>
        </w:rPr>
        <w:t xml:space="preserve">Про внесення </w:t>
      </w:r>
      <w:r w:rsidR="00615077" w:rsidRPr="00F7301F">
        <w:rPr>
          <w:rFonts w:ascii="Times New Roman" w:hAnsi="Times New Roman" w:cs="Times New Roman"/>
          <w:b/>
          <w:sz w:val="28"/>
          <w:szCs w:val="28"/>
        </w:rPr>
        <w:t xml:space="preserve">змін до Митного кодексу України </w:t>
      </w:r>
      <w:r w:rsidR="00762D68" w:rsidRPr="00F7301F">
        <w:rPr>
          <w:rFonts w:ascii="Times New Roman" w:hAnsi="Times New Roman" w:cs="Times New Roman"/>
          <w:b/>
          <w:sz w:val="28"/>
          <w:szCs w:val="28"/>
        </w:rPr>
        <w:t>щодо накладення стягнень у справах про порушення митних правил та виконання постанов у цих справах</w:t>
      </w:r>
      <w:r w:rsidR="00615077" w:rsidRPr="00F7301F">
        <w:rPr>
          <w:rFonts w:ascii="Times New Roman" w:hAnsi="Times New Roman" w:cs="Times New Roman"/>
          <w:b/>
          <w:sz w:val="28"/>
          <w:szCs w:val="28"/>
        </w:rPr>
        <w:t>"</w:t>
      </w:r>
    </w:p>
    <w:p w:rsidR="00564A2B" w:rsidRPr="00F7301F" w:rsidRDefault="00564A2B" w:rsidP="00F7301F">
      <w:pPr>
        <w:spacing w:before="120" w:after="0" w:line="240" w:lineRule="auto"/>
        <w:ind w:firstLine="709"/>
        <w:jc w:val="center"/>
        <w:rPr>
          <w:rFonts w:ascii="Times New Roman" w:hAnsi="Times New Roman" w:cs="Times New Roman"/>
          <w:b/>
          <w:sz w:val="28"/>
          <w:szCs w:val="28"/>
        </w:rPr>
      </w:pP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1. Обґрунтування необхідності прийняття акта</w:t>
      </w:r>
    </w:p>
    <w:p w:rsidR="00762D68" w:rsidRPr="00F7301F" w:rsidRDefault="00762D68" w:rsidP="00F7301F">
      <w:pPr>
        <w:spacing w:before="120" w:after="0" w:line="240" w:lineRule="auto"/>
        <w:ind w:firstLine="709"/>
        <w:jc w:val="both"/>
        <w:rPr>
          <w:rFonts w:ascii="Times New Roman" w:hAnsi="Times New Roman" w:cs="Times New Roman"/>
          <w:sz w:val="28"/>
          <w:szCs w:val="28"/>
        </w:rPr>
      </w:pPr>
      <w:r w:rsidRPr="00F7301F">
        <w:rPr>
          <w:rFonts w:ascii="Times New Roman" w:hAnsi="Times New Roman" w:cs="Times New Roman"/>
          <w:sz w:val="28"/>
          <w:szCs w:val="28"/>
        </w:rPr>
        <w:t xml:space="preserve">Основним критерієм оцінки ефективності діяльності </w:t>
      </w:r>
      <w:r w:rsidR="00646515" w:rsidRPr="00F7301F">
        <w:rPr>
          <w:rFonts w:ascii="Times New Roman" w:hAnsi="Times New Roman" w:cs="Times New Roman"/>
          <w:sz w:val="28"/>
          <w:szCs w:val="28"/>
        </w:rPr>
        <w:t>митниць</w:t>
      </w:r>
      <w:r w:rsidRPr="00F7301F">
        <w:rPr>
          <w:rFonts w:ascii="Times New Roman" w:hAnsi="Times New Roman" w:cs="Times New Roman"/>
          <w:sz w:val="28"/>
          <w:szCs w:val="28"/>
        </w:rPr>
        <w:t xml:space="preserve"> в напрямі </w:t>
      </w:r>
      <w:r w:rsidR="00646515" w:rsidRPr="00F7301F">
        <w:rPr>
          <w:rFonts w:ascii="Times New Roman" w:hAnsi="Times New Roman" w:cs="Times New Roman"/>
          <w:sz w:val="28"/>
          <w:szCs w:val="28"/>
        </w:rPr>
        <w:t>запобіганню та протидії контрабанді та порушенням митних правил</w:t>
      </w:r>
      <w:r w:rsidRPr="00F7301F">
        <w:rPr>
          <w:rFonts w:ascii="Times New Roman" w:hAnsi="Times New Roman" w:cs="Times New Roman"/>
          <w:sz w:val="28"/>
          <w:szCs w:val="28"/>
        </w:rPr>
        <w:t xml:space="preserve"> є притягнення винних осіб до відповідальності. Вказане досягається якісно зібраними доказами вчиненого правопорушення, а також </w:t>
      </w:r>
      <w:r w:rsidR="00B36E1E" w:rsidRPr="00F7301F">
        <w:rPr>
          <w:rFonts w:ascii="Times New Roman" w:hAnsi="Times New Roman" w:cs="Times New Roman"/>
          <w:sz w:val="28"/>
          <w:szCs w:val="28"/>
        </w:rPr>
        <w:t>справедливим</w:t>
      </w:r>
      <w:r w:rsidRPr="00F7301F">
        <w:rPr>
          <w:rFonts w:ascii="Times New Roman" w:hAnsi="Times New Roman" w:cs="Times New Roman"/>
          <w:sz w:val="28"/>
          <w:szCs w:val="28"/>
        </w:rPr>
        <w:t xml:space="preserve"> т</w:t>
      </w:r>
      <w:r w:rsidR="00B36E1E" w:rsidRPr="00F7301F">
        <w:rPr>
          <w:rFonts w:ascii="Times New Roman" w:hAnsi="Times New Roman" w:cs="Times New Roman"/>
          <w:sz w:val="28"/>
          <w:szCs w:val="28"/>
        </w:rPr>
        <w:t>а неупередженим розглядом справ</w:t>
      </w:r>
      <w:r w:rsidR="00646515" w:rsidRPr="00F7301F">
        <w:rPr>
          <w:rFonts w:ascii="Times New Roman" w:hAnsi="Times New Roman" w:cs="Times New Roman"/>
          <w:sz w:val="28"/>
          <w:szCs w:val="28"/>
        </w:rPr>
        <w:t xml:space="preserve"> про порушення митних правил</w:t>
      </w:r>
      <w:r w:rsidRPr="00F7301F">
        <w:rPr>
          <w:rFonts w:ascii="Times New Roman" w:hAnsi="Times New Roman" w:cs="Times New Roman"/>
          <w:sz w:val="28"/>
          <w:szCs w:val="28"/>
        </w:rPr>
        <w:t>.</w:t>
      </w:r>
    </w:p>
    <w:p w:rsidR="00B82222" w:rsidRPr="00B82222" w:rsidRDefault="00B82222" w:rsidP="00B82222">
      <w:pPr>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t xml:space="preserve">Відповідно до вимог статті 467 Митного кодексу України (далі – Кодекс), загальний строк накладення адміністративного стягнення за порушення митних правил становить шість місяців з дня вчинення правопорушення. При цьому, у разі розгляду органами доходів і зборів або судами справ про триваючі порушення митних правил, у тому числі передбачені статтями 469, 477 – 485 Кодексу, стягнення накладається не пізніше, ніж через шість місяців з дня виявлення цих правопорушень. </w:t>
      </w:r>
    </w:p>
    <w:p w:rsidR="00B82222" w:rsidRPr="00B82222" w:rsidRDefault="00B82222" w:rsidP="00B8222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t xml:space="preserve">Поширеною практикою є прийняття окремими судами рішень про закриття справ про ПМП, заведених у зв’язку з переміщенням товарів з приховуванням від митного контролю за ознаками правопорушення, передбаченого статтею 483 Кодексу, на підставі матеріалів, отриманих у результаті взаємодії з митними органами зарубіжних країн. Таке рішення обґрунтовується тим, що між фактом незаконного переміщення товару та фактом виявлення правопорушення спливає строк, більше ніж 6 місяців, і такі правопорушення не можуть вважатись триваючими. Таким чином, існує проблема в притягненні до відповідальності осіб за вчинення таких правопорушень. </w:t>
      </w:r>
    </w:p>
    <w:p w:rsidR="00B82222" w:rsidRPr="00B82222" w:rsidRDefault="00B82222" w:rsidP="00B8222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t xml:space="preserve">Крім того, враховуючи тривалий час розгляду справ судами, а також з урахуванням тривалості процедури оскарження постанов у справах про ПМП, унеможливлюється притягнення правопорушників до адміністративної відповідальності, оскільки, навіть у разі визнання правопорушника винним, закінчуються процесуальні строки притягнення особи до такої відповідальності.   </w:t>
      </w:r>
    </w:p>
    <w:p w:rsidR="00B82222" w:rsidRPr="00B82222" w:rsidRDefault="00B82222" w:rsidP="00B8222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t>Вирішення зазначеного питання можливе шляхом внесення змін до статті 467 Кодексу в частині встановлення строків застосування адміністративного стягнення за ПМП з дня виявлення правопорушення.</w:t>
      </w:r>
    </w:p>
    <w:p w:rsidR="00B82222" w:rsidRPr="00B82222" w:rsidRDefault="005D7B97" w:rsidP="00B82222">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з</w:t>
      </w:r>
      <w:r w:rsidR="00B82222" w:rsidRPr="00B82222">
        <w:rPr>
          <w:rFonts w:ascii="Times New Roman" w:hAnsi="Times New Roman" w:cs="Times New Roman"/>
          <w:sz w:val="28"/>
          <w:szCs w:val="28"/>
        </w:rPr>
        <w:t>а результатами аналізу органів доходів і зборів встановлено, що з року в рік набувають поширення факти порушення вимог митного законодавства при ввезенні на митну територію України транспортних засобів в режимі "транзит" та "тимчасове ввезення".</w:t>
      </w:r>
    </w:p>
    <w:p w:rsidR="00B82222" w:rsidRPr="00B82222" w:rsidRDefault="00B82222" w:rsidP="00B82222">
      <w:pPr>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lastRenderedPageBreak/>
        <w:t xml:space="preserve">Санкції статей 470 та 481 Кодексу передбачають за такі правопорушення лише накладення штрафу, при цьому, відсутні правові механізми примусу, які можуть застосовуватись до особи щодо вивезення транспортного засобу за межі митної території України, у тому числі, і у разі несплати штрафу. Таким чином, правопорушники мають можливість і надалі порушувати встановлені митні правила. </w:t>
      </w:r>
    </w:p>
    <w:p w:rsidR="00B82222" w:rsidRPr="00B82222" w:rsidRDefault="00B82222" w:rsidP="00B82222">
      <w:pPr>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t>Враховуючи зазначене, існує необхідність посилення адміністративної відповідальності за такі правопорушення.</w:t>
      </w:r>
    </w:p>
    <w:p w:rsidR="00B82222" w:rsidRPr="00B82222" w:rsidRDefault="00B82222" w:rsidP="00B82222">
      <w:pPr>
        <w:spacing w:before="120" w:after="0" w:line="240" w:lineRule="auto"/>
        <w:ind w:firstLine="709"/>
        <w:jc w:val="both"/>
        <w:rPr>
          <w:rFonts w:ascii="Times New Roman" w:hAnsi="Times New Roman" w:cs="Times New Roman"/>
          <w:sz w:val="28"/>
          <w:szCs w:val="28"/>
        </w:rPr>
      </w:pPr>
      <w:r w:rsidRPr="00B82222">
        <w:rPr>
          <w:rFonts w:ascii="Times New Roman" w:hAnsi="Times New Roman" w:cs="Times New Roman"/>
          <w:sz w:val="28"/>
          <w:szCs w:val="28"/>
        </w:rPr>
        <w:t>Також, аналіз практики застосування компромісу у справах про ПМП,</w:t>
      </w:r>
      <w:r w:rsidRPr="00B82222">
        <w:rPr>
          <w:rFonts w:ascii="Times New Roman" w:eastAsia="Times New Roman" w:hAnsi="Times New Roman" w:cs="Times New Roman"/>
          <w:color w:val="000000"/>
          <w:sz w:val="28"/>
          <w:szCs w:val="28"/>
          <w:lang/>
        </w:rPr>
        <w:t xml:space="preserve"> </w:t>
      </w:r>
      <w:r w:rsidRPr="00B82222">
        <w:rPr>
          <w:rFonts w:ascii="Times New Roman" w:hAnsi="Times New Roman" w:cs="Times New Roman"/>
          <w:sz w:val="28"/>
          <w:szCs w:val="28"/>
        </w:rPr>
        <w:t xml:space="preserve">відповідно до статті 521 Кодексу, </w:t>
      </w:r>
      <w:r w:rsidRPr="00B82222">
        <w:rPr>
          <w:rFonts w:ascii="Times New Roman" w:eastAsia="Times New Roman" w:hAnsi="Times New Roman" w:cs="Times New Roman"/>
          <w:color w:val="000000"/>
          <w:sz w:val="28"/>
          <w:szCs w:val="28"/>
          <w:lang/>
        </w:rPr>
        <w:t>свідчить, що зазначена процедура, яка є новою для митного права, поступово набуває поширення.</w:t>
      </w:r>
    </w:p>
    <w:p w:rsidR="00B82222" w:rsidRPr="00B82222" w:rsidRDefault="00B82222" w:rsidP="00B82222">
      <w:pPr>
        <w:spacing w:before="120" w:after="0" w:line="240" w:lineRule="auto"/>
        <w:ind w:firstLine="709"/>
        <w:jc w:val="both"/>
        <w:rPr>
          <w:rFonts w:ascii="Times New Roman" w:eastAsia="Times New Roman" w:hAnsi="Times New Roman" w:cs="Times New Roman"/>
          <w:bCs/>
          <w:iCs/>
          <w:color w:val="000000"/>
          <w:sz w:val="28"/>
          <w:szCs w:val="28"/>
          <w:lang/>
        </w:rPr>
      </w:pPr>
      <w:r w:rsidRPr="00B82222">
        <w:rPr>
          <w:rFonts w:ascii="Times New Roman" w:hAnsi="Times New Roman" w:cs="Times New Roman"/>
          <w:sz w:val="28"/>
          <w:szCs w:val="28"/>
        </w:rPr>
        <w:t xml:space="preserve">Разом з цим, </w:t>
      </w:r>
      <w:r w:rsidRPr="00B82222">
        <w:rPr>
          <w:rFonts w:ascii="Times New Roman" w:eastAsia="Times New Roman" w:hAnsi="Times New Roman" w:cs="Times New Roman"/>
          <w:color w:val="000000"/>
          <w:sz w:val="28"/>
          <w:szCs w:val="28"/>
          <w:lang/>
        </w:rPr>
        <w:t>відсоток укладених мирових угод у порівнянні із загальною кількістю протоколів про ПМП є незначною, оскільки</w:t>
      </w:r>
      <w:r w:rsidRPr="00B82222">
        <w:rPr>
          <w:rFonts w:ascii="Times New Roman" w:eastAsia="Times New Roman" w:hAnsi="Times New Roman" w:cs="Times New Roman"/>
          <w:bCs/>
          <w:iCs/>
          <w:color w:val="000000"/>
          <w:sz w:val="28"/>
          <w:szCs w:val="28"/>
          <w:lang/>
        </w:rPr>
        <w:t xml:space="preserve"> відсутня достатня мотивація – </w:t>
      </w:r>
      <w:r w:rsidRPr="00B82222">
        <w:rPr>
          <w:rFonts w:ascii="Times New Roman" w:eastAsia="Times New Roman" w:hAnsi="Times New Roman" w:cs="Times New Roman"/>
          <w:color w:val="000000"/>
          <w:sz w:val="28"/>
          <w:szCs w:val="28"/>
          <w:lang/>
        </w:rPr>
        <w:t>фінансовий тягар за вчинення правопорушення при укладенні мирової угоди є фактично таким самим як і без неї.</w:t>
      </w:r>
    </w:p>
    <w:p w:rsidR="00B82222" w:rsidRPr="00B82222" w:rsidRDefault="00B82222" w:rsidP="00B82222">
      <w:pPr>
        <w:widowControl w:val="0"/>
        <w:spacing w:before="120" w:after="0" w:line="240" w:lineRule="auto"/>
        <w:ind w:right="120" w:firstLine="709"/>
        <w:jc w:val="both"/>
        <w:rPr>
          <w:rFonts w:ascii="Times New Roman" w:eastAsia="Times New Roman" w:hAnsi="Times New Roman" w:cs="Times New Roman"/>
          <w:color w:val="000000"/>
          <w:sz w:val="28"/>
          <w:szCs w:val="28"/>
          <w:lang/>
        </w:rPr>
      </w:pPr>
      <w:r w:rsidRPr="00B82222">
        <w:rPr>
          <w:rFonts w:ascii="Times New Roman" w:eastAsia="Times New Roman" w:hAnsi="Times New Roman" w:cs="Times New Roman"/>
          <w:color w:val="000000"/>
          <w:sz w:val="28"/>
          <w:szCs w:val="28"/>
          <w:lang/>
        </w:rPr>
        <w:t>З метою стимулювання до компромісу, доцільно, після сплати штрафу за вчинення ПМП, та/або вартості товарів, що підлягають конфіскації, передбачити можливість декларування товарів, що є предметом ПМП, у митний режим, який передбачає</w:t>
      </w:r>
      <w:r w:rsidRPr="00B82222">
        <w:rPr>
          <w:rFonts w:ascii="Times New Roman" w:eastAsia="Times New Roman" w:hAnsi="Times New Roman" w:cs="Times New Roman"/>
          <w:bCs/>
          <w:iCs/>
          <w:color w:val="000000"/>
          <w:sz w:val="28"/>
          <w:szCs w:val="28"/>
          <w:lang/>
        </w:rPr>
        <w:t xml:space="preserve"> випуск товарів у вільний обіг</w:t>
      </w:r>
      <w:r w:rsidRPr="00B82222">
        <w:rPr>
          <w:rFonts w:ascii="Times New Roman" w:eastAsia="Times New Roman" w:hAnsi="Times New Roman" w:cs="Times New Roman"/>
          <w:color w:val="000000"/>
          <w:sz w:val="28"/>
          <w:szCs w:val="28"/>
          <w:lang/>
        </w:rPr>
        <w:t xml:space="preserve"> (на цей час пропонується декларувати товар лише у митні режими "відмова на користь держави" та "знищення або руйнування").</w:t>
      </w:r>
    </w:p>
    <w:p w:rsidR="00B82222" w:rsidRPr="00B82222" w:rsidRDefault="00B82222" w:rsidP="00B82222">
      <w:pPr>
        <w:spacing w:before="120" w:after="0" w:line="240" w:lineRule="auto"/>
        <w:ind w:firstLine="709"/>
        <w:jc w:val="both"/>
        <w:rPr>
          <w:rFonts w:ascii="Times New Roman" w:eastAsia="Times New Roman" w:hAnsi="Times New Roman" w:cs="Times New Roman"/>
          <w:color w:val="000000"/>
          <w:sz w:val="28"/>
          <w:szCs w:val="28"/>
          <w:lang/>
        </w:rPr>
      </w:pPr>
      <w:r w:rsidRPr="00B82222">
        <w:rPr>
          <w:rFonts w:ascii="Times New Roman" w:eastAsia="Times New Roman" w:hAnsi="Times New Roman" w:cs="Times New Roman"/>
          <w:color w:val="000000"/>
          <w:sz w:val="28"/>
          <w:szCs w:val="28"/>
          <w:lang/>
        </w:rPr>
        <w:t xml:space="preserve">Крім цього, на сьогодні залишається не врегульованим питання застосування компромісу у справах про ПМП, предметом правопорушення яких є </w:t>
      </w:r>
      <w:r w:rsidR="005D7B97">
        <w:rPr>
          <w:rFonts w:ascii="Times New Roman" w:eastAsia="Times New Roman" w:hAnsi="Times New Roman" w:cs="Times New Roman"/>
          <w:color w:val="000000"/>
          <w:sz w:val="28"/>
          <w:szCs w:val="28"/>
          <w:lang/>
        </w:rPr>
        <w:t>українські товари,</w:t>
      </w:r>
      <w:r w:rsidRPr="00B82222">
        <w:rPr>
          <w:rFonts w:ascii="Times New Roman" w:eastAsia="Times New Roman" w:hAnsi="Times New Roman" w:cs="Times New Roman"/>
          <w:color w:val="000000"/>
          <w:sz w:val="28"/>
          <w:szCs w:val="28"/>
          <w:lang/>
        </w:rPr>
        <w:t xml:space="preserve"> які експортуються з України.</w:t>
      </w:r>
    </w:p>
    <w:p w:rsidR="00B82222" w:rsidRPr="00B82222" w:rsidRDefault="00B82222" w:rsidP="00B82222">
      <w:pPr>
        <w:spacing w:before="120" w:after="0" w:line="240" w:lineRule="auto"/>
        <w:ind w:firstLine="709"/>
        <w:jc w:val="both"/>
        <w:rPr>
          <w:rFonts w:ascii="Times New Roman" w:eastAsia="Calibri" w:hAnsi="Times New Roman" w:cs="Times New Roman"/>
          <w:sz w:val="28"/>
          <w:szCs w:val="28"/>
        </w:rPr>
      </w:pPr>
      <w:r w:rsidRPr="00B82222">
        <w:rPr>
          <w:rFonts w:ascii="Times New Roman" w:eastAsia="Calibri" w:hAnsi="Times New Roman" w:cs="Times New Roman"/>
          <w:sz w:val="28"/>
          <w:szCs w:val="28"/>
        </w:rPr>
        <w:t xml:space="preserve">На цей час, з огляду на вимоги статей 175-185 Митного кодексу України, мирова угода в частині декларування товарів в митні режими "відмова на користь держави" та "знищення або руйнування" не може бути виконана у разі, якщо предметами правопорушень є </w:t>
      </w:r>
      <w:r w:rsidR="005D7B97">
        <w:rPr>
          <w:rFonts w:ascii="Times New Roman" w:eastAsia="Calibri" w:hAnsi="Times New Roman" w:cs="Times New Roman"/>
          <w:sz w:val="28"/>
          <w:szCs w:val="28"/>
        </w:rPr>
        <w:t xml:space="preserve">українські </w:t>
      </w:r>
      <w:r w:rsidRPr="00B82222">
        <w:rPr>
          <w:rFonts w:ascii="Times New Roman" w:eastAsia="Calibri" w:hAnsi="Times New Roman" w:cs="Times New Roman"/>
          <w:sz w:val="28"/>
          <w:szCs w:val="28"/>
        </w:rPr>
        <w:t xml:space="preserve">товари (відповідно до вимог зазначених статей у згадані митні режими можуть бути поміщені лише іноземні товари). </w:t>
      </w:r>
    </w:p>
    <w:p w:rsidR="00564A2B" w:rsidRPr="00F7301F" w:rsidRDefault="00564A2B" w:rsidP="00F7301F">
      <w:pPr>
        <w:widowControl w:val="0"/>
        <w:autoSpaceDE w:val="0"/>
        <w:autoSpaceDN w:val="0"/>
        <w:adjustRightInd w:val="0"/>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2. Мета і шляхи її досягнення</w:t>
      </w:r>
    </w:p>
    <w:p w:rsidR="00535E75" w:rsidRPr="00F7301F" w:rsidRDefault="00BE3189"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sz w:val="28"/>
          <w:szCs w:val="28"/>
        </w:rPr>
        <w:t xml:space="preserve">Метою законопроекту є запровадження ефективних механізмів запобігання та протидії незаконному переміщенню товарів митною територією України. </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3. Правові аспекти</w:t>
      </w:r>
    </w:p>
    <w:p w:rsidR="005E48D0" w:rsidRPr="00F7301F" w:rsidRDefault="005E48D0" w:rsidP="00F7301F">
      <w:pPr>
        <w:spacing w:before="120" w:after="0" w:line="240" w:lineRule="auto"/>
        <w:ind w:firstLine="709"/>
        <w:jc w:val="both"/>
        <w:rPr>
          <w:rFonts w:ascii="Times New Roman" w:eastAsia="Times New Roman" w:hAnsi="Times New Roman" w:cs="Times New Roman"/>
          <w:sz w:val="28"/>
          <w:szCs w:val="28"/>
          <w:lang w:eastAsia="ru-RU"/>
        </w:rPr>
      </w:pPr>
      <w:r w:rsidRPr="00F7301F">
        <w:rPr>
          <w:rFonts w:ascii="Times New Roman" w:eastAsia="Times New Roman" w:hAnsi="Times New Roman" w:cs="Times New Roman"/>
          <w:sz w:val="28"/>
          <w:szCs w:val="28"/>
          <w:lang w:eastAsia="ru-RU"/>
        </w:rPr>
        <w:t>У сфері регулювання діє Митний кодекс України від 13 березня 2012 року № 4495-VI.</w:t>
      </w:r>
    </w:p>
    <w:p w:rsidR="00564A2B" w:rsidRPr="00F7301F" w:rsidRDefault="00564A2B" w:rsidP="00F7301F">
      <w:pPr>
        <w:spacing w:before="120" w:after="0" w:line="240" w:lineRule="auto"/>
        <w:ind w:firstLine="709"/>
        <w:rPr>
          <w:rFonts w:ascii="Times New Roman" w:hAnsi="Times New Roman" w:cs="Times New Roman"/>
          <w:sz w:val="28"/>
          <w:szCs w:val="28"/>
        </w:rPr>
      </w:pPr>
      <w:r w:rsidRPr="00F7301F">
        <w:rPr>
          <w:rFonts w:ascii="Times New Roman" w:hAnsi="Times New Roman" w:cs="Times New Roman"/>
          <w:b/>
          <w:sz w:val="28"/>
          <w:szCs w:val="28"/>
        </w:rPr>
        <w:t>4. Фінансово-економічне обґрунтування</w:t>
      </w:r>
      <w:r w:rsidRPr="00F7301F">
        <w:rPr>
          <w:rFonts w:ascii="Times New Roman" w:hAnsi="Times New Roman" w:cs="Times New Roman"/>
          <w:sz w:val="28"/>
          <w:szCs w:val="28"/>
        </w:rPr>
        <w:t xml:space="preserve"> </w:t>
      </w:r>
    </w:p>
    <w:p w:rsidR="005E48D0" w:rsidRPr="00F7301F" w:rsidRDefault="005E48D0" w:rsidP="00F7301F">
      <w:pPr>
        <w:spacing w:before="120" w:after="0" w:line="240" w:lineRule="auto"/>
        <w:ind w:firstLine="709"/>
        <w:jc w:val="both"/>
        <w:rPr>
          <w:rFonts w:ascii="Times New Roman" w:eastAsia="Times New Roman" w:hAnsi="Times New Roman" w:cs="Times New Roman"/>
          <w:sz w:val="28"/>
          <w:szCs w:val="28"/>
          <w:lang w:eastAsia="ru-RU"/>
        </w:rPr>
      </w:pPr>
      <w:r w:rsidRPr="00F7301F">
        <w:rPr>
          <w:rFonts w:ascii="Times New Roman" w:eastAsia="Times New Roman" w:hAnsi="Times New Roman" w:cs="Times New Roman"/>
          <w:sz w:val="28"/>
          <w:szCs w:val="28"/>
          <w:lang w:eastAsia="ru-RU"/>
        </w:rPr>
        <w:t>Реалізація норм законопроекту не потребує додаткових видатків з бюджету.</w:t>
      </w:r>
    </w:p>
    <w:p w:rsidR="00BA6272" w:rsidRPr="00597026" w:rsidRDefault="00BA6272" w:rsidP="00F7301F">
      <w:pPr>
        <w:spacing w:before="120" w:after="0" w:line="240" w:lineRule="auto"/>
        <w:ind w:firstLine="709"/>
        <w:rPr>
          <w:rFonts w:ascii="Times New Roman" w:hAnsi="Times New Roman" w:cs="Times New Roman"/>
          <w:b/>
          <w:sz w:val="28"/>
          <w:szCs w:val="28"/>
          <w:lang w:val="ru-RU"/>
        </w:rPr>
      </w:pPr>
    </w:p>
    <w:p w:rsidR="00564A2B" w:rsidRPr="00F7301F" w:rsidRDefault="00564A2B" w:rsidP="00F7301F">
      <w:pPr>
        <w:spacing w:before="120" w:after="0" w:line="240" w:lineRule="auto"/>
        <w:ind w:firstLine="709"/>
        <w:rPr>
          <w:rFonts w:ascii="Times New Roman" w:hAnsi="Times New Roman" w:cs="Times New Roman"/>
          <w:b/>
          <w:sz w:val="28"/>
          <w:szCs w:val="28"/>
        </w:rPr>
      </w:pPr>
      <w:r w:rsidRPr="00F7301F">
        <w:rPr>
          <w:rFonts w:ascii="Times New Roman" w:hAnsi="Times New Roman" w:cs="Times New Roman"/>
          <w:b/>
          <w:sz w:val="28"/>
          <w:szCs w:val="28"/>
        </w:rPr>
        <w:lastRenderedPageBreak/>
        <w:t>5. Позиція заінтересованих органів</w:t>
      </w:r>
    </w:p>
    <w:p w:rsidR="00564A2B" w:rsidRPr="00F7301F" w:rsidRDefault="00564A2B" w:rsidP="00F7301F">
      <w:pPr>
        <w:spacing w:before="120" w:after="0" w:line="240" w:lineRule="auto"/>
        <w:ind w:firstLine="709"/>
        <w:jc w:val="both"/>
        <w:rPr>
          <w:rFonts w:ascii="Times New Roman" w:hAnsi="Times New Roman" w:cs="Times New Roman"/>
          <w:sz w:val="28"/>
          <w:szCs w:val="28"/>
        </w:rPr>
      </w:pPr>
      <w:r w:rsidRPr="00F7301F">
        <w:rPr>
          <w:rFonts w:ascii="Times New Roman" w:hAnsi="Times New Roman" w:cs="Times New Roman"/>
          <w:sz w:val="28"/>
          <w:szCs w:val="28"/>
        </w:rPr>
        <w:t>Проект акта потребує погодження  Міністерством економічного розвитку і торгівлі України, Державною регуляторною службою Ук</w:t>
      </w:r>
      <w:r w:rsidR="00615077" w:rsidRPr="00F7301F">
        <w:rPr>
          <w:rFonts w:ascii="Times New Roman" w:hAnsi="Times New Roman" w:cs="Times New Roman"/>
          <w:sz w:val="28"/>
          <w:szCs w:val="28"/>
        </w:rPr>
        <w:t>раїни та Міністерством</w:t>
      </w:r>
      <w:r w:rsidRPr="00F7301F">
        <w:rPr>
          <w:rFonts w:ascii="Times New Roman" w:hAnsi="Times New Roman" w:cs="Times New Roman"/>
          <w:sz w:val="28"/>
          <w:szCs w:val="28"/>
        </w:rPr>
        <w:t xml:space="preserve"> юстиції України.</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6. Регіональний аспект</w:t>
      </w:r>
    </w:p>
    <w:p w:rsidR="005E48D0" w:rsidRPr="00F7301F" w:rsidRDefault="005E48D0" w:rsidP="00F7301F">
      <w:pPr>
        <w:widowControl w:val="0"/>
        <w:spacing w:before="120" w:after="0" w:line="240" w:lineRule="auto"/>
        <w:ind w:firstLine="709"/>
        <w:jc w:val="both"/>
        <w:rPr>
          <w:rFonts w:ascii="Times New Roman" w:eastAsia="Times New Roman" w:hAnsi="Times New Roman" w:cs="Times New Roman"/>
          <w:sz w:val="28"/>
          <w:szCs w:val="28"/>
          <w:lang w:eastAsia="ru-RU"/>
        </w:rPr>
      </w:pPr>
      <w:r w:rsidRPr="00F7301F">
        <w:rPr>
          <w:rFonts w:ascii="Times New Roman" w:eastAsia="Times New Roman" w:hAnsi="Times New Roman" w:cs="Times New Roman"/>
          <w:sz w:val="28"/>
          <w:szCs w:val="28"/>
          <w:lang w:eastAsia="ru-RU"/>
        </w:rPr>
        <w:t>Проект акта не стосується питання розвитку адміністративно-територіальних одиниць і не впливає на регіональний розвиток, а тому не потребує погодження з місцевими органами виконавчої влади та органами місцевого самоврядування.</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6.¹ Запобігання дискримінації</w:t>
      </w:r>
    </w:p>
    <w:p w:rsidR="00564A2B" w:rsidRPr="00F7301F" w:rsidRDefault="00564A2B" w:rsidP="00F7301F">
      <w:pPr>
        <w:spacing w:before="120" w:after="0" w:line="240" w:lineRule="auto"/>
        <w:ind w:firstLine="709"/>
        <w:jc w:val="both"/>
        <w:rPr>
          <w:rFonts w:ascii="Times New Roman" w:hAnsi="Times New Roman" w:cs="Times New Roman"/>
          <w:sz w:val="28"/>
          <w:szCs w:val="28"/>
        </w:rPr>
      </w:pPr>
      <w:r w:rsidRPr="00F7301F">
        <w:rPr>
          <w:rFonts w:ascii="Times New Roman" w:hAnsi="Times New Roman" w:cs="Times New Roman"/>
          <w:sz w:val="28"/>
          <w:szCs w:val="28"/>
        </w:rPr>
        <w:t>Положення проекту акта не містять ознак дискримінації.</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7. Запобігання корупції</w:t>
      </w:r>
    </w:p>
    <w:p w:rsidR="005E48D0" w:rsidRPr="00F7301F" w:rsidRDefault="005E48D0" w:rsidP="00F7301F">
      <w:pPr>
        <w:widowControl w:val="0"/>
        <w:spacing w:before="120" w:after="0" w:line="240" w:lineRule="auto"/>
        <w:ind w:right="-2" w:firstLine="709"/>
        <w:jc w:val="both"/>
        <w:rPr>
          <w:rFonts w:ascii="Times New Roman" w:eastAsia="Times New Roman" w:hAnsi="Times New Roman" w:cs="Times New Roman"/>
          <w:sz w:val="28"/>
          <w:szCs w:val="28"/>
          <w:lang w:eastAsia="ru-RU"/>
        </w:rPr>
      </w:pPr>
      <w:r w:rsidRPr="00F7301F">
        <w:rPr>
          <w:rFonts w:ascii="Times New Roman" w:eastAsia="Times New Roman" w:hAnsi="Times New Roman" w:cs="Times New Roman"/>
          <w:sz w:val="28"/>
          <w:szCs w:val="28"/>
          <w:lang w:eastAsia="ru-RU"/>
        </w:rPr>
        <w:t>Правила та процедури, які можуть містити ризики вчинення корупційних правопорушень, у проекті акта відсутні. Громадська антикорупційна експертиза проекту акта не проводилась.</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8. Громадське обговорення</w:t>
      </w:r>
    </w:p>
    <w:p w:rsidR="005E48D0" w:rsidRPr="00F7301F" w:rsidRDefault="005E48D0" w:rsidP="00F7301F">
      <w:pPr>
        <w:widowControl w:val="0"/>
        <w:spacing w:before="120" w:after="0" w:line="240" w:lineRule="auto"/>
        <w:ind w:right="-2" w:firstLine="709"/>
        <w:jc w:val="both"/>
        <w:rPr>
          <w:rFonts w:ascii="Times New Roman" w:eastAsia="Times New Roman" w:hAnsi="Times New Roman" w:cs="Times New Roman"/>
          <w:sz w:val="28"/>
          <w:szCs w:val="28"/>
          <w:lang w:eastAsia="ru-RU"/>
        </w:rPr>
      </w:pPr>
      <w:r w:rsidRPr="00F7301F">
        <w:rPr>
          <w:rFonts w:ascii="Times New Roman" w:eastAsia="Times New Roman" w:hAnsi="Times New Roman" w:cs="Times New Roman"/>
          <w:sz w:val="28"/>
          <w:szCs w:val="28"/>
          <w:lang w:eastAsia="ru-RU"/>
        </w:rPr>
        <w:t>З метою налагодження всебічного громадського обговорення проект акта розміщено в мережі Інтернет на офіційному сайті Міністерства фінансів України для надання зауважень та пропозицій.</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9. Позиція соціальних партнерів</w:t>
      </w:r>
    </w:p>
    <w:p w:rsidR="005E48D0" w:rsidRPr="00F7301F" w:rsidRDefault="005E48D0" w:rsidP="00F7301F">
      <w:pPr>
        <w:widowControl w:val="0"/>
        <w:spacing w:before="120" w:after="0" w:line="240" w:lineRule="auto"/>
        <w:ind w:right="-2" w:firstLine="709"/>
        <w:jc w:val="both"/>
        <w:rPr>
          <w:rFonts w:ascii="Times New Roman" w:eastAsia="Times New Roman" w:hAnsi="Times New Roman" w:cs="Times New Roman"/>
          <w:sz w:val="28"/>
          <w:szCs w:val="28"/>
          <w:lang w:eastAsia="ru-RU"/>
        </w:rPr>
      </w:pPr>
      <w:r w:rsidRPr="00F7301F">
        <w:rPr>
          <w:rFonts w:ascii="Times New Roman" w:eastAsia="Times New Roman" w:hAnsi="Times New Roman" w:cs="Times New Roman"/>
          <w:sz w:val="28"/>
          <w:szCs w:val="28"/>
          <w:lang w:eastAsia="ru-RU"/>
        </w:rPr>
        <w:t>Проект акта не стосується соціально-трудової сфери.</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10. Оцінка регуляторного впливу</w:t>
      </w:r>
    </w:p>
    <w:p w:rsidR="00564A2B" w:rsidRPr="00F7301F" w:rsidRDefault="00564A2B" w:rsidP="00F7301F">
      <w:pPr>
        <w:spacing w:before="120" w:after="0" w:line="240" w:lineRule="auto"/>
        <w:ind w:firstLine="709"/>
        <w:jc w:val="both"/>
        <w:rPr>
          <w:rFonts w:ascii="Times New Roman" w:hAnsi="Times New Roman" w:cs="Times New Roman"/>
          <w:sz w:val="28"/>
          <w:szCs w:val="28"/>
        </w:rPr>
      </w:pPr>
      <w:r w:rsidRPr="00F7301F">
        <w:rPr>
          <w:rFonts w:ascii="Times New Roman" w:hAnsi="Times New Roman" w:cs="Times New Roman"/>
          <w:sz w:val="28"/>
          <w:szCs w:val="28"/>
        </w:rPr>
        <w:t>Проект акта відповідає принципам державної регуляторної політики.</w:t>
      </w:r>
    </w:p>
    <w:p w:rsidR="00564A2B" w:rsidRPr="00F7301F" w:rsidRDefault="00564A2B" w:rsidP="00F7301F">
      <w:pPr>
        <w:spacing w:before="120" w:after="0" w:line="240" w:lineRule="auto"/>
        <w:ind w:firstLine="709"/>
        <w:jc w:val="both"/>
        <w:rPr>
          <w:rFonts w:ascii="Times New Roman" w:hAnsi="Times New Roman" w:cs="Times New Roman"/>
          <w:b/>
          <w:sz w:val="28"/>
          <w:szCs w:val="28"/>
        </w:rPr>
      </w:pPr>
      <w:r w:rsidRPr="00F7301F">
        <w:rPr>
          <w:rFonts w:ascii="Times New Roman" w:hAnsi="Times New Roman" w:cs="Times New Roman"/>
          <w:b/>
          <w:sz w:val="28"/>
          <w:szCs w:val="28"/>
        </w:rPr>
        <w:t>10¹. Вплив реалізації акта на ринок праці</w:t>
      </w:r>
    </w:p>
    <w:p w:rsidR="00564A2B" w:rsidRPr="00F7301F" w:rsidRDefault="00564A2B" w:rsidP="00F7301F">
      <w:pPr>
        <w:spacing w:before="120" w:after="0" w:line="240" w:lineRule="auto"/>
        <w:ind w:firstLine="709"/>
        <w:rPr>
          <w:rFonts w:ascii="Times New Roman" w:hAnsi="Times New Roman" w:cs="Times New Roman"/>
          <w:sz w:val="28"/>
          <w:szCs w:val="28"/>
        </w:rPr>
      </w:pPr>
      <w:r w:rsidRPr="00F7301F">
        <w:rPr>
          <w:rFonts w:ascii="Times New Roman" w:hAnsi="Times New Roman" w:cs="Times New Roman"/>
          <w:sz w:val="28"/>
          <w:szCs w:val="28"/>
        </w:rPr>
        <w:t>Проект акта не впливає на ринок праці.</w:t>
      </w:r>
    </w:p>
    <w:p w:rsidR="00564A2B" w:rsidRPr="00F7301F" w:rsidRDefault="00564A2B" w:rsidP="00F7301F">
      <w:pPr>
        <w:spacing w:before="120" w:after="0" w:line="240" w:lineRule="auto"/>
        <w:ind w:firstLine="709"/>
        <w:rPr>
          <w:rFonts w:ascii="Times New Roman" w:hAnsi="Times New Roman" w:cs="Times New Roman"/>
          <w:b/>
          <w:sz w:val="28"/>
          <w:szCs w:val="28"/>
        </w:rPr>
      </w:pPr>
      <w:r w:rsidRPr="00F7301F">
        <w:rPr>
          <w:rFonts w:ascii="Times New Roman" w:hAnsi="Times New Roman" w:cs="Times New Roman"/>
          <w:b/>
          <w:sz w:val="28"/>
          <w:szCs w:val="28"/>
        </w:rPr>
        <w:t>11. Прогноз результатів</w:t>
      </w:r>
    </w:p>
    <w:p w:rsidR="00BB7B55" w:rsidRDefault="006D0C8D" w:rsidP="00F7301F">
      <w:pPr>
        <w:widowControl w:val="0"/>
        <w:spacing w:before="120" w:after="0" w:line="240" w:lineRule="auto"/>
        <w:ind w:right="120" w:firstLine="709"/>
        <w:jc w:val="both"/>
        <w:rPr>
          <w:rFonts w:ascii="Times New Roman" w:eastAsia="Times New Roman" w:hAnsi="Times New Roman" w:cs="Times New Roman"/>
          <w:color w:val="000000"/>
          <w:sz w:val="28"/>
          <w:szCs w:val="28"/>
          <w:lang/>
        </w:rPr>
      </w:pPr>
      <w:r w:rsidRPr="00F7301F">
        <w:rPr>
          <w:rFonts w:ascii="Times New Roman" w:eastAsia="Times New Roman" w:hAnsi="Times New Roman" w:cs="Times New Roman"/>
          <w:color w:val="000000"/>
          <w:sz w:val="28"/>
          <w:szCs w:val="28"/>
          <w:lang/>
        </w:rPr>
        <w:t xml:space="preserve">Реалізація запропонованих змін </w:t>
      </w:r>
      <w:r w:rsidR="00BB7B55">
        <w:rPr>
          <w:rFonts w:ascii="Times New Roman" w:eastAsia="Times New Roman" w:hAnsi="Times New Roman" w:cs="Times New Roman"/>
          <w:color w:val="000000"/>
          <w:sz w:val="28"/>
          <w:szCs w:val="28"/>
          <w:lang/>
        </w:rPr>
        <w:t>вдосконалить механізми ефективної</w:t>
      </w:r>
      <w:r w:rsidRPr="00F7301F">
        <w:rPr>
          <w:rFonts w:ascii="Times New Roman" w:eastAsia="Times New Roman" w:hAnsi="Times New Roman" w:cs="Times New Roman"/>
          <w:color w:val="000000"/>
          <w:sz w:val="28"/>
          <w:szCs w:val="28"/>
          <w:lang/>
        </w:rPr>
        <w:t xml:space="preserve"> </w:t>
      </w:r>
      <w:r w:rsidR="00BB7B55">
        <w:rPr>
          <w:rFonts w:ascii="Times New Roman" w:eastAsia="Times New Roman" w:hAnsi="Times New Roman" w:cs="Times New Roman"/>
          <w:color w:val="000000"/>
          <w:sz w:val="28"/>
          <w:szCs w:val="28"/>
          <w:lang/>
        </w:rPr>
        <w:t>профілактики</w:t>
      </w:r>
      <w:r w:rsidRPr="00F7301F">
        <w:rPr>
          <w:rFonts w:ascii="Times New Roman" w:eastAsia="Times New Roman" w:hAnsi="Times New Roman" w:cs="Times New Roman"/>
          <w:color w:val="000000"/>
          <w:sz w:val="28"/>
          <w:szCs w:val="28"/>
          <w:lang/>
        </w:rPr>
        <w:t xml:space="preserve"> та боротьб</w:t>
      </w:r>
      <w:r w:rsidR="00BB7B55">
        <w:rPr>
          <w:rFonts w:ascii="Times New Roman" w:eastAsia="Times New Roman" w:hAnsi="Times New Roman" w:cs="Times New Roman"/>
          <w:color w:val="000000"/>
          <w:sz w:val="28"/>
          <w:szCs w:val="28"/>
          <w:lang/>
        </w:rPr>
        <w:t>и</w:t>
      </w:r>
      <w:r w:rsidRPr="00F7301F">
        <w:rPr>
          <w:rFonts w:ascii="Times New Roman" w:eastAsia="Times New Roman" w:hAnsi="Times New Roman" w:cs="Times New Roman"/>
          <w:color w:val="000000"/>
          <w:sz w:val="28"/>
          <w:szCs w:val="28"/>
          <w:lang/>
        </w:rPr>
        <w:t xml:space="preserve"> з митними правопорушеннями, </w:t>
      </w:r>
      <w:r w:rsidR="00BB7B55">
        <w:rPr>
          <w:rFonts w:ascii="Times New Roman" w:eastAsia="Times New Roman" w:hAnsi="Times New Roman" w:cs="Times New Roman"/>
          <w:color w:val="000000"/>
          <w:sz w:val="28"/>
          <w:szCs w:val="28"/>
          <w:lang/>
        </w:rPr>
        <w:t>а саме:</w:t>
      </w:r>
    </w:p>
    <w:p w:rsidR="00BB7B55" w:rsidRDefault="00F7301F" w:rsidP="00F7301F">
      <w:pPr>
        <w:widowControl w:val="0"/>
        <w:spacing w:before="120" w:after="0" w:line="240" w:lineRule="auto"/>
        <w:ind w:right="120" w:firstLine="709"/>
        <w:jc w:val="both"/>
        <w:rPr>
          <w:rFonts w:ascii="Times New Roman" w:eastAsia="Times New Roman" w:hAnsi="Times New Roman" w:cs="Times New Roman"/>
          <w:color w:val="000000"/>
          <w:sz w:val="28"/>
          <w:szCs w:val="28"/>
          <w:lang/>
        </w:rPr>
      </w:pPr>
      <w:r w:rsidRPr="00F7301F">
        <w:rPr>
          <w:rFonts w:ascii="Times New Roman" w:eastAsia="Times New Roman" w:hAnsi="Times New Roman" w:cs="Times New Roman"/>
          <w:color w:val="000000"/>
          <w:sz w:val="28"/>
          <w:szCs w:val="28"/>
          <w:lang/>
        </w:rPr>
        <w:t>усуне прогалини законодавства, які дозволяли уникнути в</w:t>
      </w:r>
      <w:r w:rsidR="00BB7B55">
        <w:rPr>
          <w:rFonts w:ascii="Times New Roman" w:eastAsia="Times New Roman" w:hAnsi="Times New Roman" w:cs="Times New Roman"/>
          <w:color w:val="000000"/>
          <w:sz w:val="28"/>
          <w:szCs w:val="28"/>
          <w:lang/>
        </w:rPr>
        <w:t>ідповідальності за вчинення ПМП;</w:t>
      </w:r>
    </w:p>
    <w:p w:rsidR="00BB7B55" w:rsidRDefault="00247AD7" w:rsidP="00F7301F">
      <w:pPr>
        <w:widowControl w:val="0"/>
        <w:spacing w:before="120" w:after="0" w:line="240" w:lineRule="auto"/>
        <w:ind w:right="120" w:firstLine="709"/>
        <w:jc w:val="both"/>
        <w:rPr>
          <w:rFonts w:ascii="Times New Roman" w:eastAsia="Times New Roman" w:hAnsi="Times New Roman" w:cs="Times New Roman"/>
          <w:color w:val="000000"/>
          <w:sz w:val="28"/>
          <w:szCs w:val="28"/>
          <w:lang/>
        </w:rPr>
      </w:pPr>
      <w:r w:rsidRPr="00F7301F">
        <w:rPr>
          <w:rFonts w:ascii="Times New Roman" w:eastAsia="Times New Roman" w:hAnsi="Times New Roman" w:cs="Times New Roman"/>
          <w:color w:val="000000"/>
          <w:sz w:val="28"/>
          <w:szCs w:val="28"/>
          <w:lang/>
        </w:rPr>
        <w:t>вдосконалить процедуру застосуванн</w:t>
      </w:r>
      <w:r w:rsidR="00BB7B55">
        <w:rPr>
          <w:rFonts w:ascii="Times New Roman" w:eastAsia="Times New Roman" w:hAnsi="Times New Roman" w:cs="Times New Roman"/>
          <w:color w:val="000000"/>
          <w:sz w:val="28"/>
          <w:szCs w:val="28"/>
          <w:lang/>
        </w:rPr>
        <w:t>я компромісу у справах про ПМП;</w:t>
      </w:r>
    </w:p>
    <w:p w:rsidR="006D0C8D" w:rsidRPr="006D0C8D" w:rsidRDefault="006D0C8D" w:rsidP="00F7301F">
      <w:pPr>
        <w:widowControl w:val="0"/>
        <w:spacing w:before="120" w:after="0" w:line="240" w:lineRule="auto"/>
        <w:ind w:right="120" w:firstLine="709"/>
        <w:jc w:val="both"/>
        <w:rPr>
          <w:rFonts w:ascii="Times New Roman" w:eastAsia="Times New Roman" w:hAnsi="Times New Roman" w:cs="Times New Roman"/>
          <w:color w:val="000000"/>
          <w:sz w:val="28"/>
          <w:szCs w:val="28"/>
          <w:lang/>
        </w:rPr>
      </w:pPr>
      <w:r w:rsidRPr="00F7301F">
        <w:rPr>
          <w:rFonts w:ascii="Times New Roman" w:eastAsia="Times New Roman" w:hAnsi="Times New Roman" w:cs="Times New Roman"/>
          <w:color w:val="000000"/>
          <w:sz w:val="28"/>
          <w:szCs w:val="28"/>
          <w:lang/>
        </w:rPr>
        <w:t>сприятиме додатковим надходженням до бюджету та мінімізації витрат бюджетних коштів н</w:t>
      </w:r>
      <w:r w:rsidR="00F7301F" w:rsidRPr="00F7301F">
        <w:rPr>
          <w:rFonts w:ascii="Times New Roman" w:eastAsia="Times New Roman" w:hAnsi="Times New Roman" w:cs="Times New Roman"/>
          <w:color w:val="000000"/>
          <w:sz w:val="28"/>
          <w:szCs w:val="28"/>
          <w:lang/>
        </w:rPr>
        <w:t>а реалізацію та знищення товарів, що є предметами</w:t>
      </w:r>
      <w:r w:rsidRPr="00F7301F">
        <w:rPr>
          <w:rFonts w:ascii="Times New Roman" w:eastAsia="Times New Roman" w:hAnsi="Times New Roman" w:cs="Times New Roman"/>
          <w:color w:val="000000"/>
          <w:sz w:val="28"/>
          <w:szCs w:val="28"/>
          <w:lang/>
        </w:rPr>
        <w:t xml:space="preserve"> ПМП.</w:t>
      </w:r>
    </w:p>
    <w:p w:rsidR="00BB7B55" w:rsidRDefault="00BB7B55" w:rsidP="00F7301F">
      <w:pPr>
        <w:spacing w:before="120" w:after="0" w:line="240" w:lineRule="auto"/>
        <w:rPr>
          <w:rFonts w:ascii="Times New Roman" w:hAnsi="Times New Roman" w:cs="Times New Roman"/>
          <w:b/>
          <w:sz w:val="28"/>
          <w:szCs w:val="28"/>
        </w:rPr>
      </w:pPr>
    </w:p>
    <w:p w:rsidR="00A06D3A" w:rsidRPr="00597026" w:rsidRDefault="00597026" w:rsidP="00597026">
      <w:pPr>
        <w:widowControl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Міністр фінансів України                                                              </w:t>
      </w:r>
      <w:bookmarkStart w:id="0" w:name="_GoBack"/>
      <w:bookmarkEnd w:id="0"/>
      <w:r>
        <w:rPr>
          <w:rFonts w:ascii="Times New Roman" w:eastAsia="Times New Roman" w:hAnsi="Times New Roman" w:cs="Times New Roman"/>
          <w:b/>
          <w:sz w:val="28"/>
          <w:szCs w:val="28"/>
          <w:lang w:eastAsia="ru-RU"/>
        </w:rPr>
        <w:t xml:space="preserve"> О. ДАНИЛЮК</w:t>
      </w:r>
    </w:p>
    <w:sectPr w:rsidR="00A06D3A" w:rsidRPr="00597026" w:rsidSect="005E48D0">
      <w:headerReference w:type="default" r:id="rId6"/>
      <w:pgSz w:w="11906" w:h="16838"/>
      <w:pgMar w:top="851" w:right="567" w:bottom="851" w:left="1701"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43" w:rsidRDefault="00A63A43" w:rsidP="00535E75">
      <w:pPr>
        <w:spacing w:after="0" w:line="240" w:lineRule="auto"/>
      </w:pPr>
      <w:r>
        <w:separator/>
      </w:r>
    </w:p>
  </w:endnote>
  <w:endnote w:type="continuationSeparator" w:id="0">
    <w:p w:rsidR="00A63A43" w:rsidRDefault="00A63A43" w:rsidP="00535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43" w:rsidRDefault="00A63A43" w:rsidP="00535E75">
      <w:pPr>
        <w:spacing w:after="0" w:line="240" w:lineRule="auto"/>
      </w:pPr>
      <w:r>
        <w:separator/>
      </w:r>
    </w:p>
  </w:footnote>
  <w:footnote w:type="continuationSeparator" w:id="0">
    <w:p w:rsidR="00A63A43" w:rsidRDefault="00A63A43" w:rsidP="00535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4029"/>
      <w:docPartObj>
        <w:docPartGallery w:val="Page Numbers (Top of Page)"/>
        <w:docPartUnique/>
      </w:docPartObj>
    </w:sdtPr>
    <w:sdtContent>
      <w:p w:rsidR="00535E75" w:rsidRDefault="00CF4604">
        <w:pPr>
          <w:pStyle w:val="a3"/>
          <w:jc w:val="center"/>
        </w:pPr>
        <w:r>
          <w:fldChar w:fldCharType="begin"/>
        </w:r>
        <w:r w:rsidR="00C61F94">
          <w:instrText xml:space="preserve"> PAGE   \* MERGEFORMAT </w:instrText>
        </w:r>
        <w:r>
          <w:fldChar w:fldCharType="separate"/>
        </w:r>
        <w:r w:rsidR="00E116E7">
          <w:rPr>
            <w:noProof/>
          </w:rPr>
          <w:t>3</w:t>
        </w:r>
        <w:r>
          <w:rPr>
            <w:noProof/>
          </w:rPr>
          <w:fldChar w:fldCharType="end"/>
        </w:r>
      </w:p>
    </w:sdtContent>
  </w:sdt>
  <w:p w:rsidR="00535E75" w:rsidRDefault="00535E7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564A2B"/>
    <w:rsid w:val="000234A6"/>
    <w:rsid w:val="00031210"/>
    <w:rsid w:val="000A100C"/>
    <w:rsid w:val="00107AA5"/>
    <w:rsid w:val="00113BCF"/>
    <w:rsid w:val="0011469E"/>
    <w:rsid w:val="00136239"/>
    <w:rsid w:val="00177110"/>
    <w:rsid w:val="00182F49"/>
    <w:rsid w:val="001A35E8"/>
    <w:rsid w:val="001B3D69"/>
    <w:rsid w:val="001E1A9E"/>
    <w:rsid w:val="0022654D"/>
    <w:rsid w:val="00247AD7"/>
    <w:rsid w:val="002C30F8"/>
    <w:rsid w:val="002C6637"/>
    <w:rsid w:val="002E1DFD"/>
    <w:rsid w:val="002E69A4"/>
    <w:rsid w:val="0030050F"/>
    <w:rsid w:val="003226ED"/>
    <w:rsid w:val="00372A3A"/>
    <w:rsid w:val="00391E72"/>
    <w:rsid w:val="003C1DAA"/>
    <w:rsid w:val="003E5AA0"/>
    <w:rsid w:val="003F6B7D"/>
    <w:rsid w:val="00451AD2"/>
    <w:rsid w:val="004E3E7D"/>
    <w:rsid w:val="00507107"/>
    <w:rsid w:val="00535E75"/>
    <w:rsid w:val="0054254F"/>
    <w:rsid w:val="00555858"/>
    <w:rsid w:val="00562852"/>
    <w:rsid w:val="00564A2B"/>
    <w:rsid w:val="00577AF8"/>
    <w:rsid w:val="00597026"/>
    <w:rsid w:val="005B7B8A"/>
    <w:rsid w:val="005D7B97"/>
    <w:rsid w:val="005E1714"/>
    <w:rsid w:val="005E48D0"/>
    <w:rsid w:val="00611917"/>
    <w:rsid w:val="00615077"/>
    <w:rsid w:val="00620445"/>
    <w:rsid w:val="006257FB"/>
    <w:rsid w:val="00646515"/>
    <w:rsid w:val="006C0C02"/>
    <w:rsid w:val="006D0C8D"/>
    <w:rsid w:val="00704227"/>
    <w:rsid w:val="0071116C"/>
    <w:rsid w:val="0072452B"/>
    <w:rsid w:val="007270C0"/>
    <w:rsid w:val="00762D68"/>
    <w:rsid w:val="00771537"/>
    <w:rsid w:val="007E4302"/>
    <w:rsid w:val="007F020B"/>
    <w:rsid w:val="008124CC"/>
    <w:rsid w:val="00816E5D"/>
    <w:rsid w:val="00852196"/>
    <w:rsid w:val="008C6999"/>
    <w:rsid w:val="008D2BF1"/>
    <w:rsid w:val="008D40CC"/>
    <w:rsid w:val="008F5875"/>
    <w:rsid w:val="00927A5C"/>
    <w:rsid w:val="009C01BB"/>
    <w:rsid w:val="009D077E"/>
    <w:rsid w:val="00A06D3A"/>
    <w:rsid w:val="00A1270A"/>
    <w:rsid w:val="00A129E6"/>
    <w:rsid w:val="00A405D3"/>
    <w:rsid w:val="00A63A43"/>
    <w:rsid w:val="00A8097A"/>
    <w:rsid w:val="00AD26CB"/>
    <w:rsid w:val="00AD571C"/>
    <w:rsid w:val="00B20CB8"/>
    <w:rsid w:val="00B3521C"/>
    <w:rsid w:val="00B36E1E"/>
    <w:rsid w:val="00B52CA8"/>
    <w:rsid w:val="00B55A95"/>
    <w:rsid w:val="00B82222"/>
    <w:rsid w:val="00BA6272"/>
    <w:rsid w:val="00BB7B55"/>
    <w:rsid w:val="00BE3189"/>
    <w:rsid w:val="00C138C8"/>
    <w:rsid w:val="00C221A9"/>
    <w:rsid w:val="00C51E6E"/>
    <w:rsid w:val="00C61F94"/>
    <w:rsid w:val="00C73FAD"/>
    <w:rsid w:val="00C84582"/>
    <w:rsid w:val="00C8698C"/>
    <w:rsid w:val="00CB36AC"/>
    <w:rsid w:val="00CE39B7"/>
    <w:rsid w:val="00CE7B5D"/>
    <w:rsid w:val="00CF4604"/>
    <w:rsid w:val="00D33132"/>
    <w:rsid w:val="00D433D6"/>
    <w:rsid w:val="00D74AA2"/>
    <w:rsid w:val="00DF3F60"/>
    <w:rsid w:val="00E116E7"/>
    <w:rsid w:val="00E16A99"/>
    <w:rsid w:val="00E22FA7"/>
    <w:rsid w:val="00E33D62"/>
    <w:rsid w:val="00EB67ED"/>
    <w:rsid w:val="00EE5E0E"/>
    <w:rsid w:val="00F00A51"/>
    <w:rsid w:val="00F01093"/>
    <w:rsid w:val="00F7301F"/>
    <w:rsid w:val="00F868EC"/>
    <w:rsid w:val="00FB2721"/>
    <w:rsid w:val="00FC16F1"/>
    <w:rsid w:val="00FF664B"/>
    <w:rsid w:val="00FF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rsid w:val="00762D68"/>
    <w:pPr>
      <w:overflowPunct w:val="0"/>
      <w:autoSpaceDE w:val="0"/>
      <w:autoSpaceDN w:val="0"/>
      <w:adjustRightInd w:val="0"/>
      <w:spacing w:after="0" w:line="240" w:lineRule="auto"/>
      <w:ind w:firstLine="720"/>
      <w:jc w:val="both"/>
      <w:textAlignment w:val="baseline"/>
    </w:pPr>
    <w:rPr>
      <w:rFonts w:ascii="UkrainianPeterburg" w:eastAsia="Times New Roman" w:hAnsi="UkrainianPeterburg" w:cs="Times New Roman"/>
      <w:sz w:val="28"/>
      <w:szCs w:val="20"/>
    </w:rPr>
  </w:style>
  <w:style w:type="paragraph" w:styleId="a3">
    <w:name w:val="header"/>
    <w:basedOn w:val="a"/>
    <w:link w:val="a4"/>
    <w:uiPriority w:val="99"/>
    <w:unhideWhenUsed/>
    <w:rsid w:val="00535E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5E75"/>
  </w:style>
  <w:style w:type="paragraph" w:styleId="a5">
    <w:name w:val="footer"/>
    <w:basedOn w:val="a"/>
    <w:link w:val="a6"/>
    <w:uiPriority w:val="99"/>
    <w:unhideWhenUsed/>
    <w:rsid w:val="00535E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5E75"/>
  </w:style>
  <w:style w:type="paragraph" w:styleId="a7">
    <w:name w:val="Body Text"/>
    <w:basedOn w:val="a"/>
    <w:link w:val="a8"/>
    <w:rsid w:val="00107AA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107AA5"/>
    <w:rPr>
      <w:rFonts w:ascii="Times New Roman" w:eastAsia="Times New Roman" w:hAnsi="Times New Roman" w:cs="Times New Roman"/>
      <w:sz w:val="24"/>
      <w:szCs w:val="24"/>
      <w:lang w:val="uk-UA" w:eastAsia="ru-RU"/>
    </w:rPr>
  </w:style>
  <w:style w:type="paragraph" w:styleId="a9">
    <w:name w:val="Body Text Indent"/>
    <w:basedOn w:val="a"/>
    <w:link w:val="aa"/>
    <w:uiPriority w:val="99"/>
    <w:semiHidden/>
    <w:unhideWhenUsed/>
    <w:rsid w:val="005E48D0"/>
    <w:pPr>
      <w:spacing w:after="120"/>
      <w:ind w:left="283"/>
    </w:pPr>
  </w:style>
  <w:style w:type="character" w:customStyle="1" w:styleId="aa">
    <w:name w:val="Основной текст с отступом Знак"/>
    <w:basedOn w:val="a0"/>
    <w:link w:val="a9"/>
    <w:uiPriority w:val="99"/>
    <w:semiHidden/>
    <w:rsid w:val="005E48D0"/>
  </w:style>
  <w:style w:type="paragraph" w:styleId="ab">
    <w:name w:val="Balloon Text"/>
    <w:basedOn w:val="a"/>
    <w:link w:val="ac"/>
    <w:uiPriority w:val="99"/>
    <w:semiHidden/>
    <w:unhideWhenUsed/>
    <w:rsid w:val="00BA62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6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rsid w:val="00762D68"/>
    <w:pPr>
      <w:overflowPunct w:val="0"/>
      <w:autoSpaceDE w:val="0"/>
      <w:autoSpaceDN w:val="0"/>
      <w:adjustRightInd w:val="0"/>
      <w:spacing w:after="0" w:line="240" w:lineRule="auto"/>
      <w:ind w:firstLine="720"/>
      <w:jc w:val="both"/>
      <w:textAlignment w:val="baseline"/>
    </w:pPr>
    <w:rPr>
      <w:rFonts w:ascii="UkrainianPeterburg" w:eastAsia="Times New Roman" w:hAnsi="UkrainianPeterburg" w:cs="Times New Roman"/>
      <w:sz w:val="28"/>
      <w:szCs w:val="20"/>
    </w:rPr>
  </w:style>
  <w:style w:type="paragraph" w:styleId="a3">
    <w:name w:val="header"/>
    <w:basedOn w:val="a"/>
    <w:link w:val="a4"/>
    <w:uiPriority w:val="99"/>
    <w:unhideWhenUsed/>
    <w:rsid w:val="00535E75"/>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35E75"/>
  </w:style>
  <w:style w:type="paragraph" w:styleId="a5">
    <w:name w:val="footer"/>
    <w:basedOn w:val="a"/>
    <w:link w:val="a6"/>
    <w:uiPriority w:val="99"/>
    <w:unhideWhenUsed/>
    <w:rsid w:val="00535E75"/>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35E75"/>
  </w:style>
  <w:style w:type="paragraph" w:styleId="a7">
    <w:name w:val="Body Text"/>
    <w:basedOn w:val="a"/>
    <w:link w:val="a8"/>
    <w:rsid w:val="00107AA5"/>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107AA5"/>
    <w:rPr>
      <w:rFonts w:ascii="Times New Roman" w:eastAsia="Times New Roman" w:hAnsi="Times New Roman" w:cs="Times New Roman"/>
      <w:sz w:val="24"/>
      <w:szCs w:val="24"/>
      <w:lang w:val="uk-UA" w:eastAsia="ru-RU"/>
    </w:rPr>
  </w:style>
  <w:style w:type="paragraph" w:styleId="a9">
    <w:name w:val="Body Text Indent"/>
    <w:basedOn w:val="a"/>
    <w:link w:val="aa"/>
    <w:uiPriority w:val="99"/>
    <w:semiHidden/>
    <w:unhideWhenUsed/>
    <w:rsid w:val="005E48D0"/>
    <w:pPr>
      <w:spacing w:after="120"/>
      <w:ind w:left="283"/>
    </w:pPr>
  </w:style>
  <w:style w:type="character" w:customStyle="1" w:styleId="aa">
    <w:name w:val="Основний текст з відступом Знак"/>
    <w:basedOn w:val="a0"/>
    <w:link w:val="a9"/>
    <w:uiPriority w:val="99"/>
    <w:semiHidden/>
    <w:rsid w:val="005E48D0"/>
  </w:style>
  <w:style w:type="paragraph" w:styleId="ab">
    <w:name w:val="Balloon Text"/>
    <w:basedOn w:val="a"/>
    <w:link w:val="ac"/>
    <w:uiPriority w:val="99"/>
    <w:semiHidden/>
    <w:unhideWhenUsed/>
    <w:rsid w:val="00BA6272"/>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BA6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KrotySOFT</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2016-09-30T09:01:00Z</cp:lastPrinted>
  <dcterms:created xsi:type="dcterms:W3CDTF">2017-04-20T07:11:00Z</dcterms:created>
  <dcterms:modified xsi:type="dcterms:W3CDTF">2017-04-20T07:11:00Z</dcterms:modified>
</cp:coreProperties>
</file>