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24" w:rsidRPr="00B7476E" w:rsidRDefault="00D97924" w:rsidP="00D9792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476E">
        <w:rPr>
          <w:sz w:val="28"/>
          <w:szCs w:val="28"/>
        </w:rPr>
        <w:t>Проект</w:t>
      </w:r>
    </w:p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/>
    <w:p w:rsidR="00D97924" w:rsidRDefault="00D97924" w:rsidP="00D97924">
      <w:pPr>
        <w:spacing w:line="360" w:lineRule="auto"/>
        <w:ind w:right="5528"/>
        <w:jc w:val="both"/>
        <w:rPr>
          <w:b/>
          <w:sz w:val="28"/>
          <w:szCs w:val="28"/>
        </w:rPr>
      </w:pPr>
      <w:r w:rsidRPr="00DC455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визнання таким</w:t>
      </w:r>
      <w:r w:rsidR="00C0138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, що втрати</w:t>
      </w:r>
      <w:r w:rsidR="00C01384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чинність, деяких наказів </w:t>
      </w:r>
      <w:r w:rsidR="001A0D6C">
        <w:rPr>
          <w:b/>
          <w:sz w:val="28"/>
          <w:szCs w:val="28"/>
        </w:rPr>
        <w:t>Міністерства фінансів України</w:t>
      </w:r>
    </w:p>
    <w:p w:rsidR="00D97924" w:rsidRDefault="00D97924" w:rsidP="00D97924">
      <w:pPr>
        <w:spacing w:line="360" w:lineRule="auto"/>
        <w:ind w:left="5900"/>
        <w:jc w:val="both"/>
      </w:pPr>
    </w:p>
    <w:p w:rsidR="00D97924" w:rsidRPr="0099016C" w:rsidRDefault="00D97924" w:rsidP="00D97924">
      <w:pPr>
        <w:tabs>
          <w:tab w:val="left" w:pos="9214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9016C">
        <w:rPr>
          <w:sz w:val="28"/>
          <w:szCs w:val="28"/>
        </w:rPr>
        <w:t xml:space="preserve">Відповідно до пункту 9 розділу II </w:t>
      </w:r>
      <w:r>
        <w:rPr>
          <w:sz w:val="28"/>
          <w:szCs w:val="28"/>
        </w:rPr>
        <w:t>«</w:t>
      </w:r>
      <w:r w:rsidRPr="0099016C">
        <w:rPr>
          <w:sz w:val="28"/>
          <w:szCs w:val="28"/>
        </w:rPr>
        <w:t>Прикінцеві положення</w:t>
      </w:r>
      <w:r>
        <w:rPr>
          <w:sz w:val="28"/>
          <w:szCs w:val="28"/>
        </w:rPr>
        <w:t>»</w:t>
      </w:r>
      <w:r w:rsidRPr="0099016C">
        <w:rPr>
          <w:sz w:val="28"/>
          <w:szCs w:val="28"/>
        </w:rPr>
        <w:t xml:space="preserve"> Закону України від 28 грудня 2014 року </w:t>
      </w:r>
      <w:r>
        <w:rPr>
          <w:sz w:val="28"/>
          <w:szCs w:val="28"/>
        </w:rPr>
        <w:t>№</w:t>
      </w:r>
      <w:r w:rsidRPr="0099016C">
        <w:rPr>
          <w:sz w:val="28"/>
          <w:szCs w:val="28"/>
        </w:rPr>
        <w:t xml:space="preserve"> 71-VIII </w:t>
      </w:r>
      <w:r>
        <w:rPr>
          <w:sz w:val="28"/>
          <w:szCs w:val="28"/>
        </w:rPr>
        <w:t>«</w:t>
      </w:r>
      <w:r w:rsidRPr="0099016C">
        <w:rPr>
          <w:sz w:val="28"/>
          <w:szCs w:val="28"/>
        </w:rPr>
        <w:t>Про внесення змін до Податкового кодексу України та деяких законодавчих актів України щодо податкової реформи</w:t>
      </w:r>
      <w:r>
        <w:rPr>
          <w:sz w:val="28"/>
          <w:szCs w:val="28"/>
        </w:rPr>
        <w:t>»</w:t>
      </w:r>
      <w:r w:rsidRPr="0099016C">
        <w:rPr>
          <w:sz w:val="28"/>
          <w:szCs w:val="28"/>
        </w:rPr>
        <w:t xml:space="preserve"> та Положення про Міністерство фінансів України, затвердженого постановою Кабінету Міністрів України від 20 серпня 2014 року </w:t>
      </w:r>
      <w:r>
        <w:rPr>
          <w:sz w:val="28"/>
          <w:szCs w:val="28"/>
        </w:rPr>
        <w:t>№</w:t>
      </w:r>
      <w:r w:rsidRPr="0099016C">
        <w:rPr>
          <w:sz w:val="28"/>
          <w:szCs w:val="28"/>
        </w:rPr>
        <w:t xml:space="preserve"> 375,</w:t>
      </w:r>
    </w:p>
    <w:p w:rsidR="00D97924" w:rsidRDefault="00D97924" w:rsidP="00D97924">
      <w:pPr>
        <w:tabs>
          <w:tab w:val="left" w:pos="9214"/>
        </w:tabs>
        <w:spacing w:before="120" w:line="360" w:lineRule="auto"/>
        <w:ind w:firstLine="567"/>
        <w:jc w:val="both"/>
        <w:rPr>
          <w:sz w:val="16"/>
          <w:szCs w:val="16"/>
        </w:rPr>
      </w:pPr>
    </w:p>
    <w:p w:rsidR="00D97924" w:rsidRDefault="00D97924" w:rsidP="00D9792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НАКАЗУЮ: </w:t>
      </w:r>
    </w:p>
    <w:p w:rsidR="00FE22EC" w:rsidRDefault="00D97924" w:rsidP="00D97924">
      <w:pPr>
        <w:pStyle w:val="a3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36ED5">
        <w:rPr>
          <w:sz w:val="28"/>
          <w:szCs w:val="28"/>
        </w:rPr>
        <w:t>1. Визнати таким</w:t>
      </w:r>
      <w:r w:rsidR="00FE22EC">
        <w:rPr>
          <w:sz w:val="28"/>
          <w:szCs w:val="28"/>
        </w:rPr>
        <w:t>и</w:t>
      </w:r>
      <w:r w:rsidRPr="00B36ED5">
        <w:rPr>
          <w:sz w:val="28"/>
          <w:szCs w:val="28"/>
        </w:rPr>
        <w:t>, що втрати</w:t>
      </w:r>
      <w:r w:rsidR="00FE22EC">
        <w:rPr>
          <w:sz w:val="28"/>
          <w:szCs w:val="28"/>
        </w:rPr>
        <w:t xml:space="preserve">ли </w:t>
      </w:r>
      <w:r w:rsidRPr="00B36ED5">
        <w:rPr>
          <w:sz w:val="28"/>
          <w:szCs w:val="28"/>
        </w:rPr>
        <w:t>чинність, наказ</w:t>
      </w:r>
      <w:r w:rsidR="00FE22EC">
        <w:rPr>
          <w:sz w:val="28"/>
          <w:szCs w:val="28"/>
        </w:rPr>
        <w:t>и</w:t>
      </w:r>
      <w:r w:rsidRPr="00B36ED5">
        <w:rPr>
          <w:sz w:val="28"/>
          <w:szCs w:val="28"/>
        </w:rPr>
        <w:t xml:space="preserve"> Міністерства </w:t>
      </w:r>
      <w:r>
        <w:rPr>
          <w:sz w:val="28"/>
          <w:szCs w:val="28"/>
        </w:rPr>
        <w:t>фінансів</w:t>
      </w:r>
      <w:r w:rsidRPr="00B36ED5">
        <w:rPr>
          <w:sz w:val="28"/>
          <w:szCs w:val="28"/>
        </w:rPr>
        <w:t xml:space="preserve"> України</w:t>
      </w:r>
      <w:r w:rsidR="00FE22EC">
        <w:rPr>
          <w:sz w:val="28"/>
          <w:szCs w:val="28"/>
        </w:rPr>
        <w:t>:</w:t>
      </w:r>
    </w:p>
    <w:p w:rsidR="00D97924" w:rsidRDefault="00D97924" w:rsidP="00D97924">
      <w:pPr>
        <w:pStyle w:val="a3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36ED5">
        <w:rPr>
          <w:sz w:val="28"/>
          <w:szCs w:val="28"/>
        </w:rPr>
        <w:t>від 0</w:t>
      </w:r>
      <w:r>
        <w:rPr>
          <w:sz w:val="28"/>
          <w:szCs w:val="28"/>
        </w:rPr>
        <w:t>3</w:t>
      </w:r>
      <w:r w:rsidRPr="00B36ED5">
        <w:rPr>
          <w:sz w:val="28"/>
          <w:szCs w:val="28"/>
        </w:rPr>
        <w:t xml:space="preserve"> грудня 201</w:t>
      </w:r>
      <w:r>
        <w:rPr>
          <w:sz w:val="28"/>
          <w:szCs w:val="28"/>
        </w:rPr>
        <w:t>2</w:t>
      </w:r>
      <w:r w:rsidRPr="00B36ED5">
        <w:rPr>
          <w:sz w:val="28"/>
          <w:szCs w:val="28"/>
        </w:rPr>
        <w:t xml:space="preserve"> року </w:t>
      </w:r>
      <w:r>
        <w:rPr>
          <w:sz w:val="28"/>
          <w:szCs w:val="28"/>
        </w:rPr>
        <w:t>№ 1263</w:t>
      </w:r>
      <w:r w:rsidRPr="00B36ED5">
        <w:rPr>
          <w:sz w:val="28"/>
          <w:szCs w:val="28"/>
        </w:rPr>
        <w:t xml:space="preserve"> </w:t>
      </w:r>
      <w:r w:rsidRPr="00B7476E">
        <w:rPr>
          <w:sz w:val="28"/>
          <w:szCs w:val="28"/>
        </w:rPr>
        <w:t>«Про затвердження Порядку обліку покупців, що отримали гарантійну заміну товарів або послуги з гарантійного ремонту (обслуговування)</w:t>
      </w:r>
      <w:r>
        <w:rPr>
          <w:sz w:val="28"/>
          <w:szCs w:val="28"/>
        </w:rPr>
        <w:t xml:space="preserve">», зареєстрований у </w:t>
      </w:r>
      <w:r w:rsidRPr="00B36ED5">
        <w:rPr>
          <w:sz w:val="28"/>
          <w:szCs w:val="28"/>
        </w:rPr>
        <w:t>Міністерстві юстиції України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7476E">
        <w:rPr>
          <w:sz w:val="28"/>
          <w:szCs w:val="28"/>
        </w:rPr>
        <w:t>24 грудня 2012 р</w:t>
      </w:r>
      <w:r>
        <w:rPr>
          <w:sz w:val="28"/>
          <w:szCs w:val="28"/>
        </w:rPr>
        <w:t>оку</w:t>
      </w:r>
      <w:r w:rsidRPr="00B7476E">
        <w:rPr>
          <w:sz w:val="28"/>
          <w:szCs w:val="28"/>
        </w:rPr>
        <w:t xml:space="preserve"> за </w:t>
      </w:r>
      <w:r>
        <w:rPr>
          <w:sz w:val="28"/>
          <w:szCs w:val="28"/>
        </w:rPr>
        <w:t>№</w:t>
      </w:r>
      <w:r w:rsidRPr="00B7476E">
        <w:rPr>
          <w:sz w:val="28"/>
          <w:szCs w:val="28"/>
        </w:rPr>
        <w:t xml:space="preserve"> 2158/22470</w:t>
      </w:r>
      <w:r w:rsidR="00FE22EC">
        <w:rPr>
          <w:sz w:val="28"/>
          <w:szCs w:val="28"/>
        </w:rPr>
        <w:t>;</w:t>
      </w:r>
    </w:p>
    <w:p w:rsidR="00481BDB" w:rsidRDefault="00481BDB" w:rsidP="00FE22EC">
      <w:pPr>
        <w:pStyle w:val="a3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2EC" w:rsidRPr="00E405A7" w:rsidRDefault="00FE22EC" w:rsidP="00FE22EC">
      <w:pPr>
        <w:pStyle w:val="a3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D0F85">
        <w:rPr>
          <w:sz w:val="28"/>
          <w:szCs w:val="28"/>
        </w:rPr>
        <w:lastRenderedPageBreak/>
        <w:t>від 14</w:t>
      </w:r>
      <w:r>
        <w:rPr>
          <w:sz w:val="28"/>
          <w:szCs w:val="28"/>
        </w:rPr>
        <w:t xml:space="preserve"> січня </w:t>
      </w:r>
      <w:r w:rsidRPr="005D0F85">
        <w:rPr>
          <w:sz w:val="28"/>
          <w:szCs w:val="28"/>
        </w:rPr>
        <w:t>2013</w:t>
      </w:r>
      <w:r>
        <w:rPr>
          <w:sz w:val="28"/>
          <w:szCs w:val="28"/>
        </w:rPr>
        <w:t xml:space="preserve"> року</w:t>
      </w:r>
      <w:r w:rsidRPr="005D0F85">
        <w:rPr>
          <w:sz w:val="28"/>
          <w:szCs w:val="28"/>
        </w:rPr>
        <w:t xml:space="preserve">  № 12 </w:t>
      </w:r>
      <w:r>
        <w:rPr>
          <w:sz w:val="28"/>
          <w:szCs w:val="28"/>
        </w:rPr>
        <w:t>«</w:t>
      </w:r>
      <w:r w:rsidRPr="005D0F85">
        <w:rPr>
          <w:sz w:val="28"/>
          <w:szCs w:val="28"/>
        </w:rPr>
        <w:t xml:space="preserve">Про затвердження Порядку ведення реєстру, форм реєстраційної заяви, заяви про анулювання реєстрації та свідоцтва про реєстрацію </w:t>
      </w:r>
      <w:r w:rsidR="008F0C16" w:rsidRPr="005D0F85">
        <w:rPr>
          <w:sz w:val="28"/>
          <w:szCs w:val="28"/>
        </w:rPr>
        <w:t>суб’єктів</w:t>
      </w:r>
      <w:r w:rsidRPr="005D0F85">
        <w:rPr>
          <w:sz w:val="28"/>
          <w:szCs w:val="28"/>
        </w:rPr>
        <w:t xml:space="preserve"> індустрії програмної продукції, які застосовують особливості оподаткування</w:t>
      </w:r>
      <w:r>
        <w:rPr>
          <w:sz w:val="28"/>
          <w:szCs w:val="28"/>
        </w:rPr>
        <w:t>», з</w:t>
      </w:r>
      <w:r w:rsidRPr="00E405A7">
        <w:rPr>
          <w:sz w:val="28"/>
          <w:szCs w:val="28"/>
        </w:rPr>
        <w:t>ареєстрован</w:t>
      </w:r>
      <w:r>
        <w:rPr>
          <w:sz w:val="28"/>
          <w:szCs w:val="28"/>
        </w:rPr>
        <w:t>ий</w:t>
      </w:r>
      <w:r w:rsidRPr="00E405A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405A7">
        <w:rPr>
          <w:sz w:val="28"/>
          <w:szCs w:val="28"/>
        </w:rPr>
        <w:t xml:space="preserve"> Міністерстві юстиції України</w:t>
      </w:r>
      <w:r>
        <w:rPr>
          <w:sz w:val="28"/>
          <w:szCs w:val="28"/>
        </w:rPr>
        <w:t xml:space="preserve"> </w:t>
      </w:r>
      <w:r w:rsidRPr="00E405A7">
        <w:rPr>
          <w:sz w:val="28"/>
          <w:szCs w:val="28"/>
        </w:rPr>
        <w:t>31 січня 2013 р</w:t>
      </w:r>
      <w:r>
        <w:rPr>
          <w:sz w:val="28"/>
          <w:szCs w:val="28"/>
        </w:rPr>
        <w:t xml:space="preserve">оку </w:t>
      </w:r>
      <w:r w:rsidRPr="00E405A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№ </w:t>
      </w:r>
      <w:r w:rsidRPr="00E405A7">
        <w:rPr>
          <w:sz w:val="28"/>
          <w:szCs w:val="28"/>
        </w:rPr>
        <w:t>199/22731</w:t>
      </w:r>
      <w:r>
        <w:rPr>
          <w:sz w:val="28"/>
          <w:szCs w:val="28"/>
        </w:rPr>
        <w:t>.</w:t>
      </w:r>
    </w:p>
    <w:p w:rsidR="00D97924" w:rsidRPr="00B36ED5" w:rsidRDefault="008F0C16" w:rsidP="00D97924">
      <w:pPr>
        <w:pStyle w:val="a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924" w:rsidRPr="00B36ED5">
        <w:rPr>
          <w:sz w:val="28"/>
          <w:szCs w:val="28"/>
        </w:rPr>
        <w:t>.</w:t>
      </w:r>
      <w:r w:rsidR="00D97924">
        <w:rPr>
          <w:sz w:val="28"/>
          <w:szCs w:val="28"/>
        </w:rPr>
        <w:t xml:space="preserve"> </w:t>
      </w:r>
      <w:r w:rsidR="00D97924" w:rsidRPr="00B36ED5">
        <w:rPr>
          <w:sz w:val="28"/>
          <w:szCs w:val="28"/>
        </w:rPr>
        <w:t xml:space="preserve">Департаменту податкової, митної політики та методології бухгалтерського обліку </w:t>
      </w:r>
      <w:r w:rsidR="00D97924">
        <w:rPr>
          <w:sz w:val="28"/>
          <w:szCs w:val="28"/>
        </w:rPr>
        <w:t xml:space="preserve">Міністерства фінансів України </w:t>
      </w:r>
      <w:r w:rsidR="00D97924" w:rsidRPr="00B36ED5">
        <w:rPr>
          <w:sz w:val="28"/>
          <w:szCs w:val="28"/>
        </w:rPr>
        <w:t>(Романюк Ю.П.) в установленому законодавством порядку забезпечити:</w:t>
      </w:r>
    </w:p>
    <w:p w:rsidR="00D97924" w:rsidRPr="00B36ED5" w:rsidRDefault="00D97924" w:rsidP="00D97924">
      <w:pPr>
        <w:pStyle w:val="a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36ED5">
        <w:rPr>
          <w:sz w:val="28"/>
          <w:szCs w:val="28"/>
        </w:rPr>
        <w:t>подання ц</w:t>
      </w:r>
      <w:r w:rsidR="005444D2">
        <w:rPr>
          <w:sz w:val="28"/>
          <w:szCs w:val="28"/>
        </w:rPr>
        <w:t>ього</w:t>
      </w:r>
      <w:r w:rsidRPr="00B36ED5">
        <w:rPr>
          <w:sz w:val="28"/>
          <w:szCs w:val="28"/>
        </w:rPr>
        <w:t xml:space="preserve"> наказ</w:t>
      </w:r>
      <w:r w:rsidR="005444D2">
        <w:rPr>
          <w:sz w:val="28"/>
          <w:szCs w:val="28"/>
        </w:rPr>
        <w:t>у</w:t>
      </w:r>
      <w:r w:rsidRPr="00B36ED5">
        <w:rPr>
          <w:sz w:val="28"/>
          <w:szCs w:val="28"/>
        </w:rPr>
        <w:t xml:space="preserve"> до Міністерства юстиції України на державну реєстрацію;</w:t>
      </w:r>
    </w:p>
    <w:p w:rsidR="00D97924" w:rsidRPr="00B36ED5" w:rsidRDefault="00D97924" w:rsidP="00D979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B36ED5">
        <w:rPr>
          <w:sz w:val="28"/>
          <w:szCs w:val="28"/>
        </w:rPr>
        <w:t>оприлюднення цього наказу.</w:t>
      </w:r>
    </w:p>
    <w:p w:rsidR="00D97924" w:rsidRPr="00B36ED5" w:rsidRDefault="008F0C16" w:rsidP="00D979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924" w:rsidRPr="00B36ED5">
        <w:rPr>
          <w:sz w:val="28"/>
          <w:szCs w:val="28"/>
        </w:rPr>
        <w:t>. Цей наказ набирає чинності з дня його офіційного опублікування.</w:t>
      </w:r>
    </w:p>
    <w:p w:rsidR="00D97924" w:rsidRPr="00B46791" w:rsidRDefault="008F0C16" w:rsidP="00D97924">
      <w:pPr>
        <w:pStyle w:val="a3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7924" w:rsidRPr="00B36ED5">
        <w:rPr>
          <w:sz w:val="28"/>
          <w:szCs w:val="28"/>
        </w:rPr>
        <w:t xml:space="preserve">. </w:t>
      </w:r>
      <w:r w:rsidR="00D97924" w:rsidRPr="00B46791">
        <w:rPr>
          <w:sz w:val="28"/>
          <w:szCs w:val="28"/>
        </w:rPr>
        <w:t>Контроль за виконанням цього наказу покласти на заступника Міністра фінансів України - керівника апарату Капінуса Є.В. та Голову Державної фіскальної служби України Насірова Р.М.</w:t>
      </w:r>
    </w:p>
    <w:p w:rsidR="00D97924" w:rsidRDefault="00D97924" w:rsidP="00D97924">
      <w:pPr>
        <w:pStyle w:val="a4"/>
        <w:spacing w:line="360" w:lineRule="auto"/>
        <w:ind w:firstLine="709"/>
        <w:rPr>
          <w:szCs w:val="28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2"/>
        <w:gridCol w:w="4925"/>
      </w:tblGrid>
      <w:tr w:rsidR="00D97924" w:rsidTr="00FA7634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D97924" w:rsidRPr="009A6243" w:rsidRDefault="00D97924" w:rsidP="00FA7634">
            <w:pPr>
              <w:pStyle w:val="a4"/>
              <w:spacing w:line="360" w:lineRule="auto"/>
              <w:rPr>
                <w:b/>
                <w:szCs w:val="28"/>
              </w:rPr>
            </w:pPr>
            <w:r w:rsidRPr="009A6243">
              <w:rPr>
                <w:szCs w:val="28"/>
              </w:rPr>
              <w:t> </w:t>
            </w:r>
            <w:r w:rsidRPr="009A6243">
              <w:rPr>
                <w:b/>
                <w:szCs w:val="28"/>
              </w:rPr>
              <w:t>Міністр</w:t>
            </w:r>
          </w:p>
        </w:tc>
        <w:tc>
          <w:tcPr>
            <w:tcW w:w="2468" w:type="pct"/>
            <w:vAlign w:val="bottom"/>
            <w:hideMark/>
          </w:tcPr>
          <w:p w:rsidR="00D97924" w:rsidRPr="009A6243" w:rsidRDefault="00D97924" w:rsidP="00FA7634">
            <w:pPr>
              <w:pStyle w:val="a4"/>
              <w:spacing w:line="360" w:lineRule="auto"/>
              <w:ind w:firstLine="539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9A6243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ДАНИЛЮК</w:t>
            </w:r>
            <w:r w:rsidRPr="009A6243">
              <w:rPr>
                <w:b/>
                <w:szCs w:val="28"/>
              </w:rPr>
              <w:t xml:space="preserve">  </w:t>
            </w:r>
          </w:p>
        </w:tc>
      </w:tr>
    </w:tbl>
    <w:p w:rsidR="00D97924" w:rsidRDefault="00D97924" w:rsidP="00D97924"/>
    <w:p w:rsidR="00D97924" w:rsidRDefault="00D97924" w:rsidP="00D97924"/>
    <w:p w:rsidR="009C48E8" w:rsidRDefault="00DE6E8D"/>
    <w:sectPr w:rsidR="009C48E8" w:rsidSect="00CB10A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8D" w:rsidRDefault="00DE6E8D" w:rsidP="00EE5738">
      <w:r>
        <w:separator/>
      </w:r>
    </w:p>
  </w:endnote>
  <w:endnote w:type="continuationSeparator" w:id="1">
    <w:p w:rsidR="00DE6E8D" w:rsidRDefault="00DE6E8D" w:rsidP="00EE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8D" w:rsidRDefault="00DE6E8D" w:rsidP="00EE5738">
      <w:r>
        <w:separator/>
      </w:r>
    </w:p>
  </w:footnote>
  <w:footnote w:type="continuationSeparator" w:id="1">
    <w:p w:rsidR="00DE6E8D" w:rsidRDefault="00DE6E8D" w:rsidP="00EE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5507"/>
      <w:docPartObj>
        <w:docPartGallery w:val="Page Numbers (Top of Page)"/>
        <w:docPartUnique/>
      </w:docPartObj>
    </w:sdtPr>
    <w:sdtContent>
      <w:p w:rsidR="00CB10A6" w:rsidRDefault="00EE5738">
        <w:pPr>
          <w:pStyle w:val="a6"/>
          <w:jc w:val="center"/>
        </w:pPr>
        <w:r>
          <w:fldChar w:fldCharType="begin"/>
        </w:r>
        <w:r w:rsidR="008F0C16">
          <w:instrText xml:space="preserve"> PAGE   \* MERGEFORMAT </w:instrText>
        </w:r>
        <w:r>
          <w:fldChar w:fldCharType="separate"/>
        </w:r>
        <w:r w:rsidR="00481BDB">
          <w:rPr>
            <w:noProof/>
          </w:rPr>
          <w:t>2</w:t>
        </w:r>
        <w:r>
          <w:fldChar w:fldCharType="end"/>
        </w:r>
      </w:p>
    </w:sdtContent>
  </w:sdt>
  <w:p w:rsidR="00CB10A6" w:rsidRDefault="00DE6E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924"/>
    <w:rsid w:val="001A0D6C"/>
    <w:rsid w:val="003801D4"/>
    <w:rsid w:val="00481BDB"/>
    <w:rsid w:val="005444D2"/>
    <w:rsid w:val="00560B5C"/>
    <w:rsid w:val="008F0C16"/>
    <w:rsid w:val="00BF32A8"/>
    <w:rsid w:val="00C01384"/>
    <w:rsid w:val="00D97924"/>
    <w:rsid w:val="00DE6E8D"/>
    <w:rsid w:val="00EE5738"/>
    <w:rsid w:val="00F11B50"/>
    <w:rsid w:val="00FE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7924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D97924"/>
    <w:pPr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7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9792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7924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1081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d08-chernish</dc:creator>
  <cp:lastModifiedBy>d08-chernish</cp:lastModifiedBy>
  <cp:revision>8</cp:revision>
  <dcterms:created xsi:type="dcterms:W3CDTF">2016-09-21T14:41:00Z</dcterms:created>
  <dcterms:modified xsi:type="dcterms:W3CDTF">2016-09-22T07:10:00Z</dcterms:modified>
</cp:coreProperties>
</file>