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ECF" w:rsidRPr="00C06ECF" w:rsidRDefault="00C06ECF" w:rsidP="00C06ECF">
      <w:pPr>
        <w:pStyle w:val="76Ch6"/>
        <w:pageBreakBefore/>
        <w:ind w:left="4139"/>
        <w:rPr>
          <w:rFonts w:ascii="Times New Roman" w:hAnsi="Times New Roman" w:cs="Times New Roman"/>
          <w:w w:val="100"/>
          <w:sz w:val="24"/>
          <w:szCs w:val="24"/>
        </w:rPr>
      </w:pPr>
      <w:r w:rsidRPr="00C06ECF">
        <w:rPr>
          <w:rFonts w:ascii="Times New Roman" w:hAnsi="Times New Roman" w:cs="Times New Roman"/>
          <w:caps/>
          <w:w w:val="100"/>
          <w:sz w:val="24"/>
          <w:szCs w:val="24"/>
        </w:rPr>
        <w:t>Затверджено</w:t>
      </w:r>
      <w:r w:rsidRPr="00C06ECF">
        <w:rPr>
          <w:rFonts w:ascii="Times New Roman" w:hAnsi="Times New Roman" w:cs="Times New Roman"/>
          <w:w w:val="100"/>
          <w:sz w:val="24"/>
          <w:szCs w:val="24"/>
        </w:rPr>
        <w:br/>
        <w:t>Наказ Міністерства фінансів України</w:t>
      </w:r>
      <w:r w:rsidRPr="00C06ECF">
        <w:rPr>
          <w:rFonts w:ascii="Times New Roman" w:hAnsi="Times New Roman" w:cs="Times New Roman"/>
          <w:w w:val="100"/>
          <w:sz w:val="24"/>
          <w:szCs w:val="24"/>
        </w:rPr>
        <w:br/>
        <w:t>20 жовтня 2015 року № 897</w:t>
      </w:r>
      <w:r w:rsidRPr="00C06ECF">
        <w:rPr>
          <w:rFonts w:ascii="Times New Roman" w:hAnsi="Times New Roman" w:cs="Times New Roman"/>
          <w:w w:val="100"/>
          <w:sz w:val="24"/>
          <w:szCs w:val="24"/>
        </w:rPr>
        <w:br/>
        <w:t>(у редакції наказу Міністерства фінансів України</w:t>
      </w:r>
      <w:r w:rsidRPr="00C06ECF">
        <w:rPr>
          <w:rFonts w:ascii="Times New Roman" w:hAnsi="Times New Roman" w:cs="Times New Roman"/>
          <w:w w:val="100"/>
          <w:sz w:val="24"/>
          <w:szCs w:val="24"/>
        </w:rPr>
        <w:br/>
        <w:t>від 20 лютого 2023 року № 101)</w:t>
      </w:r>
    </w:p>
    <w:p w:rsidR="00C06ECF" w:rsidRPr="00C06ECF" w:rsidRDefault="00C06ECF" w:rsidP="00C06ECF">
      <w:pPr>
        <w:pStyle w:val="aa"/>
        <w:suppressAutoHyphens/>
        <w:rPr>
          <w:lang w:val="uk-UA"/>
        </w:rPr>
      </w:pPr>
    </w:p>
    <w:tbl>
      <w:tblPr>
        <w:tblW w:w="5000" w:type="pct"/>
        <w:tblCellMar>
          <w:left w:w="0" w:type="dxa"/>
          <w:right w:w="0" w:type="dxa"/>
        </w:tblCellMar>
        <w:tblLook w:val="0000" w:firstRow="0" w:lastRow="0" w:firstColumn="0" w:lastColumn="0" w:noHBand="0" w:noVBand="0"/>
      </w:tblPr>
      <w:tblGrid>
        <w:gridCol w:w="439"/>
        <w:gridCol w:w="7405"/>
        <w:gridCol w:w="285"/>
        <w:gridCol w:w="1784"/>
      </w:tblGrid>
      <w:tr w:rsidR="00C06ECF" w:rsidRPr="00C06ECF" w:rsidTr="00766EDE">
        <w:trPr>
          <w:trHeight w:val="283"/>
        </w:trPr>
        <w:tc>
          <w:tcPr>
            <w:tcW w:w="221"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1</w:t>
            </w:r>
          </w:p>
        </w:tc>
        <w:tc>
          <w:tcPr>
            <w:tcW w:w="3735"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b/>
                <w:bCs/>
                <w:spacing w:val="0"/>
                <w:sz w:val="24"/>
                <w:szCs w:val="24"/>
              </w:rPr>
              <w:t>Податкова декларація</w:t>
            </w:r>
            <w:r w:rsidRPr="00C06ECF">
              <w:rPr>
                <w:rFonts w:ascii="Times New Roman" w:hAnsi="Times New Roman" w:cs="Times New Roman"/>
                <w:b/>
                <w:bCs/>
                <w:spacing w:val="0"/>
                <w:sz w:val="24"/>
                <w:szCs w:val="24"/>
              </w:rPr>
              <w:br/>
              <w:t>з податку на прибуток підприємств</w:t>
            </w:r>
          </w:p>
        </w:tc>
        <w:tc>
          <w:tcPr>
            <w:tcW w:w="14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90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Звітна</w:t>
            </w:r>
          </w:p>
        </w:tc>
      </w:tr>
      <w:tr w:rsidR="00C06ECF" w:rsidRPr="00C06ECF" w:rsidTr="00766EDE">
        <w:trPr>
          <w:trHeight w:val="283"/>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3735"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90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Звітна нова</w:t>
            </w:r>
          </w:p>
        </w:tc>
      </w:tr>
      <w:tr w:rsidR="00C06ECF" w:rsidRPr="00C06ECF" w:rsidTr="00766EDE">
        <w:trPr>
          <w:trHeight w:val="283"/>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3735"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90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Уточнююча</w:t>
            </w:r>
          </w:p>
        </w:tc>
      </w:tr>
    </w:tbl>
    <w:p w:rsidR="00C06ECF" w:rsidRPr="00C06ECF" w:rsidRDefault="00C06ECF" w:rsidP="00C06ECF">
      <w:pPr>
        <w:pStyle w:val="aa"/>
        <w:suppressAutoHyphens/>
        <w:rPr>
          <w:lang w:val="uk-UA"/>
        </w:rPr>
      </w:pPr>
    </w:p>
    <w:tbl>
      <w:tblPr>
        <w:tblW w:w="5000" w:type="pct"/>
        <w:tblCellMar>
          <w:left w:w="0" w:type="dxa"/>
          <w:right w:w="0" w:type="dxa"/>
        </w:tblCellMar>
        <w:tblLook w:val="0000" w:firstRow="0" w:lastRow="0" w:firstColumn="0" w:lastColumn="0" w:noHBand="0" w:noVBand="0"/>
      </w:tblPr>
      <w:tblGrid>
        <w:gridCol w:w="439"/>
        <w:gridCol w:w="2913"/>
        <w:gridCol w:w="292"/>
        <w:gridCol w:w="292"/>
        <w:gridCol w:w="1169"/>
        <w:gridCol w:w="291"/>
        <w:gridCol w:w="291"/>
        <w:gridCol w:w="1094"/>
        <w:gridCol w:w="291"/>
        <w:gridCol w:w="291"/>
        <w:gridCol w:w="1312"/>
        <w:gridCol w:w="291"/>
        <w:gridCol w:w="291"/>
        <w:gridCol w:w="656"/>
      </w:tblGrid>
      <w:tr w:rsidR="00C06ECF" w:rsidRPr="00C06ECF" w:rsidTr="00766EDE">
        <w:trPr>
          <w:trHeight w:val="175"/>
        </w:trPr>
        <w:tc>
          <w:tcPr>
            <w:tcW w:w="221" w:type="pct"/>
            <w:vMerge w:val="restart"/>
            <w:tcBorders>
              <w:top w:val="single" w:sz="4" w:space="0" w:color="000000"/>
              <w:left w:val="single" w:sz="4" w:space="0" w:color="000000"/>
              <w:bottom w:val="single" w:sz="6" w:space="0" w:color="000000"/>
              <w:right w:val="single" w:sz="4" w:space="0" w:color="000000"/>
            </w:tcBorders>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2</w:t>
            </w:r>
          </w:p>
        </w:tc>
        <w:tc>
          <w:tcPr>
            <w:tcW w:w="1469" w:type="pct"/>
            <w:vMerge w:val="restart"/>
            <w:tcBorders>
              <w:top w:val="single" w:sz="4" w:space="0" w:color="000000"/>
              <w:left w:val="single" w:sz="4" w:space="0" w:color="000000"/>
              <w:bottom w:val="single" w:sz="6" w:space="0" w:color="000000"/>
              <w:right w:val="single" w:sz="4" w:space="0" w:color="000000"/>
            </w:tcBorders>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Звітний (податковий) період</w:t>
            </w:r>
          </w:p>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20___ року</w:t>
            </w:r>
          </w:p>
        </w:tc>
        <w:tc>
          <w:tcPr>
            <w:tcW w:w="147" w:type="pct"/>
            <w:vMerge w:val="restart"/>
            <w:tcBorders>
              <w:top w:val="single" w:sz="6" w:space="0" w:color="000000"/>
              <w:left w:val="single" w:sz="4" w:space="0" w:color="000000"/>
              <w:bottom w:val="single" w:sz="6" w:space="0" w:color="000000"/>
              <w:right w:val="single" w:sz="4" w:space="0" w:color="000000"/>
            </w:tcBorders>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589"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І квартал</w:t>
            </w:r>
          </w:p>
        </w:tc>
        <w:tc>
          <w:tcPr>
            <w:tcW w:w="147" w:type="pct"/>
            <w:tcBorders>
              <w:top w:val="single" w:sz="6" w:space="0" w:color="000000"/>
              <w:left w:val="single" w:sz="4" w:space="0" w:color="000000"/>
              <w:bottom w:val="single" w:sz="6"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552"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Півріччя</w:t>
            </w:r>
          </w:p>
        </w:tc>
        <w:tc>
          <w:tcPr>
            <w:tcW w:w="147" w:type="pct"/>
            <w:vMerge w:val="restart"/>
            <w:tcBorders>
              <w:top w:val="single" w:sz="6" w:space="0" w:color="000000"/>
              <w:left w:val="single" w:sz="4" w:space="0" w:color="000000"/>
              <w:bottom w:val="single" w:sz="6"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662"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Три квартали</w:t>
            </w:r>
          </w:p>
        </w:tc>
        <w:tc>
          <w:tcPr>
            <w:tcW w:w="147" w:type="pct"/>
            <w:tcBorders>
              <w:top w:val="single" w:sz="6" w:space="0" w:color="000000"/>
              <w:left w:val="single" w:sz="4" w:space="0" w:color="000000"/>
              <w:bottom w:val="single" w:sz="6"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33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Рік</w:t>
            </w:r>
          </w:p>
        </w:tc>
      </w:tr>
      <w:tr w:rsidR="00C06ECF" w:rsidRPr="00C06ECF" w:rsidTr="00766EDE">
        <w:trPr>
          <w:trHeight w:val="170"/>
        </w:trPr>
        <w:tc>
          <w:tcPr>
            <w:tcW w:w="221"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69"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vMerge/>
            <w:tcBorders>
              <w:top w:val="single" w:sz="6" w:space="0" w:color="000000"/>
              <w:left w:val="single" w:sz="4" w:space="0" w:color="000000"/>
              <w:bottom w:val="single" w:sz="6" w:space="0" w:color="000000"/>
              <w:right w:val="single" w:sz="6"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6" w:space="0" w:color="000000"/>
              <w:bottom w:val="single" w:sz="4"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589" w:type="pct"/>
            <w:tcBorders>
              <w:top w:val="single" w:sz="4" w:space="0" w:color="000000"/>
              <w:left w:val="single" w:sz="6" w:space="0" w:color="000000"/>
              <w:bottom w:val="single" w:sz="4"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6" w:space="0" w:color="000000"/>
              <w:left w:val="single" w:sz="6" w:space="0" w:color="000000"/>
              <w:bottom w:val="single" w:sz="4"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6" w:space="0" w:color="000000"/>
              <w:bottom w:val="single" w:sz="4"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552" w:type="pct"/>
            <w:tcBorders>
              <w:top w:val="single" w:sz="4" w:space="0" w:color="000000"/>
              <w:left w:val="single" w:sz="6" w:space="0" w:color="000000"/>
              <w:bottom w:val="single" w:sz="4"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147" w:type="pct"/>
            <w:vMerge/>
            <w:tcBorders>
              <w:top w:val="single" w:sz="6" w:space="0" w:color="000000"/>
              <w:left w:val="single" w:sz="6" w:space="0" w:color="000000"/>
              <w:bottom w:val="single" w:sz="6" w:space="0" w:color="000000"/>
              <w:right w:val="single" w:sz="6"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6" w:space="0" w:color="000000"/>
              <w:bottom w:val="single" w:sz="4" w:space="0" w:color="000000"/>
              <w:right w:val="single" w:sz="6" w:space="0" w:color="000000"/>
            </w:tcBorders>
            <w:tcMar>
              <w:top w:w="0" w:type="dxa"/>
              <w:left w:w="68" w:type="dxa"/>
              <w:bottom w:w="0"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662" w:type="pct"/>
            <w:tcBorders>
              <w:top w:val="single" w:sz="4" w:space="0" w:color="000000"/>
              <w:left w:val="single" w:sz="6" w:space="0" w:color="000000"/>
              <w:bottom w:val="single" w:sz="4" w:space="0" w:color="000000"/>
              <w:right w:val="single" w:sz="6" w:space="0" w:color="000000"/>
            </w:tcBorders>
            <w:tcMar>
              <w:top w:w="0" w:type="dxa"/>
              <w:left w:w="68" w:type="dxa"/>
              <w:bottom w:w="0"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6" w:space="0" w:color="000000"/>
              <w:left w:val="single" w:sz="6" w:space="0" w:color="000000"/>
              <w:bottom w:val="single" w:sz="4" w:space="0" w:color="000000"/>
              <w:right w:val="single" w:sz="6" w:space="0" w:color="000000"/>
            </w:tcBorders>
            <w:tcMar>
              <w:top w:w="0" w:type="dxa"/>
              <w:left w:w="68" w:type="dxa"/>
              <w:bottom w:w="0"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6" w:space="0" w:color="000000"/>
              <w:bottom w:val="single" w:sz="4" w:space="0" w:color="000000"/>
              <w:right w:val="single" w:sz="6" w:space="0" w:color="000000"/>
            </w:tcBorders>
            <w:tcMar>
              <w:top w:w="0" w:type="dxa"/>
              <w:left w:w="68" w:type="dxa"/>
              <w:bottom w:w="0"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331" w:type="pct"/>
            <w:tcBorders>
              <w:top w:val="single" w:sz="4" w:space="0" w:color="000000"/>
              <w:left w:val="single" w:sz="6" w:space="0" w:color="000000"/>
              <w:bottom w:val="single" w:sz="4" w:space="0" w:color="000000"/>
              <w:right w:val="single" w:sz="6" w:space="0" w:color="000000"/>
            </w:tcBorders>
            <w:tcMar>
              <w:top w:w="0" w:type="dxa"/>
              <w:left w:w="68" w:type="dxa"/>
              <w:bottom w:w="0" w:type="dxa"/>
              <w:right w:w="68" w:type="dxa"/>
            </w:tcMar>
            <w:vAlign w:val="cente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75"/>
        </w:trPr>
        <w:tc>
          <w:tcPr>
            <w:tcW w:w="221" w:type="pct"/>
            <w:vMerge/>
            <w:tcBorders>
              <w:top w:val="single" w:sz="6"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69" w:type="pct"/>
            <w:vMerge/>
            <w:tcBorders>
              <w:top w:val="single" w:sz="6"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vAlign w:val="center"/>
          </w:tcPr>
          <w:p w:rsidR="00C06ECF" w:rsidRPr="00C06ECF" w:rsidRDefault="00C06ECF" w:rsidP="00766EDE">
            <w:pPr>
              <w:pStyle w:val="aa"/>
              <w:spacing w:line="240" w:lineRule="auto"/>
              <w:textAlignment w:val="auto"/>
              <w:rPr>
                <w:color w:val="auto"/>
                <w:lang w:val="uk-UA"/>
              </w:rPr>
            </w:pPr>
          </w:p>
        </w:tc>
        <w:tc>
          <w:tcPr>
            <w:tcW w:w="1435" w:type="pct"/>
            <w:gridSpan w:val="4"/>
            <w:tcBorders>
              <w:top w:val="single" w:sz="4" w:space="0" w:color="000000"/>
              <w:left w:val="single" w:sz="4" w:space="0" w:color="000000"/>
              <w:bottom w:val="single" w:sz="4" w:space="0" w:color="000000"/>
              <w:right w:val="single" w:sz="4" w:space="0" w:color="000000"/>
            </w:tcBorders>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Базовий звітний період квартал</w:t>
            </w:r>
          </w:p>
        </w:tc>
        <w:tc>
          <w:tcPr>
            <w:tcW w:w="147"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287" w:type="pct"/>
            <w:gridSpan w:val="4"/>
            <w:tcBorders>
              <w:top w:val="single" w:sz="4" w:space="0" w:color="000000"/>
              <w:left w:val="single" w:sz="4" w:space="0" w:color="000000"/>
              <w:bottom w:val="single" w:sz="4" w:space="0" w:color="000000"/>
              <w:right w:val="single" w:sz="4" w:space="0" w:color="000000"/>
            </w:tcBorders>
            <w:tcMar>
              <w:top w:w="57" w:type="dxa"/>
              <w:left w:w="0" w:type="dxa"/>
              <w:bottom w:w="57" w:type="dxa"/>
              <w:right w:w="0"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Базовий звітний період рік</w:t>
            </w:r>
          </w:p>
        </w:tc>
      </w:tr>
    </w:tbl>
    <w:p w:rsidR="00C06ECF" w:rsidRPr="00C06ECF" w:rsidRDefault="00C06ECF" w:rsidP="00C06ECF">
      <w:pPr>
        <w:pStyle w:val="aa"/>
        <w:suppressAutoHyphens/>
        <w:rPr>
          <w:lang w:val="uk-UA"/>
        </w:rPr>
      </w:pPr>
    </w:p>
    <w:tbl>
      <w:tblPr>
        <w:tblW w:w="5000" w:type="pct"/>
        <w:tblCellMar>
          <w:left w:w="0" w:type="dxa"/>
          <w:right w:w="0" w:type="dxa"/>
        </w:tblCellMar>
        <w:tblLook w:val="0000" w:firstRow="0" w:lastRow="0" w:firstColumn="0" w:lastColumn="0" w:noHBand="0" w:noVBand="0"/>
      </w:tblPr>
      <w:tblGrid>
        <w:gridCol w:w="437"/>
        <w:gridCol w:w="2917"/>
        <w:gridCol w:w="292"/>
        <w:gridCol w:w="292"/>
        <w:gridCol w:w="1168"/>
        <w:gridCol w:w="291"/>
        <w:gridCol w:w="291"/>
        <w:gridCol w:w="1092"/>
        <w:gridCol w:w="291"/>
        <w:gridCol w:w="291"/>
        <w:gridCol w:w="1310"/>
        <w:gridCol w:w="291"/>
        <w:gridCol w:w="291"/>
        <w:gridCol w:w="656"/>
      </w:tblGrid>
      <w:tr w:rsidR="00C06ECF" w:rsidRPr="00C06ECF" w:rsidTr="00766EDE">
        <w:trPr>
          <w:trHeight w:val="170"/>
        </w:trPr>
        <w:tc>
          <w:tcPr>
            <w:tcW w:w="220" w:type="pct"/>
            <w:vMerge w:val="restart"/>
            <w:tcBorders>
              <w:top w:val="single" w:sz="4" w:space="0" w:color="000000"/>
              <w:left w:val="single" w:sz="4" w:space="0" w:color="000000"/>
              <w:bottom w:val="single" w:sz="6" w:space="0" w:color="000000"/>
              <w:right w:val="single" w:sz="4" w:space="0" w:color="000000"/>
            </w:tcBorders>
            <w:tcMar>
              <w:top w:w="57" w:type="dxa"/>
              <w:left w:w="68" w:type="dxa"/>
              <w:bottom w:w="57"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3</w:t>
            </w:r>
          </w:p>
        </w:tc>
        <w:tc>
          <w:tcPr>
            <w:tcW w:w="1471" w:type="pct"/>
            <w:vMerge w:val="restart"/>
            <w:tcBorders>
              <w:top w:val="single" w:sz="4" w:space="0" w:color="000000"/>
              <w:left w:val="single" w:sz="4" w:space="0" w:color="000000"/>
              <w:bottom w:val="single" w:sz="6"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Звітний (податковий) період, що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w:t>
            </w:r>
          </w:p>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20___ року</w:t>
            </w:r>
          </w:p>
        </w:tc>
        <w:tc>
          <w:tcPr>
            <w:tcW w:w="147" w:type="pct"/>
            <w:vMerge w:val="restart"/>
            <w:tcBorders>
              <w:top w:val="single" w:sz="6" w:space="0" w:color="000000"/>
              <w:left w:val="single" w:sz="4" w:space="0" w:color="000000"/>
              <w:bottom w:val="single" w:sz="6"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6" w:space="0" w:color="000000"/>
              <w:left w:val="single" w:sz="6" w:space="0" w:color="000000"/>
              <w:bottom w:val="single" w:sz="4"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589" w:type="pct"/>
            <w:tcBorders>
              <w:top w:val="single" w:sz="6" w:space="0" w:color="000000"/>
              <w:left w:val="single" w:sz="6" w:space="0" w:color="000000"/>
              <w:bottom w:val="single" w:sz="4"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vMerge w:val="restart"/>
            <w:tcBorders>
              <w:top w:val="single" w:sz="6" w:space="0" w:color="000000"/>
              <w:left w:val="single" w:sz="6" w:space="0" w:color="000000"/>
              <w:bottom w:val="single" w:sz="6"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6" w:space="0" w:color="000000"/>
              <w:left w:val="single" w:sz="6" w:space="0" w:color="000000"/>
              <w:bottom w:val="single" w:sz="4"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551" w:type="pct"/>
            <w:tcBorders>
              <w:top w:val="single" w:sz="6" w:space="0" w:color="000000"/>
              <w:left w:val="single" w:sz="6" w:space="0" w:color="000000"/>
              <w:bottom w:val="single" w:sz="4"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vMerge w:val="restart"/>
            <w:tcBorders>
              <w:top w:val="single" w:sz="6" w:space="0" w:color="000000"/>
              <w:left w:val="single" w:sz="6" w:space="0" w:color="000000"/>
              <w:bottom w:val="single" w:sz="6"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6" w:space="0" w:color="000000"/>
              <w:left w:val="single" w:sz="6" w:space="0" w:color="000000"/>
              <w:bottom w:val="single" w:sz="4"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661" w:type="pct"/>
            <w:tcBorders>
              <w:top w:val="single" w:sz="6" w:space="0" w:color="000000"/>
              <w:left w:val="single" w:sz="6" w:space="0" w:color="000000"/>
              <w:bottom w:val="single" w:sz="4"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vMerge w:val="restart"/>
            <w:tcBorders>
              <w:top w:val="single" w:sz="6" w:space="0" w:color="000000"/>
              <w:left w:val="single" w:sz="6" w:space="0" w:color="000000"/>
              <w:bottom w:val="single" w:sz="6"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147" w:type="pct"/>
            <w:tcBorders>
              <w:top w:val="single" w:sz="6" w:space="0" w:color="000000"/>
              <w:left w:val="single" w:sz="6" w:space="0" w:color="000000"/>
              <w:bottom w:val="single" w:sz="4"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331" w:type="pct"/>
            <w:tcBorders>
              <w:top w:val="single" w:sz="6" w:space="0" w:color="000000"/>
              <w:left w:val="single" w:sz="6" w:space="0" w:color="000000"/>
              <w:bottom w:val="single" w:sz="4"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26"/>
        </w:trPr>
        <w:tc>
          <w:tcPr>
            <w:tcW w:w="220"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1"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vAlign w:val="center"/>
          </w:tcPr>
          <w:p w:rsidR="00C06ECF" w:rsidRPr="00C06ECF" w:rsidRDefault="00C06ECF" w:rsidP="00766EDE">
            <w:pPr>
              <w:pStyle w:val="aa"/>
              <w:spacing w:line="240" w:lineRule="auto"/>
              <w:textAlignment w:val="auto"/>
              <w:rPr>
                <w:color w:val="auto"/>
                <w:lang w:val="uk-UA"/>
              </w:rPr>
            </w:pPr>
          </w:p>
        </w:tc>
        <w:tc>
          <w:tcPr>
            <w:tcW w:w="589" w:type="pct"/>
            <w:tcBorders>
              <w:top w:val="single" w:sz="4" w:space="0" w:color="000000"/>
              <w:left w:val="single" w:sz="4" w:space="0" w:color="000000"/>
              <w:bottom w:val="single" w:sz="4" w:space="0" w:color="000000"/>
              <w:right w:val="single" w:sz="4" w:space="0" w:color="000000"/>
            </w:tcBorders>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І квартал</w:t>
            </w:r>
          </w:p>
        </w:tc>
        <w:tc>
          <w:tcPr>
            <w:tcW w:w="147"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vAlign w:val="center"/>
          </w:tcPr>
          <w:p w:rsidR="00C06ECF" w:rsidRPr="00C06ECF" w:rsidRDefault="00C06ECF" w:rsidP="00766EDE">
            <w:pPr>
              <w:pStyle w:val="aa"/>
              <w:spacing w:line="240" w:lineRule="auto"/>
              <w:textAlignment w:val="auto"/>
              <w:rPr>
                <w:color w:val="auto"/>
                <w:lang w:val="uk-UA"/>
              </w:rPr>
            </w:pPr>
          </w:p>
        </w:tc>
        <w:tc>
          <w:tcPr>
            <w:tcW w:w="551" w:type="pct"/>
            <w:tcBorders>
              <w:top w:val="single" w:sz="4" w:space="0" w:color="000000"/>
              <w:left w:val="single" w:sz="4" w:space="0" w:color="000000"/>
              <w:bottom w:val="single" w:sz="4" w:space="0" w:color="000000"/>
              <w:right w:val="single" w:sz="4" w:space="0" w:color="000000"/>
            </w:tcBorders>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Півріччя</w:t>
            </w:r>
          </w:p>
        </w:tc>
        <w:tc>
          <w:tcPr>
            <w:tcW w:w="147"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vAlign w:val="center"/>
          </w:tcPr>
          <w:p w:rsidR="00C06ECF" w:rsidRPr="00C06ECF" w:rsidRDefault="00C06ECF" w:rsidP="00766EDE">
            <w:pPr>
              <w:pStyle w:val="aa"/>
              <w:spacing w:line="240" w:lineRule="auto"/>
              <w:textAlignment w:val="auto"/>
              <w:rPr>
                <w:color w:val="auto"/>
                <w:lang w:val="uk-UA"/>
              </w:rPr>
            </w:pPr>
          </w:p>
        </w:tc>
        <w:tc>
          <w:tcPr>
            <w:tcW w:w="661" w:type="pct"/>
            <w:tcBorders>
              <w:top w:val="single" w:sz="4" w:space="0" w:color="000000"/>
              <w:left w:val="single" w:sz="4" w:space="0" w:color="000000"/>
              <w:bottom w:val="single" w:sz="4" w:space="0" w:color="000000"/>
              <w:right w:val="single" w:sz="4" w:space="0" w:color="000000"/>
            </w:tcBorders>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Три квартали</w:t>
            </w:r>
          </w:p>
        </w:tc>
        <w:tc>
          <w:tcPr>
            <w:tcW w:w="147" w:type="pct"/>
            <w:vMerge/>
            <w:tcBorders>
              <w:top w:val="single" w:sz="6" w:space="0" w:color="000000"/>
              <w:left w:val="single" w:sz="4" w:space="0" w:color="000000"/>
              <w:bottom w:val="single" w:sz="6"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33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vAlign w:val="cente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Рік</w:t>
            </w:r>
          </w:p>
        </w:tc>
      </w:tr>
      <w:tr w:rsidR="00C06ECF" w:rsidRPr="00C06ECF" w:rsidTr="00766EDE">
        <w:trPr>
          <w:trHeight w:val="170"/>
        </w:trPr>
        <w:tc>
          <w:tcPr>
            <w:tcW w:w="220" w:type="pct"/>
            <w:vMerge/>
            <w:tcBorders>
              <w:top w:val="single" w:sz="6"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1" w:type="pct"/>
            <w:vMerge/>
            <w:tcBorders>
              <w:top w:val="single" w:sz="6"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147" w:type="pct"/>
            <w:vMerge/>
            <w:tcBorders>
              <w:top w:val="single" w:sz="6" w:space="0" w:color="000000"/>
              <w:left w:val="single" w:sz="4" w:space="0" w:color="000000"/>
              <w:bottom w:val="single" w:sz="6" w:space="0" w:color="000000"/>
              <w:right w:val="single" w:sz="6"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6" w:space="0" w:color="000000"/>
              <w:bottom w:val="single" w:sz="6"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589" w:type="pct"/>
            <w:tcBorders>
              <w:top w:val="single" w:sz="4" w:space="0" w:color="000000"/>
              <w:left w:val="single" w:sz="6" w:space="0" w:color="000000"/>
              <w:bottom w:val="single" w:sz="6"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147" w:type="pct"/>
            <w:vMerge/>
            <w:tcBorders>
              <w:top w:val="single" w:sz="6" w:space="0" w:color="000000"/>
              <w:left w:val="single" w:sz="6" w:space="0" w:color="000000"/>
              <w:bottom w:val="single" w:sz="6" w:space="0" w:color="000000"/>
              <w:right w:val="single" w:sz="6"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6" w:space="0" w:color="000000"/>
              <w:bottom w:val="single" w:sz="6"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551" w:type="pct"/>
            <w:tcBorders>
              <w:top w:val="single" w:sz="4" w:space="0" w:color="000000"/>
              <w:left w:val="single" w:sz="6" w:space="0" w:color="000000"/>
              <w:bottom w:val="single" w:sz="6"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147" w:type="pct"/>
            <w:vMerge/>
            <w:tcBorders>
              <w:top w:val="single" w:sz="6" w:space="0" w:color="000000"/>
              <w:left w:val="single" w:sz="6" w:space="0" w:color="000000"/>
              <w:bottom w:val="single" w:sz="6" w:space="0" w:color="000000"/>
              <w:right w:val="single" w:sz="6"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6" w:space="0" w:color="000000"/>
              <w:bottom w:val="single" w:sz="6"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661" w:type="pct"/>
            <w:tcBorders>
              <w:top w:val="single" w:sz="4" w:space="0" w:color="000000"/>
              <w:left w:val="single" w:sz="6" w:space="0" w:color="000000"/>
              <w:bottom w:val="single" w:sz="6" w:space="0" w:color="000000"/>
              <w:right w:val="single" w:sz="6" w:space="0" w:color="000000"/>
            </w:tcBorders>
            <w:vAlign w:val="center"/>
          </w:tcPr>
          <w:p w:rsidR="00C06ECF" w:rsidRPr="00C06ECF" w:rsidRDefault="00C06ECF" w:rsidP="00766EDE">
            <w:pPr>
              <w:pStyle w:val="aa"/>
              <w:spacing w:line="240" w:lineRule="auto"/>
              <w:textAlignment w:val="auto"/>
              <w:rPr>
                <w:color w:val="auto"/>
                <w:lang w:val="uk-UA"/>
              </w:rPr>
            </w:pPr>
          </w:p>
        </w:tc>
        <w:tc>
          <w:tcPr>
            <w:tcW w:w="147" w:type="pct"/>
            <w:vMerge/>
            <w:tcBorders>
              <w:top w:val="single" w:sz="6" w:space="0" w:color="000000"/>
              <w:left w:val="single" w:sz="6" w:space="0" w:color="000000"/>
              <w:bottom w:val="single" w:sz="6" w:space="0" w:color="000000"/>
              <w:right w:val="single" w:sz="6" w:space="0" w:color="000000"/>
            </w:tcBorders>
          </w:tcPr>
          <w:p w:rsidR="00C06ECF" w:rsidRPr="00C06ECF" w:rsidRDefault="00C06ECF" w:rsidP="00766EDE">
            <w:pPr>
              <w:pStyle w:val="aa"/>
              <w:spacing w:line="240" w:lineRule="auto"/>
              <w:textAlignment w:val="auto"/>
              <w:rPr>
                <w:color w:val="auto"/>
                <w:lang w:val="uk-UA"/>
              </w:rPr>
            </w:pPr>
          </w:p>
        </w:tc>
        <w:tc>
          <w:tcPr>
            <w:tcW w:w="147" w:type="pct"/>
            <w:tcBorders>
              <w:top w:val="single" w:sz="4" w:space="0" w:color="000000"/>
              <w:left w:val="single" w:sz="6" w:space="0" w:color="000000"/>
              <w:bottom w:val="single" w:sz="6"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c>
          <w:tcPr>
            <w:tcW w:w="331" w:type="pct"/>
            <w:tcBorders>
              <w:top w:val="single" w:sz="4" w:space="0" w:color="000000"/>
              <w:left w:val="single" w:sz="6" w:space="0" w:color="000000"/>
              <w:bottom w:val="single" w:sz="6" w:space="0" w:color="000000"/>
              <w:right w:val="single" w:sz="6" w:space="0" w:color="000000"/>
            </w:tcBorders>
            <w:tcMar>
              <w:top w:w="57" w:type="dxa"/>
              <w:left w:w="68" w:type="dxa"/>
              <w:bottom w:w="57" w:type="dxa"/>
              <w:right w:w="68" w:type="dxa"/>
            </w:tcMar>
            <w:vAlign w:val="center"/>
          </w:tcPr>
          <w:p w:rsidR="00C06ECF" w:rsidRPr="00C06ECF" w:rsidRDefault="00C06ECF" w:rsidP="00766EDE">
            <w:pPr>
              <w:pStyle w:val="aa"/>
              <w:spacing w:line="240" w:lineRule="auto"/>
              <w:textAlignment w:val="auto"/>
              <w:rPr>
                <w:color w:val="auto"/>
                <w:lang w:val="uk-UA"/>
              </w:rPr>
            </w:pPr>
          </w:p>
        </w:tc>
      </w:tr>
    </w:tbl>
    <w:p w:rsidR="00C06ECF" w:rsidRPr="00C06ECF" w:rsidRDefault="00C06ECF" w:rsidP="00C06ECF">
      <w:pPr>
        <w:pStyle w:val="aa"/>
        <w:suppressAutoHyphens/>
        <w:rPr>
          <w:lang w:val="uk-UA"/>
        </w:rPr>
      </w:pPr>
    </w:p>
    <w:tbl>
      <w:tblPr>
        <w:tblW w:w="5000" w:type="pct"/>
        <w:tblCellMar>
          <w:left w:w="0" w:type="dxa"/>
          <w:right w:w="0" w:type="dxa"/>
        </w:tblCellMar>
        <w:tblLook w:val="0000" w:firstRow="0" w:lastRow="0" w:firstColumn="0" w:lastColumn="0" w:noHBand="0" w:noVBand="0"/>
      </w:tblPr>
      <w:tblGrid>
        <w:gridCol w:w="438"/>
        <w:gridCol w:w="9475"/>
      </w:tblGrid>
      <w:tr w:rsidR="00C06ECF" w:rsidRPr="00C06ECF" w:rsidTr="00766EDE">
        <w:trPr>
          <w:trHeight w:val="1020"/>
        </w:trPr>
        <w:tc>
          <w:tcPr>
            <w:tcW w:w="22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4</w:t>
            </w:r>
          </w:p>
        </w:tc>
        <w:tc>
          <w:tcPr>
            <w:tcW w:w="477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Платник: ____________________________________________________________________</w:t>
            </w:r>
          </w:p>
          <w:p w:rsidR="00C06ECF" w:rsidRPr="00C06ECF" w:rsidRDefault="00C06ECF" w:rsidP="00766EDE">
            <w:pPr>
              <w:pStyle w:val="StrokeCh6"/>
              <w:ind w:left="640" w:right="84"/>
              <w:rPr>
                <w:rFonts w:ascii="Times New Roman" w:hAnsi="Times New Roman" w:cs="Times New Roman"/>
                <w:w w:val="100"/>
                <w:sz w:val="20"/>
                <w:szCs w:val="20"/>
              </w:rPr>
            </w:pPr>
            <w:r w:rsidRPr="00C06ECF">
              <w:rPr>
                <w:rFonts w:ascii="Times New Roman" w:hAnsi="Times New Roman" w:cs="Times New Roman"/>
                <w:w w:val="100"/>
                <w:sz w:val="20"/>
                <w:szCs w:val="20"/>
              </w:rPr>
              <w:t>(повне найменування платника податку згідно з реєстраційними документами)</w:t>
            </w:r>
          </w:p>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_____________________________________________________________________________</w:t>
            </w:r>
          </w:p>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_____________________________________________________________________________</w:t>
            </w:r>
          </w:p>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_____________________________________________________________________________</w:t>
            </w:r>
          </w:p>
        </w:tc>
      </w:tr>
    </w:tbl>
    <w:p w:rsidR="00C06ECF" w:rsidRPr="00C06ECF" w:rsidRDefault="00C06ECF" w:rsidP="00C06ECF">
      <w:pPr>
        <w:pStyle w:val="aa"/>
        <w:suppressAutoHyphens/>
        <w:rPr>
          <w:lang w:val="uk-UA"/>
        </w:rPr>
      </w:pPr>
    </w:p>
    <w:tbl>
      <w:tblPr>
        <w:tblW w:w="5000" w:type="pct"/>
        <w:tblCellMar>
          <w:left w:w="0" w:type="dxa"/>
          <w:right w:w="0" w:type="dxa"/>
        </w:tblCellMar>
        <w:tblLook w:val="0000" w:firstRow="0" w:lastRow="0" w:firstColumn="0" w:lastColumn="0" w:noHBand="0" w:noVBand="0"/>
      </w:tblPr>
      <w:tblGrid>
        <w:gridCol w:w="437"/>
        <w:gridCol w:w="488"/>
        <w:gridCol w:w="2653"/>
        <w:gridCol w:w="851"/>
        <w:gridCol w:w="537"/>
        <w:gridCol w:w="149"/>
        <w:gridCol w:w="230"/>
        <w:gridCol w:w="404"/>
        <w:gridCol w:w="52"/>
        <w:gridCol w:w="466"/>
        <w:gridCol w:w="220"/>
        <w:gridCol w:w="145"/>
        <w:gridCol w:w="367"/>
        <w:gridCol w:w="174"/>
        <w:gridCol w:w="52"/>
        <w:gridCol w:w="159"/>
        <w:gridCol w:w="178"/>
        <w:gridCol w:w="224"/>
        <w:gridCol w:w="57"/>
        <w:gridCol w:w="56"/>
        <w:gridCol w:w="254"/>
        <w:gridCol w:w="83"/>
        <w:gridCol w:w="276"/>
        <w:gridCol w:w="59"/>
        <w:gridCol w:w="337"/>
        <w:gridCol w:w="337"/>
        <w:gridCol w:w="293"/>
        <w:gridCol w:w="44"/>
        <w:gridCol w:w="331"/>
      </w:tblGrid>
      <w:tr w:rsidR="00C06ECF" w:rsidRPr="00C06ECF" w:rsidTr="00766EDE">
        <w:trPr>
          <w:trHeight w:val="453"/>
        </w:trPr>
        <w:tc>
          <w:tcPr>
            <w:tcW w:w="22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2"/>
                <w:szCs w:val="22"/>
              </w:rPr>
            </w:pPr>
            <w:r w:rsidRPr="00C06ECF">
              <w:rPr>
                <w:rFonts w:ascii="Times New Roman" w:hAnsi="Times New Roman" w:cs="Times New Roman"/>
                <w:spacing w:val="0"/>
                <w:sz w:val="22"/>
                <w:szCs w:val="22"/>
              </w:rPr>
              <w:t>5</w:t>
            </w:r>
          </w:p>
        </w:tc>
        <w:tc>
          <w:tcPr>
            <w:tcW w:w="158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Податковий номер або серія </w:t>
            </w:r>
            <w:r w:rsidRPr="00C06ECF">
              <w:rPr>
                <w:rFonts w:ascii="Times New Roman" w:hAnsi="Times New Roman" w:cs="Times New Roman"/>
                <w:spacing w:val="0"/>
                <w:sz w:val="22"/>
                <w:szCs w:val="22"/>
              </w:rPr>
              <w:br/>
              <w:t>(за наявності) та номер паспорта</w:t>
            </w:r>
            <w:r w:rsidRPr="00C06ECF">
              <w:rPr>
                <w:rFonts w:ascii="Times New Roman" w:hAnsi="Times New Roman" w:cs="Times New Roman"/>
                <w:spacing w:val="0"/>
                <w:sz w:val="22"/>
                <w:szCs w:val="22"/>
                <w:vertAlign w:val="superscript"/>
              </w:rPr>
              <w:t>1</w:t>
            </w:r>
          </w:p>
        </w:tc>
        <w:tc>
          <w:tcPr>
            <w:tcW w:w="70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607" w:type="pct"/>
            <w:gridSpan w:val="16"/>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Код виду економічної діяльності (КВЕД)</w:t>
            </w:r>
          </w:p>
        </w:tc>
        <w:tc>
          <w:tcPr>
            <w:tcW w:w="18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9"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255"/>
        </w:trPr>
        <w:tc>
          <w:tcPr>
            <w:tcW w:w="221"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2"/>
                <w:szCs w:val="22"/>
              </w:rPr>
            </w:pPr>
            <w:r w:rsidRPr="00C06ECF">
              <w:rPr>
                <w:rFonts w:ascii="Times New Roman" w:hAnsi="Times New Roman" w:cs="Times New Roman"/>
                <w:spacing w:val="0"/>
                <w:sz w:val="22"/>
                <w:szCs w:val="22"/>
              </w:rPr>
              <w:t>6</w:t>
            </w:r>
          </w:p>
        </w:tc>
        <w:tc>
          <w:tcPr>
            <w:tcW w:w="2284" w:type="pct"/>
            <w:gridSpan w:val="4"/>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 Податкова адреса </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w:t>
            </w:r>
          </w:p>
        </w:tc>
        <w:tc>
          <w:tcPr>
            <w:tcW w:w="1607" w:type="pct"/>
            <w:gridSpan w:val="16"/>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Поштовий індекс</w:t>
            </w:r>
          </w:p>
        </w:tc>
        <w:tc>
          <w:tcPr>
            <w:tcW w:w="18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9"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255"/>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284" w:type="pct"/>
            <w:gridSpan w:val="4"/>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656" w:type="pct"/>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Телефон</w:t>
            </w:r>
          </w:p>
        </w:tc>
        <w:tc>
          <w:tcPr>
            <w:tcW w:w="18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4"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203"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85"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8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9"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255"/>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284" w:type="pct"/>
            <w:gridSpan w:val="4"/>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656" w:type="pct"/>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proofErr w:type="spellStart"/>
            <w:r w:rsidRPr="00C06ECF">
              <w:rPr>
                <w:rFonts w:ascii="Times New Roman" w:hAnsi="Times New Roman" w:cs="Times New Roman"/>
                <w:spacing w:val="0"/>
                <w:sz w:val="22"/>
                <w:szCs w:val="22"/>
              </w:rPr>
              <w:t>Моб</w:t>
            </w:r>
            <w:proofErr w:type="spellEnd"/>
            <w:r w:rsidRPr="00C06ECF">
              <w:rPr>
                <w:rFonts w:ascii="Times New Roman" w:hAnsi="Times New Roman" w:cs="Times New Roman"/>
                <w:spacing w:val="0"/>
                <w:sz w:val="22"/>
                <w:szCs w:val="22"/>
              </w:rPr>
              <w:t xml:space="preserve">. </w:t>
            </w:r>
            <w:proofErr w:type="spellStart"/>
            <w:r w:rsidRPr="00C06ECF">
              <w:rPr>
                <w:rFonts w:ascii="Times New Roman" w:hAnsi="Times New Roman" w:cs="Times New Roman"/>
                <w:spacing w:val="0"/>
                <w:sz w:val="22"/>
                <w:szCs w:val="22"/>
              </w:rPr>
              <w:t>тел</w:t>
            </w:r>
            <w:proofErr w:type="spellEnd"/>
            <w:r w:rsidRPr="00C06ECF">
              <w:rPr>
                <w:rFonts w:ascii="Times New Roman" w:hAnsi="Times New Roman" w:cs="Times New Roman"/>
                <w:spacing w:val="0"/>
                <w:sz w:val="22"/>
                <w:szCs w:val="22"/>
              </w:rPr>
              <w:t>.</w:t>
            </w:r>
          </w:p>
        </w:tc>
        <w:tc>
          <w:tcPr>
            <w:tcW w:w="18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4"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203"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85"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8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9"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255"/>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284" w:type="pct"/>
            <w:gridSpan w:val="4"/>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656" w:type="pct"/>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Факс</w:t>
            </w:r>
          </w:p>
        </w:tc>
        <w:tc>
          <w:tcPr>
            <w:tcW w:w="184"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8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4"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203"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85"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8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9"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4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9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255"/>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284" w:type="pct"/>
            <w:gridSpan w:val="4"/>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395"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E-</w:t>
            </w:r>
            <w:proofErr w:type="spellStart"/>
            <w:r w:rsidRPr="00C06ECF">
              <w:rPr>
                <w:rFonts w:ascii="Times New Roman" w:hAnsi="Times New Roman" w:cs="Times New Roman"/>
                <w:spacing w:val="0"/>
                <w:sz w:val="22"/>
                <w:szCs w:val="22"/>
              </w:rPr>
              <w:t>mail</w:t>
            </w:r>
            <w:proofErr w:type="spellEnd"/>
          </w:p>
        </w:tc>
        <w:tc>
          <w:tcPr>
            <w:tcW w:w="2100" w:type="pct"/>
            <w:gridSpan w:val="21"/>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720"/>
        </w:trPr>
        <w:tc>
          <w:tcPr>
            <w:tcW w:w="221"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2"/>
                <w:szCs w:val="22"/>
              </w:rPr>
            </w:pPr>
            <w:r w:rsidRPr="00C06ECF">
              <w:rPr>
                <w:rFonts w:ascii="Times New Roman" w:hAnsi="Times New Roman" w:cs="Times New Roman"/>
                <w:spacing w:val="0"/>
                <w:sz w:val="22"/>
                <w:szCs w:val="22"/>
              </w:rPr>
              <w:t>7</w:t>
            </w:r>
          </w:p>
        </w:tc>
        <w:tc>
          <w:tcPr>
            <w:tcW w:w="2475" w:type="pct"/>
            <w:gridSpan w:val="6"/>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Повне найменування нерезидента </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w:t>
            </w:r>
          </w:p>
          <w:p w:rsidR="00C06ECF" w:rsidRPr="00C06ECF" w:rsidRDefault="00C06ECF" w:rsidP="00766EDE">
            <w:pPr>
              <w:pStyle w:val="TableTABL"/>
              <w:rPr>
                <w:rFonts w:ascii="Times New Roman" w:hAnsi="Times New Roman" w:cs="Times New Roman"/>
                <w:spacing w:val="0"/>
                <w:sz w:val="22"/>
                <w:szCs w:val="22"/>
              </w:rPr>
            </w:pP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Місцезнаходження нерезидента </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w:t>
            </w:r>
          </w:p>
        </w:tc>
        <w:tc>
          <w:tcPr>
            <w:tcW w:w="2304" w:type="pct"/>
            <w:gridSpan w:val="2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Назва країни резиденції нерезидента (за Класифікацією країн світу, українською мовою) </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w:t>
            </w:r>
          </w:p>
        </w:tc>
      </w:tr>
      <w:tr w:rsidR="00C06ECF" w:rsidRPr="00C06ECF" w:rsidTr="00766EDE">
        <w:trPr>
          <w:trHeight w:val="469"/>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75" w:type="pct"/>
            <w:gridSpan w:val="6"/>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1795" w:type="pct"/>
            <w:gridSpan w:val="1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Код країни резиденції </w:t>
            </w:r>
            <w:r w:rsidRPr="00C06ECF">
              <w:rPr>
                <w:rFonts w:ascii="Times New Roman" w:hAnsi="Times New Roman" w:cs="Times New Roman"/>
                <w:spacing w:val="0"/>
                <w:sz w:val="22"/>
                <w:szCs w:val="22"/>
              </w:rPr>
              <w:br/>
              <w:t>(за Класифікацією країн світу)</w:t>
            </w: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623"/>
        </w:trPr>
        <w:tc>
          <w:tcPr>
            <w:tcW w:w="221"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2"/>
                <w:szCs w:val="22"/>
              </w:rPr>
            </w:pPr>
            <w:r w:rsidRPr="00C06ECF">
              <w:rPr>
                <w:rFonts w:ascii="Times New Roman" w:hAnsi="Times New Roman" w:cs="Times New Roman"/>
                <w:spacing w:val="0"/>
                <w:sz w:val="22"/>
                <w:szCs w:val="22"/>
              </w:rPr>
              <w:lastRenderedPageBreak/>
              <w:t>7.1</w:t>
            </w:r>
          </w:p>
        </w:tc>
        <w:tc>
          <w:tcPr>
            <w:tcW w:w="2475" w:type="pct"/>
            <w:gridSpan w:val="6"/>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Повне найменування постійного представництва/відокремленого підрозділу, через який нерезидент здійснює діяльність в Україні</w:t>
            </w:r>
          </w:p>
          <w:p w:rsidR="00C06ECF" w:rsidRPr="00C06ECF" w:rsidRDefault="00C06ECF" w:rsidP="00766EDE">
            <w:pPr>
              <w:pStyle w:val="TableTABL"/>
              <w:rPr>
                <w:rFonts w:ascii="Times New Roman" w:hAnsi="Times New Roman" w:cs="Times New Roman"/>
                <w:spacing w:val="0"/>
                <w:sz w:val="22"/>
                <w:szCs w:val="22"/>
              </w:rPr>
            </w:pP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w:t>
            </w:r>
          </w:p>
        </w:tc>
        <w:tc>
          <w:tcPr>
            <w:tcW w:w="948" w:type="pct"/>
            <w:gridSpan w:val="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Код ЄДРПОУ постійного представництва</w:t>
            </w:r>
            <w:r w:rsidRPr="00C06ECF">
              <w:rPr>
                <w:rFonts w:ascii="Times New Roman" w:hAnsi="Times New Roman" w:cs="Times New Roman"/>
                <w:spacing w:val="0"/>
                <w:sz w:val="22"/>
                <w:szCs w:val="22"/>
                <w:vertAlign w:val="superscript"/>
              </w:rPr>
              <w:t xml:space="preserve">2  </w:t>
            </w:r>
          </w:p>
        </w:tc>
        <w:tc>
          <w:tcPr>
            <w:tcW w:w="17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69"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68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75" w:type="pct"/>
            <w:gridSpan w:val="6"/>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948" w:type="pct"/>
            <w:gridSpan w:val="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Ідентифікатор об’єкта оподаткування </w:t>
            </w:r>
            <w:r w:rsidRPr="00C06ECF">
              <w:rPr>
                <w:rFonts w:ascii="Times New Roman" w:hAnsi="Times New Roman" w:cs="Times New Roman"/>
                <w:spacing w:val="0"/>
                <w:sz w:val="22"/>
                <w:szCs w:val="22"/>
              </w:rPr>
              <w:br/>
              <w:t xml:space="preserve">(за відсутності </w:t>
            </w:r>
            <w:r w:rsidRPr="00C06ECF">
              <w:rPr>
                <w:rFonts w:ascii="Times New Roman" w:hAnsi="Times New Roman" w:cs="Times New Roman"/>
                <w:spacing w:val="0"/>
                <w:sz w:val="22"/>
                <w:szCs w:val="22"/>
              </w:rPr>
              <w:br/>
              <w:t>коду ЄДРПОУ)</w:t>
            </w:r>
            <w:r w:rsidRPr="00C06ECF">
              <w:rPr>
                <w:rFonts w:ascii="Times New Roman" w:hAnsi="Times New Roman" w:cs="Times New Roman"/>
                <w:spacing w:val="0"/>
                <w:sz w:val="22"/>
                <w:szCs w:val="22"/>
                <w:vertAlign w:val="superscript"/>
              </w:rPr>
              <w:t xml:space="preserve">2  </w:t>
            </w:r>
          </w:p>
        </w:tc>
        <w:tc>
          <w:tcPr>
            <w:tcW w:w="17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69"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17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95"/>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4779" w:type="pct"/>
            <w:gridSpan w:val="2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Місцезнаходження постійного представництва/відокремленого підрозділу нерезидента</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___________________________________________________________________________________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___________________________________________________________________________________</w:t>
            </w:r>
          </w:p>
        </w:tc>
      </w:tr>
      <w:tr w:rsidR="00C06ECF" w:rsidRPr="00C06ECF" w:rsidTr="00766EDE">
        <w:trPr>
          <w:trHeight w:val="95"/>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4779" w:type="pct"/>
            <w:gridSpan w:val="2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Найменування контролюючого органу за місцем обліку постійного представництва / відокремленого підрозділу нерезидента</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___________________________________________________________________________________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___________________________________________________________________________________</w:t>
            </w:r>
          </w:p>
        </w:tc>
      </w:tr>
      <w:tr w:rsidR="00C06ECF" w:rsidRPr="00C06ECF" w:rsidTr="00766EDE">
        <w:trPr>
          <w:trHeight w:val="533"/>
        </w:trPr>
        <w:tc>
          <w:tcPr>
            <w:tcW w:w="22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2"/>
                <w:szCs w:val="22"/>
              </w:rPr>
            </w:pPr>
            <w:r w:rsidRPr="00C06ECF">
              <w:rPr>
                <w:rFonts w:ascii="Times New Roman" w:hAnsi="Times New Roman" w:cs="Times New Roman"/>
                <w:spacing w:val="0"/>
                <w:sz w:val="22"/>
                <w:szCs w:val="22"/>
              </w:rPr>
              <w:t>8</w:t>
            </w:r>
          </w:p>
        </w:tc>
        <w:tc>
          <w:tcPr>
            <w:tcW w:w="4779" w:type="pct"/>
            <w:gridSpan w:val="2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___________________________________________________________________________________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___________________________________________________________________________________</w:t>
            </w:r>
          </w:p>
          <w:p w:rsidR="00C06ECF" w:rsidRPr="00C06ECF" w:rsidRDefault="00C06ECF" w:rsidP="00766EDE">
            <w:pPr>
              <w:pStyle w:val="StrokeCh6"/>
              <w:rPr>
                <w:rFonts w:ascii="Times New Roman" w:hAnsi="Times New Roman" w:cs="Times New Roman"/>
                <w:w w:val="100"/>
                <w:sz w:val="20"/>
                <w:szCs w:val="20"/>
              </w:rPr>
            </w:pPr>
            <w:r w:rsidRPr="00C06ECF">
              <w:rPr>
                <w:rFonts w:ascii="Times New Roman" w:hAnsi="Times New Roman" w:cs="Times New Roman"/>
                <w:w w:val="100"/>
                <w:sz w:val="20"/>
                <w:szCs w:val="20"/>
              </w:rPr>
              <w:t xml:space="preserve">(найменування контролюючого органу, до якого подається Податкова декларація з податку на прибуток підприємств) </w:t>
            </w:r>
          </w:p>
        </w:tc>
      </w:tr>
      <w:tr w:rsidR="00C06ECF" w:rsidRPr="00C06ECF" w:rsidTr="00766EDE">
        <w:trPr>
          <w:trHeight w:val="462"/>
        </w:trPr>
        <w:tc>
          <w:tcPr>
            <w:tcW w:w="221"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2"/>
                <w:szCs w:val="22"/>
              </w:rPr>
            </w:pPr>
            <w:r w:rsidRPr="00C06ECF">
              <w:rPr>
                <w:rFonts w:ascii="Times New Roman" w:hAnsi="Times New Roman" w:cs="Times New Roman"/>
                <w:spacing w:val="0"/>
                <w:sz w:val="22"/>
                <w:szCs w:val="22"/>
              </w:rPr>
              <w:t>9</w:t>
            </w:r>
          </w:p>
        </w:tc>
        <w:tc>
          <w:tcPr>
            <w:tcW w:w="2013" w:type="pct"/>
            <w:gridSpan w:val="3"/>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Повне найменування інституту спільного інвестування</w:t>
            </w:r>
            <w:r w:rsidRPr="00C06ECF">
              <w:rPr>
                <w:rFonts w:ascii="Times New Roman" w:hAnsi="Times New Roman" w:cs="Times New Roman"/>
                <w:spacing w:val="0"/>
                <w:sz w:val="22"/>
                <w:szCs w:val="22"/>
                <w:vertAlign w:val="superscript"/>
              </w:rPr>
              <w:t xml:space="preserve">3 </w:t>
            </w:r>
            <w:r w:rsidRPr="00C06ECF">
              <w:rPr>
                <w:rFonts w:ascii="Times New Roman" w:hAnsi="Times New Roman" w:cs="Times New Roman"/>
                <w:spacing w:val="0"/>
                <w:sz w:val="22"/>
                <w:szCs w:val="22"/>
              </w:rPr>
              <w:t>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__________________________________</w:t>
            </w:r>
          </w:p>
        </w:tc>
        <w:tc>
          <w:tcPr>
            <w:tcW w:w="2766" w:type="pct"/>
            <w:gridSpan w:val="2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Реєстраційний код інституту спільного інвестування </w:t>
            </w:r>
            <w:r w:rsidRPr="00C06ECF">
              <w:rPr>
                <w:rFonts w:ascii="Times New Roman" w:hAnsi="Times New Roman" w:cs="Times New Roman"/>
                <w:spacing w:val="0"/>
                <w:sz w:val="22"/>
                <w:szCs w:val="22"/>
              </w:rPr>
              <w:br/>
              <w:t>(за даними Єдиного державного реєстру інститутів спільного інвестування, ведення якого здійснюється Національною комісією з цінних паперів та фондового ринку)</w:t>
            </w:r>
            <w:r w:rsidRPr="00C06ECF">
              <w:rPr>
                <w:rFonts w:ascii="Times New Roman" w:hAnsi="Times New Roman" w:cs="Times New Roman"/>
                <w:spacing w:val="0"/>
                <w:sz w:val="22"/>
                <w:szCs w:val="22"/>
                <w:vertAlign w:val="superscript"/>
              </w:rPr>
              <w:t>3</w:t>
            </w:r>
          </w:p>
        </w:tc>
      </w:tr>
      <w:tr w:rsidR="00C06ECF" w:rsidRPr="00C06ECF" w:rsidTr="00766EDE">
        <w:trPr>
          <w:trHeight w:val="104"/>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013" w:type="pct"/>
            <w:gridSpan w:val="3"/>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346"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346"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346"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346"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338" w:type="pct"/>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337" w:type="pct"/>
            <w:gridSpan w:val="4"/>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369"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339"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2"/>
                <w:szCs w:val="22"/>
                <w:lang w:val="uk-UA"/>
              </w:rPr>
            </w:pPr>
          </w:p>
        </w:tc>
      </w:tr>
      <w:tr w:rsidR="00C06ECF" w:rsidRPr="00C06ECF" w:rsidTr="00766EDE">
        <w:trPr>
          <w:trHeight w:val="285"/>
        </w:trPr>
        <w:tc>
          <w:tcPr>
            <w:tcW w:w="221"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2"/>
                <w:szCs w:val="22"/>
              </w:rPr>
            </w:pPr>
            <w:r w:rsidRPr="00C06ECF">
              <w:rPr>
                <w:rFonts w:ascii="Times New Roman" w:hAnsi="Times New Roman" w:cs="Times New Roman"/>
                <w:spacing w:val="0"/>
                <w:sz w:val="22"/>
                <w:szCs w:val="22"/>
              </w:rPr>
              <w:t>10</w:t>
            </w:r>
          </w:p>
        </w:tc>
        <w:tc>
          <w:tcPr>
            <w:tcW w:w="4779" w:type="pct"/>
            <w:gridSpan w:val="2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Особливі відмітки </w:t>
            </w:r>
          </w:p>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Податкова декларація платника податку на прибуток підприємств:</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виробника сільськогосподарської продукції</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банку</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Style w:val="st42"/>
                <w:rFonts w:eastAsia="Calibri"/>
                <w:sz w:val="22"/>
                <w:szCs w:val="22"/>
              </w:rPr>
              <w:t>фінансової установи (крім страховика)</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страховика</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суб’єкта, який здійснює випуск та проведення лотерей</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Style w:val="st42"/>
                <w:rFonts w:eastAsia="Calibri"/>
                <w:sz w:val="22"/>
                <w:szCs w:val="22"/>
              </w:rPr>
              <w:t>суб’єкта, що здійснює організацію та проведення азартних ігор у залах гральних автоматів</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Style w:val="st42"/>
                <w:rFonts w:eastAsia="Calibri"/>
                <w:sz w:val="22"/>
                <w:szCs w:val="22"/>
              </w:rPr>
              <w:t>суб’єкта, що здійснює діяльність у сфері організації та проведення азартних ігор, крім організації та проведення азартних ігор у залах гральних автоматів</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постійного представництва нерезидента</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підприємства (організації) громадської організації осіб з інвалідністю, яке отримало дозвіл на користування пільгою </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платника податку, що подає декларацію за останній податковий (звітний) рік у періоді, на який припадає дата його ліквідації</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суб’єкта господарювання - юридичної особи, яка обрала спрощену систему оподаткування</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фізичної особи - підприємця, у тому числі такої, яка обрала спрощену систему оподаткування, </w:t>
            </w:r>
            <w:r w:rsidRPr="00C06ECF">
              <w:rPr>
                <w:rFonts w:ascii="Times New Roman" w:hAnsi="Times New Roman" w:cs="Times New Roman"/>
                <w:spacing w:val="0"/>
                <w:sz w:val="22"/>
                <w:szCs w:val="22"/>
              </w:rPr>
              <w:br/>
              <w:t>або фізичної особи, яка провадить незалежну професійну діяльність</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іноземної компанії</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інституту спільного інвестування у вигляді утворення без статусу  юридичної особи</w:t>
            </w:r>
            <w:r w:rsidRPr="00C06ECF">
              <w:rPr>
                <w:rFonts w:ascii="Times New Roman" w:hAnsi="Times New Roman" w:cs="Times New Roman"/>
                <w:spacing w:val="0"/>
                <w:sz w:val="22"/>
                <w:szCs w:val="22"/>
                <w:vertAlign w:val="superscript"/>
              </w:rPr>
              <w:t>3</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інвестора із значними інвестиціями</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платника податку, що визначає податок на прибуток у вигляді мінімального податкового зобов’язання </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 xml:space="preserve">резидента Дія Сіті - платника податку на особливих умовах </w:t>
            </w:r>
          </w:p>
        </w:tc>
      </w:tr>
      <w:tr w:rsidR="00C06ECF" w:rsidRPr="00C06ECF" w:rsidTr="00766EDE">
        <w:trPr>
          <w:trHeight w:val="60"/>
        </w:trPr>
        <w:tc>
          <w:tcPr>
            <w:tcW w:w="221"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Fonts w:ascii="Times New Roman" w:hAnsi="Times New Roman" w:cs="Times New Roman"/>
                <w:spacing w:val="0"/>
                <w:sz w:val="22"/>
                <w:szCs w:val="22"/>
              </w:rPr>
              <w:t>учасника індустріального парку</w:t>
            </w:r>
          </w:p>
        </w:tc>
      </w:tr>
      <w:tr w:rsidR="00C06ECF" w:rsidRPr="00C06ECF" w:rsidTr="00766EDE">
        <w:trPr>
          <w:trHeight w:val="60"/>
        </w:trPr>
        <w:tc>
          <w:tcPr>
            <w:tcW w:w="221" w:type="pct"/>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Style w:val="st42"/>
                <w:rFonts w:eastAsia="Calibri"/>
                <w:sz w:val="22"/>
                <w:szCs w:val="22"/>
              </w:rPr>
              <w:t>платника податку, який сплачує авансові внески за кожний пункт обміну іноземної валюти</w:t>
            </w:r>
          </w:p>
        </w:tc>
      </w:tr>
      <w:tr w:rsidR="00C06ECF" w:rsidRPr="00C06ECF" w:rsidTr="00766EDE">
        <w:trPr>
          <w:trHeight w:val="60"/>
        </w:trPr>
        <w:tc>
          <w:tcPr>
            <w:tcW w:w="221" w:type="pct"/>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Fonts w:ascii="Times New Roman" w:hAnsi="Times New Roman" w:cs="Times New Roman"/>
                <w:spacing w:val="0"/>
                <w:sz w:val="22"/>
                <w:szCs w:val="22"/>
              </w:rPr>
            </w:pPr>
            <w:r w:rsidRPr="00C06ECF">
              <w:rPr>
                <w:rStyle w:val="st42"/>
                <w:rFonts w:eastAsia="Calibri"/>
                <w:sz w:val="22"/>
                <w:szCs w:val="22"/>
              </w:rPr>
              <w:t>платника податку, який сплачує авансові внески за кожне місце роздрібної торгівлі пальним</w:t>
            </w:r>
          </w:p>
        </w:tc>
      </w:tr>
      <w:tr w:rsidR="00C06ECF" w:rsidRPr="00C06ECF" w:rsidTr="00766EDE">
        <w:trPr>
          <w:trHeight w:val="60"/>
        </w:trPr>
        <w:tc>
          <w:tcPr>
            <w:tcW w:w="221" w:type="pct"/>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2"/>
                <w:szCs w:val="22"/>
                <w:lang w:val="uk-UA"/>
              </w:rPr>
            </w:pPr>
          </w:p>
        </w:tc>
        <w:tc>
          <w:tcPr>
            <w:tcW w:w="24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sz w:val="22"/>
                <w:szCs w:val="22"/>
                <w:lang w:val="uk-UA"/>
              </w:rPr>
            </w:pPr>
          </w:p>
        </w:tc>
        <w:tc>
          <w:tcPr>
            <w:tcW w:w="4533" w:type="pct"/>
            <w:gridSpan w:val="27"/>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rPr>
                <w:rStyle w:val="st42"/>
                <w:rFonts w:eastAsia="Calibri"/>
                <w:sz w:val="22"/>
                <w:szCs w:val="22"/>
              </w:rPr>
            </w:pPr>
            <w:r w:rsidRPr="00C06ECF">
              <w:rPr>
                <w:rFonts w:ascii="Times New Roman" w:eastAsia="Calibri" w:hAnsi="Times New Roman" w:cs="Times New Roman"/>
                <w:spacing w:val="0"/>
                <w:sz w:val="20"/>
                <w:szCs w:val="20"/>
              </w:rPr>
              <w:t xml:space="preserve">платника податку, який подає уточнюючий розрахунок відповідно </w:t>
            </w:r>
            <w:r w:rsidRPr="00C06ECF">
              <w:rPr>
                <w:rFonts w:ascii="Times New Roman" w:eastAsia="Calibri" w:hAnsi="Times New Roman" w:cs="Times New Roman"/>
                <w:color w:val="auto"/>
                <w:spacing w:val="0"/>
                <w:sz w:val="20"/>
                <w:szCs w:val="20"/>
              </w:rPr>
              <w:t>до пункту 50.1</w:t>
            </w:r>
            <w:r w:rsidRPr="00C06ECF">
              <w:rPr>
                <w:rFonts w:ascii="Times New Roman" w:eastAsia="Calibri" w:hAnsi="Times New Roman" w:cs="Times New Roman"/>
                <w:b/>
                <w:bCs/>
                <w:color w:val="auto"/>
                <w:spacing w:val="0"/>
                <w:sz w:val="32"/>
                <w:szCs w:val="32"/>
                <w:vertAlign w:val="superscript"/>
              </w:rPr>
              <w:t>1</w:t>
            </w:r>
            <w:r w:rsidRPr="00C06ECF">
              <w:rPr>
                <w:rFonts w:ascii="Times New Roman" w:eastAsia="Calibri" w:hAnsi="Times New Roman" w:cs="Times New Roman"/>
                <w:color w:val="auto"/>
                <w:spacing w:val="0"/>
                <w:sz w:val="20"/>
                <w:szCs w:val="20"/>
              </w:rPr>
              <w:t xml:space="preserve"> </w:t>
            </w:r>
            <w:r w:rsidRPr="00C06ECF">
              <w:rPr>
                <w:rFonts w:ascii="Times New Roman" w:eastAsia="Calibri" w:hAnsi="Times New Roman" w:cs="Times New Roman"/>
                <w:spacing w:val="0"/>
                <w:sz w:val="20"/>
                <w:szCs w:val="20"/>
              </w:rPr>
              <w:t>статті 50 глави 2 розділу II Податкового кодексу України, у зв’язку з отриманням від контролюючого органу інформації про виявлені обставини (факти), що можуть свідчити про здійснення операцій з метою надання неправомірної вигоди службовій особі іноземної держави</w:t>
            </w:r>
          </w:p>
        </w:tc>
      </w:tr>
    </w:tbl>
    <w:p w:rsidR="00C06ECF" w:rsidRPr="00C06ECF" w:rsidRDefault="00C06ECF" w:rsidP="00C06ECF">
      <w:pPr>
        <w:pStyle w:val="aa"/>
        <w:suppressAutoHyphens/>
        <w:rPr>
          <w:vertAlign w:val="superscript"/>
          <w:lang w:val="uk-UA"/>
        </w:rPr>
      </w:pPr>
    </w:p>
    <w:tbl>
      <w:tblPr>
        <w:tblW w:w="5000" w:type="pct"/>
        <w:tblCellMar>
          <w:left w:w="0" w:type="dxa"/>
          <w:right w:w="0" w:type="dxa"/>
        </w:tblCellMar>
        <w:tblLook w:val="0000" w:firstRow="0" w:lastRow="0" w:firstColumn="0" w:lastColumn="0" w:noHBand="0" w:noVBand="0"/>
      </w:tblPr>
      <w:tblGrid>
        <w:gridCol w:w="8269"/>
        <w:gridCol w:w="985"/>
        <w:gridCol w:w="653"/>
      </w:tblGrid>
      <w:tr w:rsidR="00C06ECF" w:rsidRPr="00C06ECF" w:rsidTr="00766EDE">
        <w:trPr>
          <w:trHeight w:val="60"/>
        </w:trPr>
        <w:tc>
          <w:tcPr>
            <w:tcW w:w="4191" w:type="pct"/>
            <w:tcBorders>
              <w:top w:val="single" w:sz="6" w:space="0" w:color="000000"/>
              <w:left w:val="single" w:sz="6" w:space="0" w:color="000000"/>
              <w:bottom w:val="single" w:sz="4" w:space="0" w:color="000000"/>
              <w:right w:val="single" w:sz="6" w:space="0" w:color="000000"/>
            </w:tcBorders>
            <w:tcMar>
              <w:top w:w="57" w:type="dxa"/>
              <w:left w:w="57" w:type="dxa"/>
              <w:bottom w:w="57" w:type="dxa"/>
              <w:right w:w="57" w:type="dxa"/>
            </w:tcMar>
            <w:vAlign w:val="center"/>
          </w:tcPr>
          <w:p w:rsidR="00C06ECF" w:rsidRPr="00C06ECF" w:rsidRDefault="00C06ECF" w:rsidP="00766EDE">
            <w:pPr>
              <w:pStyle w:val="aa"/>
              <w:spacing w:line="240" w:lineRule="auto"/>
              <w:textAlignment w:val="auto"/>
              <w:rPr>
                <w:color w:val="auto"/>
                <w:lang w:val="uk-UA"/>
              </w:rPr>
            </w:pPr>
          </w:p>
        </w:tc>
        <w:tc>
          <w:tcPr>
            <w:tcW w:w="515" w:type="pct"/>
            <w:tcBorders>
              <w:top w:val="single" w:sz="6" w:space="0" w:color="000000"/>
              <w:left w:val="single" w:sz="6" w:space="0" w:color="000000"/>
              <w:bottom w:val="single" w:sz="4" w:space="0" w:color="000000"/>
              <w:right w:val="single" w:sz="6" w:space="0" w:color="000000"/>
            </w:tcBorders>
            <w:tcMar>
              <w:top w:w="57" w:type="dxa"/>
              <w:left w:w="57" w:type="dxa"/>
              <w:bottom w:w="57" w:type="dxa"/>
              <w:right w:w="57" w:type="dxa"/>
            </w:tcMar>
            <w:vAlign w:val="center"/>
          </w:tcPr>
          <w:p w:rsidR="00C06ECF" w:rsidRPr="00C06ECF" w:rsidRDefault="00C06ECF" w:rsidP="00766EDE">
            <w:pPr>
              <w:pStyle w:val="aa"/>
              <w:spacing w:line="240" w:lineRule="auto"/>
              <w:textAlignment w:val="auto"/>
              <w:rPr>
                <w:color w:val="auto"/>
                <w:lang w:val="uk-UA"/>
              </w:rPr>
            </w:pPr>
          </w:p>
        </w:tc>
        <w:tc>
          <w:tcPr>
            <w:tcW w:w="294" w:type="pct"/>
            <w:tcBorders>
              <w:top w:val="single" w:sz="6" w:space="0" w:color="000000"/>
              <w:left w:val="single" w:sz="6" w:space="0" w:color="000000"/>
              <w:bottom w:val="single" w:sz="4" w:space="0" w:color="000000"/>
              <w:right w:val="single" w:sz="6" w:space="0" w:color="000000"/>
            </w:tcBorders>
            <w:tcMar>
              <w:top w:w="57" w:type="dxa"/>
              <w:left w:w="57" w:type="dxa"/>
              <w:bottom w:w="57" w:type="dxa"/>
              <w:right w:w="57" w:type="dxa"/>
            </w:tcMar>
            <w:vAlign w:val="center"/>
          </w:tcPr>
          <w:p w:rsidR="00C06ECF" w:rsidRPr="00C06ECF" w:rsidRDefault="00C06ECF" w:rsidP="00766EDE">
            <w:pPr>
              <w:pStyle w:val="TableshapkaTABL"/>
              <w:rPr>
                <w:rFonts w:ascii="Times New Roman" w:hAnsi="Times New Roman" w:cs="Times New Roman"/>
                <w:w w:val="100"/>
                <w:sz w:val="24"/>
                <w:szCs w:val="24"/>
              </w:rPr>
            </w:pPr>
            <w:r w:rsidRPr="00C06ECF">
              <w:rPr>
                <w:rFonts w:ascii="Times New Roman" w:hAnsi="Times New Roman" w:cs="Times New Roman"/>
                <w:w w:val="100"/>
                <w:sz w:val="24"/>
                <w:szCs w:val="24"/>
              </w:rPr>
              <w:t>(</w:t>
            </w:r>
            <w:r w:rsidRPr="00C06ECF">
              <w:rPr>
                <w:rFonts w:ascii="Times New Roman" w:hAnsi="Times New Roman" w:cs="Times New Roman"/>
                <w:i/>
                <w:iCs/>
                <w:w w:val="100"/>
                <w:sz w:val="24"/>
                <w:szCs w:val="24"/>
              </w:rPr>
              <w:t>грн</w:t>
            </w:r>
            <w:r w:rsidRPr="00C06ECF">
              <w:rPr>
                <w:rFonts w:ascii="Times New Roman" w:hAnsi="Times New Roman" w:cs="Times New Roman"/>
                <w:w w:val="100"/>
                <w:sz w:val="24"/>
                <w:szCs w:val="24"/>
              </w:rPr>
              <w:t>)</w:t>
            </w:r>
          </w:p>
        </w:tc>
      </w:tr>
      <w:tr w:rsidR="00C06ECF" w:rsidRPr="00C06ECF" w:rsidTr="00766EDE">
        <w:trPr>
          <w:trHeight w:val="60"/>
        </w:trPr>
        <w:tc>
          <w:tcPr>
            <w:tcW w:w="41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C06ECF" w:rsidRPr="00C06ECF" w:rsidRDefault="00C06ECF" w:rsidP="00766EDE">
            <w:pPr>
              <w:pStyle w:val="TableshapkaTABL"/>
              <w:rPr>
                <w:rFonts w:ascii="Times New Roman" w:hAnsi="Times New Roman" w:cs="Times New Roman"/>
                <w:w w:val="100"/>
                <w:sz w:val="24"/>
                <w:szCs w:val="24"/>
              </w:rPr>
            </w:pPr>
            <w:r w:rsidRPr="00C06ECF">
              <w:rPr>
                <w:rFonts w:ascii="Times New Roman" w:hAnsi="Times New Roman" w:cs="Times New Roman"/>
                <w:w w:val="100"/>
                <w:sz w:val="24"/>
                <w:szCs w:val="24"/>
              </w:rPr>
              <w:t xml:space="preserve">Показники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C06ECF" w:rsidRPr="00C06ECF" w:rsidRDefault="00C06ECF" w:rsidP="00766EDE">
            <w:pPr>
              <w:pStyle w:val="TableshapkaTABL"/>
              <w:rPr>
                <w:rFonts w:ascii="Times New Roman" w:hAnsi="Times New Roman" w:cs="Times New Roman"/>
                <w:w w:val="100"/>
                <w:sz w:val="24"/>
                <w:szCs w:val="24"/>
              </w:rPr>
            </w:pPr>
            <w:r w:rsidRPr="00C06ECF">
              <w:rPr>
                <w:rFonts w:ascii="Times New Roman" w:hAnsi="Times New Roman" w:cs="Times New Roman"/>
                <w:w w:val="100"/>
                <w:sz w:val="24"/>
                <w:szCs w:val="24"/>
              </w:rPr>
              <w:t>Код рядка</w:t>
            </w:r>
          </w:p>
        </w:tc>
        <w:tc>
          <w:tcPr>
            <w:tcW w:w="29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C06ECF" w:rsidRPr="00C06ECF" w:rsidRDefault="00C06ECF" w:rsidP="00766EDE">
            <w:pPr>
              <w:pStyle w:val="TableshapkaTABL"/>
              <w:rPr>
                <w:rFonts w:ascii="Times New Roman" w:hAnsi="Times New Roman" w:cs="Times New Roman"/>
                <w:w w:val="100"/>
                <w:sz w:val="24"/>
                <w:szCs w:val="24"/>
              </w:rPr>
            </w:pPr>
            <w:r w:rsidRPr="00C06ECF">
              <w:rPr>
                <w:rFonts w:ascii="Times New Roman" w:hAnsi="Times New Roman" w:cs="Times New Roman"/>
                <w:w w:val="100"/>
                <w:sz w:val="24"/>
                <w:szCs w:val="24"/>
              </w:rPr>
              <w:t>Сума</w:t>
            </w:r>
          </w:p>
        </w:tc>
      </w:tr>
      <w:tr w:rsidR="00C06ECF" w:rsidRPr="00C06ECF" w:rsidTr="00766EDE">
        <w:trPr>
          <w:trHeight w:val="60"/>
        </w:trPr>
        <w:tc>
          <w:tcPr>
            <w:tcW w:w="4191"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C06ECF" w:rsidRPr="00C06ECF" w:rsidRDefault="00C06ECF" w:rsidP="00766EDE">
            <w:pPr>
              <w:pStyle w:val="TableshapkaTABL"/>
              <w:rPr>
                <w:rFonts w:ascii="Times New Roman" w:hAnsi="Times New Roman" w:cs="Times New Roman"/>
                <w:w w:val="100"/>
                <w:sz w:val="24"/>
                <w:szCs w:val="24"/>
              </w:rPr>
            </w:pPr>
            <w:r w:rsidRPr="00C06ECF">
              <w:rPr>
                <w:rFonts w:ascii="Times New Roman" w:hAnsi="Times New Roman" w:cs="Times New Roman"/>
                <w:w w:val="100"/>
                <w:sz w:val="24"/>
                <w:szCs w:val="24"/>
              </w:rPr>
              <w:t xml:space="preserve">1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C06ECF" w:rsidRPr="00C06ECF" w:rsidRDefault="00C06ECF" w:rsidP="00766EDE">
            <w:pPr>
              <w:pStyle w:val="TableshapkaTABL"/>
              <w:rPr>
                <w:rFonts w:ascii="Times New Roman" w:hAnsi="Times New Roman" w:cs="Times New Roman"/>
                <w:w w:val="100"/>
                <w:sz w:val="24"/>
                <w:szCs w:val="24"/>
              </w:rPr>
            </w:pPr>
            <w:r w:rsidRPr="00C06ECF">
              <w:rPr>
                <w:rFonts w:ascii="Times New Roman" w:hAnsi="Times New Roman" w:cs="Times New Roman"/>
                <w:w w:val="100"/>
                <w:sz w:val="24"/>
                <w:szCs w:val="24"/>
              </w:rPr>
              <w:t>2</w:t>
            </w:r>
          </w:p>
        </w:tc>
        <w:tc>
          <w:tcPr>
            <w:tcW w:w="29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C06ECF" w:rsidRPr="00C06ECF" w:rsidRDefault="00C06ECF" w:rsidP="00766EDE">
            <w:pPr>
              <w:pStyle w:val="TableshapkaTABL"/>
              <w:rPr>
                <w:rFonts w:ascii="Times New Roman" w:hAnsi="Times New Roman" w:cs="Times New Roman"/>
                <w:w w:val="100"/>
                <w:sz w:val="24"/>
                <w:szCs w:val="24"/>
              </w:rPr>
            </w:pPr>
            <w:r w:rsidRPr="00C06ECF">
              <w:rPr>
                <w:rFonts w:ascii="Times New Roman" w:hAnsi="Times New Roman" w:cs="Times New Roman"/>
                <w:w w:val="100"/>
                <w:sz w:val="24"/>
                <w:szCs w:val="24"/>
              </w:rPr>
              <w:t xml:space="preserve">3 </w:t>
            </w:r>
          </w:p>
        </w:tc>
      </w:tr>
      <w:tr w:rsidR="00C06ECF" w:rsidRPr="00C06ECF" w:rsidTr="00766EDE">
        <w:trPr>
          <w:trHeight w:val="6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Дохід від будь-якої діяльності (за вирахуванням непрямих податків), визначений за правилами бухгалтерського обліку</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01</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6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Фінансовий результат до оподаткування (прибуток або збиток), визначений у фінансовій звітності відповідно до національних положень (стандартів) бухгалтерського обліку або міжнародних стандартів фінансової звітності (+,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02</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6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sz w:val="24"/>
              </w:rPr>
              <w:t>Доходи (прибутки), отримані юридичною особою — платником єдиного податку четвертої групи при здійсненні операцій з продажу або іншого відчуження цінних паперів, та доходи, отримані від емітента корпоративних прав, інвестиційних сертифікатів чи інших цінних паперів, що засвідчують його право власності на частку (пай) у майні (активах) емітента, у зв’язку з розподілом частини його прибутку, та розрахованих за правилами бухгалтерського обліку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Style w:val="st42"/>
                <w:rFonts w:eastAsia="Calibri"/>
                <w:sz w:val="24"/>
              </w:rPr>
              <w:t>02.1 ЄП</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6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Різниці, які виникають відповідно до Податкового кодексу України (+,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03 РІ</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sz w:val="24"/>
              </w:rPr>
              <w:t>Об’єкт оподаткування (рядок 02 + рядок 02.1 ЄП + рядок 03 РІ) (+,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04</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Прибуток, звільнений від оподаткування, або збиток від діяльності, прибуток від якої звільнений від оподаткування (+,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05 ПЗ</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Податок на прибуток ((позитивне значення) (рядок 04 - рядок 05ПЗ) × ____ </w:t>
            </w:r>
            <w:r w:rsidRPr="00C06ECF">
              <w:rPr>
                <w:rFonts w:ascii="Times New Roman" w:hAnsi="Times New Roman" w:cs="Times New Roman"/>
                <w:spacing w:val="0"/>
                <w:sz w:val="24"/>
                <w:szCs w:val="24"/>
                <w:vertAlign w:val="superscript"/>
              </w:rPr>
              <w:t xml:space="preserve">5 </w:t>
            </w:r>
            <w:r w:rsidRPr="00C06ECF">
              <w:rPr>
                <w:rFonts w:ascii="Times New Roman" w:hAnsi="Times New Roman" w:cs="Times New Roman"/>
                <w:spacing w:val="0"/>
                <w:sz w:val="24"/>
                <w:szCs w:val="24"/>
              </w:rPr>
              <w:t>/ 100)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06</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Податок на прибуток контрольованої іноземної компанії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06.1 КІК</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Податок на прибуток у вигляді мінімального податкового зобов’язання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06.2 МПЗ</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Податок на прибуток резидента Дія Сіті - платника податку на особливих умовах (+,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06.3 ДІЯ</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Податок на прибуток з об’єктів оподаткування, визначених окремо ((позитивне значення) (рядок 06.4.1 + рядок 06.4.2) × ____ </w:t>
            </w:r>
            <w:r w:rsidRPr="00C06ECF">
              <w:rPr>
                <w:rFonts w:ascii="Times New Roman" w:hAnsi="Times New Roman" w:cs="Times New Roman"/>
                <w:spacing w:val="0"/>
                <w:sz w:val="24"/>
                <w:szCs w:val="24"/>
                <w:vertAlign w:val="superscript"/>
              </w:rPr>
              <w:t xml:space="preserve">5 </w:t>
            </w:r>
            <w:r w:rsidRPr="00C06ECF">
              <w:rPr>
                <w:rFonts w:ascii="Times New Roman" w:hAnsi="Times New Roman" w:cs="Times New Roman"/>
                <w:spacing w:val="0"/>
                <w:sz w:val="24"/>
                <w:szCs w:val="24"/>
              </w:rPr>
              <w:t>/ 100):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06.4</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Сума перевищення ціни, визначеної за принципом «витягнутої руки», над </w:t>
            </w:r>
            <w:r w:rsidRPr="00C06ECF">
              <w:rPr>
                <w:rFonts w:ascii="Times New Roman" w:hAnsi="Times New Roman" w:cs="Times New Roman"/>
                <w:spacing w:val="0"/>
                <w:sz w:val="24"/>
                <w:szCs w:val="24"/>
              </w:rPr>
              <w:lastRenderedPageBreak/>
              <w:t>договірною (контрактною) вартістю реалізованих товарів (робіт, послуг) при здійсненні контрольованих операцій платником податку</w:t>
            </w:r>
            <w:r w:rsidRPr="00C06ECF">
              <w:rPr>
                <w:rFonts w:ascii="Times New Roman" w:hAnsi="Times New Roman" w:cs="Times New Roman"/>
                <w:spacing w:val="0"/>
                <w:sz w:val="24"/>
                <w:szCs w:val="24"/>
                <w:vertAlign w:val="superscript"/>
              </w:rPr>
              <w:t>4</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lastRenderedPageBreak/>
              <w:t>06.4.1</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перевищення договірної (контрактної) вартості придбаних товарів (робіт, послуг) над ціною, визначеною за принципом «витягнутої руки» при здійсненні контрольованих операцій платником податку</w:t>
            </w:r>
            <w:r w:rsidRPr="00C06ECF">
              <w:rPr>
                <w:rFonts w:ascii="Times New Roman" w:hAnsi="Times New Roman" w:cs="Times New Roman"/>
                <w:spacing w:val="0"/>
                <w:sz w:val="24"/>
                <w:szCs w:val="24"/>
                <w:vertAlign w:val="superscript"/>
              </w:rPr>
              <w:t>4</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06.4.2</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9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Дохід за договорами страхування, співстрахування і перестрахування, визначений підпунктом 141.1.2 пункту 141.1 статті 141 розділу ІІІ Податкового кодексу України, у тому числі:</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07</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9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за договорами з довгострокового страхування життя, договорами добровільного медичного страхування та договорами страхування у межах недержавного пенсійного забезпечення, зокрема договорами страхування додаткової пенсії, та визначений підпунктами 14.1.52, 14.1.521, 14.1.522 і 14.1.116 пункту 14.1 статті 14 розділу І Податкового кодексу України</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07.1</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9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страхові платежі, страхові внески, страхові премії за договорами перестрахування</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07.2</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9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Податок на дохід за договорами страхування</w:t>
            </w:r>
            <w:r w:rsidR="006F609E">
              <w:rPr>
                <w:rFonts w:ascii="Times New Roman" w:hAnsi="Times New Roman" w:cs="Times New Roman"/>
                <w:spacing w:val="0"/>
                <w:sz w:val="24"/>
                <w:szCs w:val="24"/>
              </w:rPr>
              <w:t xml:space="preserve"> </w:t>
            </w:r>
            <w:r w:rsidRPr="00C06ECF">
              <w:rPr>
                <w:rFonts w:ascii="Times New Roman" w:hAnsi="Times New Roman" w:cs="Times New Roman"/>
                <w:spacing w:val="0"/>
                <w:sz w:val="24"/>
                <w:szCs w:val="24"/>
              </w:rPr>
              <w:t xml:space="preserve">((рядок 07 - рядок 07.1 - рядок 07.2) × ____ </w:t>
            </w:r>
            <w:r w:rsidRPr="00C06ECF">
              <w:rPr>
                <w:rFonts w:ascii="Times New Roman" w:hAnsi="Times New Roman" w:cs="Times New Roman"/>
                <w:spacing w:val="0"/>
                <w:sz w:val="24"/>
                <w:szCs w:val="24"/>
                <w:vertAlign w:val="superscript"/>
              </w:rPr>
              <w:t xml:space="preserve">6 </w:t>
            </w:r>
            <w:r w:rsidRPr="00C06ECF">
              <w:rPr>
                <w:rFonts w:ascii="Times New Roman" w:hAnsi="Times New Roman" w:cs="Times New Roman"/>
                <w:spacing w:val="0"/>
                <w:sz w:val="24"/>
                <w:szCs w:val="24"/>
              </w:rPr>
              <w:t>/ 100)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08</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Сума доходу, отриманого від діяльності з випуску та проведення лотерей </w:t>
            </w:r>
            <w:r w:rsidRPr="00C06ECF">
              <w:rPr>
                <w:rFonts w:ascii="Times New Roman" w:hAnsi="Times New Roman" w:cs="Times New Roman"/>
                <w:spacing w:val="0"/>
                <w:sz w:val="24"/>
                <w:szCs w:val="24"/>
              </w:rPr>
              <w:br/>
              <w:t xml:space="preserve">(рядок 09.1 + рядок 09.2), у тому числі: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09</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доходу, що залишився після формування призового (виграшного) фонду (позитивне значення (рядок 09.1.1 - рядок 09.1.2)):</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09.1</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загальна сума доходів, отриманих від прийняття ставок у лотереї</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09.1.1</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сума сформованого призового (виграшного) фонду лотереї відповідно до умов її проведення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09.1.2</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безнадійної заборгованості, визначеної підпунктом «е» підпункту 14.1.11 пункту 14.1 статті 14 розділу І Податкового кодексу України</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09.2</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Податок на дохід, отриманий від діяльності з випуску та проведення лотерей за звітний (податковий) період (рядок 09 ×</w:t>
            </w:r>
            <w:r w:rsidRPr="00C06ECF">
              <w:rPr>
                <w:rFonts w:ascii="Times New Roman" w:hAnsi="Times New Roman" w:cs="Times New Roman"/>
                <w:b/>
                <w:bCs/>
                <w:spacing w:val="0"/>
                <w:sz w:val="24"/>
                <w:szCs w:val="24"/>
              </w:rPr>
              <w:t xml:space="preserve"> </w:t>
            </w:r>
            <w:r w:rsidRPr="00C06ECF">
              <w:rPr>
                <w:rFonts w:ascii="Times New Roman" w:hAnsi="Times New Roman" w:cs="Times New Roman"/>
                <w:spacing w:val="0"/>
                <w:sz w:val="24"/>
                <w:szCs w:val="24"/>
              </w:rPr>
              <w:t xml:space="preserve">____ </w:t>
            </w:r>
            <w:r w:rsidRPr="00C06ECF">
              <w:rPr>
                <w:rFonts w:ascii="Times New Roman" w:hAnsi="Times New Roman" w:cs="Times New Roman"/>
                <w:spacing w:val="0"/>
                <w:sz w:val="24"/>
                <w:szCs w:val="24"/>
                <w:vertAlign w:val="superscript"/>
              </w:rPr>
              <w:t xml:space="preserve">7 </w:t>
            </w:r>
            <w:r w:rsidRPr="00C06ECF">
              <w:rPr>
                <w:rFonts w:ascii="Times New Roman" w:hAnsi="Times New Roman" w:cs="Times New Roman"/>
                <w:spacing w:val="0"/>
                <w:sz w:val="24"/>
                <w:szCs w:val="24"/>
              </w:rPr>
              <w:t>/ 100)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10</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sz w:val="24"/>
              </w:rPr>
              <w:t>Сума доходу, отриманого від організації та проведення азартних ігор у залах гральних автоматів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11</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sz w:val="24"/>
              </w:rPr>
              <w:t>Податок на дохід, отриманий від організації та проведення азартних ігор у залах гральних автоматів за звітний (податковий) період</w:t>
            </w:r>
            <w:r w:rsidRPr="00C06ECF">
              <w:rPr>
                <w:rStyle w:val="st42"/>
                <w:rFonts w:eastAsia="Calibri"/>
              </w:rPr>
              <w:t xml:space="preserve"> </w:t>
            </w:r>
            <w:r w:rsidRPr="00C06ECF">
              <w:rPr>
                <w:rFonts w:ascii="Times New Roman" w:hAnsi="Times New Roman" w:cs="Times New Roman"/>
                <w:spacing w:val="0"/>
                <w:sz w:val="24"/>
                <w:szCs w:val="24"/>
              </w:rPr>
              <w:t xml:space="preserve">(рядок 11 × ____ </w:t>
            </w:r>
            <w:r w:rsidRPr="00C06ECF">
              <w:rPr>
                <w:rFonts w:ascii="Times New Roman" w:hAnsi="Times New Roman" w:cs="Times New Roman"/>
                <w:spacing w:val="0"/>
                <w:sz w:val="24"/>
                <w:szCs w:val="24"/>
                <w:vertAlign w:val="superscript"/>
              </w:rPr>
              <w:t xml:space="preserve">8 </w:t>
            </w:r>
            <w:r w:rsidRPr="00C06ECF">
              <w:rPr>
                <w:rFonts w:ascii="Times New Roman" w:hAnsi="Times New Roman" w:cs="Times New Roman"/>
                <w:spacing w:val="0"/>
                <w:sz w:val="24"/>
                <w:szCs w:val="24"/>
              </w:rPr>
              <w:t>/ 100)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12</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sz w:val="24"/>
              </w:rPr>
              <w:t>Сума доходу, отриманого від діяльності у сфері організації та проведення азартних ігор, крім доходу, отриманого від організації та проведення азартних ігор у залах гральних автоматів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13</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Сума виплачених гравцю виплат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14</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3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sz w:val="24"/>
              </w:rPr>
              <w:t>Податок на дохід, отриманий від діяльності у сфері організації та проведення азартних ігор, крім доходу, отриманого від організації та проведення азартних ігор у залах гральних автоматів, за звітний (податковий) період (позитивне значення (рядок 13 - рядок 14)</w:t>
            </w:r>
            <w:r w:rsidRPr="00C06ECF">
              <w:rPr>
                <w:rFonts w:ascii="Times New Roman" w:hAnsi="Times New Roman" w:cs="Times New Roman"/>
                <w:spacing w:val="0"/>
                <w:sz w:val="24"/>
                <w:szCs w:val="24"/>
              </w:rPr>
              <w:t xml:space="preserve">× ____ </w:t>
            </w:r>
            <w:r w:rsidRPr="00C06ECF">
              <w:rPr>
                <w:rFonts w:ascii="Times New Roman" w:hAnsi="Times New Roman" w:cs="Times New Roman"/>
                <w:spacing w:val="0"/>
                <w:sz w:val="24"/>
                <w:szCs w:val="24"/>
                <w:vertAlign w:val="superscript"/>
              </w:rPr>
              <w:t xml:space="preserve">9 </w:t>
            </w:r>
            <w:r w:rsidRPr="00C06ECF">
              <w:rPr>
                <w:rFonts w:ascii="Times New Roman" w:hAnsi="Times New Roman" w:cs="Times New Roman"/>
                <w:spacing w:val="0"/>
                <w:sz w:val="24"/>
                <w:szCs w:val="24"/>
              </w:rPr>
              <w:t>/ 100)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15</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Зменшення нарахованої суми податку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16 ЗП</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3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Податок на прибуток за звітний (податковий) період (рядок 06 + рядок 06.1 КІК + рядок 06.2 МПЗ + рядок 06.3 ДІЯ + рядок 06.4 + рядок 08 + рядок 10 + рядок 12 + рядок 15 - рядок 16 ЗП)</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17</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9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lastRenderedPageBreak/>
              <w:t>Податок на прибуток за результатами попереднього звітного (податкового) періоду поточного року з урахуванням уточнень (рядок 17 Податкової декларації з податку на прибуток підприємств за попередній звітний (податковий) період поточного року)</w:t>
            </w:r>
            <w:r w:rsidRPr="00C06ECF">
              <w:rPr>
                <w:rFonts w:ascii="Times New Roman" w:hAnsi="Times New Roman" w:cs="Times New Roman"/>
                <w:spacing w:val="0"/>
                <w:sz w:val="24"/>
                <w:szCs w:val="24"/>
                <w:vertAlign w:val="superscript"/>
              </w:rPr>
              <w:t>10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18</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9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b/>
                <w:bCs/>
                <w:spacing w:val="0"/>
                <w:sz w:val="24"/>
                <w:szCs w:val="24"/>
              </w:rPr>
              <w:t>Податок на прибуток, нарахований за результатами останнього (звітного) податкового періоду (рядок 17 - рядок 18) (+, -)</w:t>
            </w:r>
            <w:r w:rsidRPr="00C06ECF">
              <w:rPr>
                <w:rFonts w:ascii="Times New Roman" w:hAnsi="Times New Roman" w:cs="Times New Roman"/>
                <w:b/>
                <w:bCs/>
                <w:spacing w:val="0"/>
                <w:sz w:val="24"/>
                <w:szCs w:val="24"/>
                <w:vertAlign w:val="superscript"/>
              </w:rPr>
              <w:t>11</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b/>
                <w:bCs/>
                <w:spacing w:val="0"/>
                <w:sz w:val="24"/>
                <w:szCs w:val="24"/>
              </w:rPr>
              <w:t>19</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5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Сума авансового внеску при виплаті дивідендів, що має бути сплачена у звітному (податковому) періоді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20 АВ</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9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авансового внеску при виплаті дивідендів, що має бути сплачена за результатами попереднього звітного (податкового) періоду поточного року, з урахуванням уточнень (рядок 20 АВ Податкової декларації з податку на прибуток підприємств за попередній звітний (податковий) період поточного року)</w:t>
            </w:r>
            <w:r w:rsidRPr="00C06ECF">
              <w:rPr>
                <w:rFonts w:ascii="Times New Roman" w:hAnsi="Times New Roman" w:cs="Times New Roman"/>
                <w:spacing w:val="0"/>
                <w:sz w:val="24"/>
                <w:szCs w:val="24"/>
                <w:vertAlign w:val="superscript"/>
              </w:rPr>
              <w:t>10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21</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9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b/>
                <w:bCs/>
                <w:spacing w:val="0"/>
                <w:sz w:val="24"/>
                <w:szCs w:val="24"/>
              </w:rPr>
              <w:t>Сума авансового внеску при виплаті дивідендів, нарахована за результатами останнього (звітного) податкового періоду (рядок 20 АВ - рядок 21)</w:t>
            </w:r>
            <w:r w:rsidRPr="00C06ECF">
              <w:rPr>
                <w:rFonts w:ascii="Times New Roman" w:hAnsi="Times New Roman" w:cs="Times New Roman"/>
                <w:b/>
                <w:bCs/>
                <w:spacing w:val="0"/>
                <w:sz w:val="24"/>
                <w:szCs w:val="24"/>
                <w:vertAlign w:val="superscript"/>
              </w:rPr>
              <w:t>11</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b/>
                <w:bCs/>
                <w:spacing w:val="0"/>
                <w:sz w:val="24"/>
                <w:szCs w:val="24"/>
              </w:rPr>
              <w:t>22</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5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Сума податків, які утримуються при виплаті доходів (прибутків) нерезидентам, нарахованих за звітний (податковий) період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23 ПН</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5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податків, які утримуються при виплаті доходів (прибутків) нерезидентам за результатами попереднього звітного (податкового) періоду поточного року, з урахуванням уточнень (рядок 23 ПН Податкової декларації з податку на прибуток підприємств за попередній звітний (податковий) період поточного року)</w:t>
            </w:r>
            <w:r w:rsidRPr="00C06ECF">
              <w:rPr>
                <w:rFonts w:ascii="Times New Roman" w:hAnsi="Times New Roman" w:cs="Times New Roman"/>
                <w:spacing w:val="0"/>
                <w:sz w:val="24"/>
                <w:szCs w:val="24"/>
                <w:vertAlign w:val="superscript"/>
              </w:rPr>
              <w:t>10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24</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5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b/>
                <w:bCs/>
                <w:spacing w:val="0"/>
                <w:sz w:val="24"/>
                <w:szCs w:val="24"/>
              </w:rPr>
              <w:t>Сума податків, які утримуються при виплаті доходів (прибутків) нерезидентам, нарахованих за результатами останнього (звітного) податкового періоду (рядок 23 ПН - рядок 24)</w:t>
            </w:r>
            <w:r w:rsidRPr="00C06ECF">
              <w:rPr>
                <w:rFonts w:ascii="Times New Roman" w:hAnsi="Times New Roman" w:cs="Times New Roman"/>
                <w:b/>
                <w:bCs/>
                <w:spacing w:val="0"/>
                <w:sz w:val="24"/>
                <w:szCs w:val="24"/>
                <w:vertAlign w:val="superscript"/>
              </w:rPr>
              <w:t>11</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b/>
                <w:bCs/>
                <w:spacing w:val="0"/>
                <w:sz w:val="24"/>
                <w:szCs w:val="24"/>
              </w:rPr>
              <w:t>25</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5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sz w:val="24"/>
              </w:rPr>
              <w:t>Сума авансових внесків з пунктів обміну іноземних валют, з місць роздрібної торгівлі пальним, що має бути сплачена у звітному (податковому) періоді</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Style w:val="st42"/>
                <w:rFonts w:eastAsia="Calibri"/>
                <w:sz w:val="24"/>
              </w:rPr>
              <w:t>26 ЩАВ</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5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sz w:val="24"/>
              </w:rPr>
              <w:t>Сума авансових внесків з пунктів обміну іноземних валют, з місць роздрібної торгівлі пальним, що сплачена у попередньому звітному (податковому) періоді поточного року</w:t>
            </w:r>
            <w:r w:rsidRPr="00C06ECF">
              <w:rPr>
                <w:rStyle w:val="st30"/>
                <w:rFonts w:ascii="Times New Roman" w:hAnsi="Times New Roman" w:cs="Times New Roman"/>
                <w:sz w:val="24"/>
                <w:szCs w:val="24"/>
              </w:rPr>
              <w:t>10</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27</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55"/>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101"/>
                <w:rFonts w:ascii="Times New Roman" w:hAnsi="Times New Roman" w:cs="Times New Roman"/>
                <w:sz w:val="24"/>
                <w:szCs w:val="24"/>
              </w:rPr>
              <w:t>Сума авансових внесків з пунктів обміну іноземних валют, з місць роздрібної торгівлі пальним, нарахована за результатами останнього звітного (податкового) періоду (рядок 26 ЩАВ — рядок 27)</w:t>
            </w:r>
            <w:r w:rsidRPr="00C06ECF">
              <w:rPr>
                <w:rStyle w:val="st30"/>
                <w:rFonts w:ascii="Times New Roman" w:hAnsi="Times New Roman" w:cs="Times New Roman"/>
                <w:sz w:val="24"/>
                <w:szCs w:val="24"/>
              </w:rPr>
              <w:t>11</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b/>
                <w:bCs/>
                <w:spacing w:val="0"/>
                <w:sz w:val="24"/>
                <w:szCs w:val="24"/>
              </w:rPr>
              <w:t>28</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17"/>
        </w:trPr>
        <w:tc>
          <w:tcPr>
            <w:tcW w:w="5000" w:type="pct"/>
            <w:gridSpan w:val="3"/>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b/>
                <w:bCs/>
                <w:spacing w:val="0"/>
                <w:sz w:val="24"/>
                <w:szCs w:val="24"/>
              </w:rPr>
              <w:t>Виправлення помилок</w:t>
            </w:r>
            <w:r w:rsidRPr="00C06ECF">
              <w:rPr>
                <w:rFonts w:ascii="Times New Roman" w:hAnsi="Times New Roman" w:cs="Times New Roman"/>
                <w:b/>
                <w:bCs/>
                <w:spacing w:val="0"/>
                <w:sz w:val="24"/>
                <w:szCs w:val="24"/>
                <w:vertAlign w:val="superscript"/>
              </w:rPr>
              <w:t>12</w:t>
            </w:r>
          </w:p>
        </w:tc>
      </w:tr>
      <w:tr w:rsidR="00C06ECF" w:rsidRPr="00C06ECF" w:rsidTr="00766EDE">
        <w:trPr>
          <w:trHeight w:val="11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Збільшення (зменшення) податкового зобов’язання звітного (податкового) періоду, що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 xml:space="preserve"> (позитивне (від’ємне) значення (рядок 19 - рядок 19 Податкової декларації з податку на прибуток підприємств, яка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 xml:space="preserve">, або рядок 42 - рядок 42 Податкової декларації з податку на прибуток підприємств, яка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 або рядок 29 таблиці 2 додатка ВП до рядків 29-32, 34-36, 38-40, 42 Податкової декларації з податку на прибуток підприємств (+,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29</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7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Збільшення (зменшення) податкового зобов’язання звітного (податкового) періоду з авансового внеску при виплаті дивідендів, що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 xml:space="preserve"> (позитивне (від’ємне) значення (рядок 22 - рядок 22 Податкової декларації з податку на прибуток підприємств, яка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 xml:space="preserve">)) або рядок 30 таблиці 2 додатка ВП до рядків 29-32, 34-36, 38-40, 42 Податкової декларації з податку на </w:t>
            </w:r>
            <w:r w:rsidRPr="00C06ECF">
              <w:rPr>
                <w:rFonts w:ascii="Times New Roman" w:hAnsi="Times New Roman" w:cs="Times New Roman"/>
                <w:spacing w:val="0"/>
                <w:sz w:val="24"/>
                <w:szCs w:val="24"/>
              </w:rPr>
              <w:lastRenderedPageBreak/>
              <w:t>прибуток підприємств (+,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lastRenderedPageBreak/>
              <w:t>30</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70"/>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штрафу (5 %) при відображенні недоплати у складі Податкової декларації з податку на прибуток підприємств, що подається за звітний (податковий) період, наступний за періодом, у якому виявлено факт заниження податкового зобов’язання (рядок 31 таблиці 2 додатка ВП до рядків 29-32, 34-36, 38-40, 42 Податкової декларації з податку на прибуток підприємств)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31</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78"/>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Пеня, нарахована на виконання вимог підпункту 129.1.3 пункту 129.1 статті 129 розділу ІІ Податкового кодексу України, або рядок 32 таблиці 2 додатка ВП до рядків 29-32, 34-36, 38-40, 42 Податкової декларації з податку на прибуток підприємств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32</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штрафу (3 %) при відображенні недоплати в уточнюючій Податковій декларації з податку на прибуток підприємств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33</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5000" w:type="pct"/>
            <w:gridSpan w:val="3"/>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b/>
                <w:bCs/>
                <w:spacing w:val="0"/>
                <w:sz w:val="24"/>
                <w:szCs w:val="24"/>
              </w:rPr>
              <w:t>Виправлення помилок з податку на прибуток, який утримується при виплаті доходів (прибутків) нерезидентів</w:t>
            </w:r>
            <w:r w:rsidRPr="00C06ECF">
              <w:rPr>
                <w:rFonts w:ascii="Times New Roman" w:hAnsi="Times New Roman" w:cs="Times New Roman"/>
                <w:b/>
                <w:bCs/>
                <w:spacing w:val="0"/>
                <w:sz w:val="24"/>
                <w:szCs w:val="24"/>
                <w:vertAlign w:val="superscript"/>
              </w:rPr>
              <w:t>12</w:t>
            </w: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Збільшення (зменшення) податкового зобов’язання звітного (податкового) періоду, що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 xml:space="preserve">(позитивне (від’ємне) значення (рядок 25 - рядок 25 Податкової декларації з податку на прибуток підприємств, яка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 або рядок 33 таблиці 2 додатка ВП до рядків 29-32, 34-36, 38-40, 42 Податкової декларації з податку на прибуток підприємств (+,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34</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штрафу (5 %) при відображенні недоплати у складі Податкової декларації з податку на прибуток підприємств, що подається за звітний (податковий) період, наступний за періодом, у якому виявлено факт заниження податкового зобов’язання (рядок 34 таблиці 2 додатка ВП до рядків 29-32, 34-36, 38-40, 42 Податкової декларації з податку на прибуток підприємств)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35</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Пеня, нарахована на виконання вимог підпункту 129.1.3 пункту 129.1 статті 129 розділу ІІ Податкового кодексу України, або рядок 35 таблиці 2 додатка ВП до рядків 29-32, 34-36, 38-40, 42 Податкової декларації з податку на прибуток підприємств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36</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штрафу (3 %) при відображенні недоплати в уточнюючій Податковій декларації з податку на прибуток підприємств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37</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5000" w:type="pct"/>
            <w:gridSpan w:val="3"/>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Style w:val="st101"/>
                <w:rFonts w:ascii="Times New Roman" w:hAnsi="Times New Roman" w:cs="Times New Roman"/>
                <w:sz w:val="24"/>
                <w:szCs w:val="24"/>
              </w:rPr>
              <w:t>Виправлення помилок щодо сум авансових внесків з пунктів обміну іноземних валют, з місць роздрібної торгівлі пальним</w:t>
            </w:r>
            <w:r w:rsidRPr="00C06ECF">
              <w:rPr>
                <w:rFonts w:ascii="Times New Roman" w:hAnsi="Times New Roman" w:cs="Times New Roman"/>
                <w:b/>
                <w:bCs/>
                <w:spacing w:val="0"/>
                <w:sz w:val="24"/>
                <w:szCs w:val="24"/>
                <w:vertAlign w:val="superscript"/>
              </w:rPr>
              <w:t>12</w:t>
            </w: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Збільшення (зменшення) податкового зобов’язання звітного (податкового) періоду, що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 xml:space="preserve"> (позитивне (від’ємне) значення (рядок 28 - рядок 28 Податкової декларації з податку на прибуток підприємств, яка </w:t>
            </w:r>
            <w:proofErr w:type="spellStart"/>
            <w:r w:rsidRPr="00C06ECF">
              <w:rPr>
                <w:rFonts w:ascii="Times New Roman" w:hAnsi="Times New Roman" w:cs="Times New Roman"/>
                <w:spacing w:val="0"/>
                <w:sz w:val="24"/>
                <w:szCs w:val="24"/>
              </w:rPr>
              <w:t>уточнюється</w:t>
            </w:r>
            <w:proofErr w:type="spellEnd"/>
            <w:r w:rsidRPr="00C06ECF">
              <w:rPr>
                <w:rFonts w:ascii="Times New Roman" w:hAnsi="Times New Roman" w:cs="Times New Roman"/>
                <w:spacing w:val="0"/>
                <w:sz w:val="24"/>
                <w:szCs w:val="24"/>
              </w:rPr>
              <w:t>)) або рядок 36 таблиці 2 додатка ВП до рядків 29-32, 34-36, 38-40, 42 Податкової декларації з податку на прибуток підприємств (+, -)</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38</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Сума штрафу (5 %) при відображенні недоплати у складі Податкової декларації з податку на прибуток підприємств, що подається за звітний (податковий) період, наступний за періодом, у якому виявлено факт заниження податкового зобов’язання (рядок 37 таблиці 2 додатка ВП до рядків 29-32, 34-36, 38-40, 42 Податкової декларації з податку на прибуток підприємств)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39</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Пеня, нарахована на виконання вимог підпункту 129.1.3 пункту 129.1 статті 129 розділу ІІ Податкового кодексу України, або рядок 38 таблиці 2 додатка ВП до рядків 29-32, 34-36, 38-40, 42 Податкової декларації з податку на прибуток підприємств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40</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lastRenderedPageBreak/>
              <w:t>Сума штрафу (3 %) при відображенні недоплати в уточнюючій Податковій декларації з податку на прибуток підприємств</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41</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5000" w:type="pct"/>
            <w:gridSpan w:val="3"/>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b/>
                <w:bCs/>
                <w:spacing w:val="0"/>
                <w:sz w:val="24"/>
                <w:szCs w:val="24"/>
              </w:rPr>
              <w:t xml:space="preserve">Податкові зобов’язання, інші штрафні санкції та пені, </w:t>
            </w:r>
            <w:r w:rsidRPr="00C06ECF">
              <w:rPr>
                <w:rFonts w:ascii="Times New Roman" w:hAnsi="Times New Roman" w:cs="Times New Roman"/>
                <w:b/>
                <w:bCs/>
                <w:spacing w:val="0"/>
                <w:sz w:val="24"/>
                <w:szCs w:val="24"/>
              </w:rPr>
              <w:br/>
              <w:t>визначені відповідно до Податкового кодексу України, не пов’язані з виправленням помилок</w:t>
            </w:r>
            <w:bookmarkStart w:id="0" w:name="_GoBack"/>
            <w:bookmarkEnd w:id="0"/>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color w:val="auto"/>
                <w:sz w:val="24"/>
              </w:rPr>
              <w:t xml:space="preserve">Сума збільшення податкового зобов’язання за порушення вимог цільового використання вивільнених від оподаткування коштів відповідно до </w:t>
            </w:r>
            <w:r w:rsidRPr="00C06ECF">
              <w:rPr>
                <w:rStyle w:val="st96"/>
                <w:rFonts w:ascii="Times New Roman" w:hAnsi="Times New Roman" w:cs="Times New Roman"/>
                <w:color w:val="auto"/>
                <w:sz w:val="24"/>
                <w:szCs w:val="24"/>
              </w:rPr>
              <w:t>пунктів 142.1–142.3</w:t>
            </w:r>
            <w:r w:rsidRPr="00C06ECF">
              <w:rPr>
                <w:rStyle w:val="st42"/>
                <w:rFonts w:eastAsia="Calibri"/>
                <w:color w:val="auto"/>
                <w:sz w:val="24"/>
              </w:rPr>
              <w:t xml:space="preserve"> статті 142 розділу III, </w:t>
            </w:r>
            <w:r w:rsidRPr="00C06ECF">
              <w:rPr>
                <w:rStyle w:val="st96"/>
                <w:rFonts w:ascii="Times New Roman" w:hAnsi="Times New Roman" w:cs="Times New Roman"/>
                <w:color w:val="auto"/>
                <w:sz w:val="24"/>
                <w:szCs w:val="24"/>
              </w:rPr>
              <w:t>пунктів 41</w:t>
            </w:r>
            <w:r w:rsidRPr="00C06ECF">
              <w:rPr>
                <w:rStyle w:val="st42"/>
                <w:rFonts w:eastAsia="Calibri"/>
                <w:color w:val="auto"/>
                <w:sz w:val="24"/>
              </w:rPr>
              <w:t xml:space="preserve">, </w:t>
            </w:r>
            <w:r w:rsidRPr="00C06ECF">
              <w:rPr>
                <w:rStyle w:val="st96"/>
                <w:rFonts w:ascii="Times New Roman" w:hAnsi="Times New Roman" w:cs="Times New Roman"/>
                <w:color w:val="auto"/>
                <w:sz w:val="24"/>
                <w:szCs w:val="24"/>
              </w:rPr>
              <w:t>56</w:t>
            </w:r>
            <w:r w:rsidRPr="00C06ECF">
              <w:rPr>
                <w:rStyle w:val="st42"/>
                <w:rFonts w:eastAsia="Calibri"/>
                <w:color w:val="auto"/>
                <w:sz w:val="24"/>
              </w:rPr>
              <w:t xml:space="preserve">, </w:t>
            </w:r>
            <w:r w:rsidRPr="00C06ECF">
              <w:rPr>
                <w:rStyle w:val="st96"/>
                <w:rFonts w:ascii="Times New Roman" w:hAnsi="Times New Roman" w:cs="Times New Roman"/>
                <w:color w:val="auto"/>
                <w:sz w:val="24"/>
                <w:szCs w:val="24"/>
              </w:rPr>
              <w:t>57</w:t>
            </w:r>
            <w:r w:rsidRPr="00C06ECF">
              <w:rPr>
                <w:rStyle w:val="st42"/>
                <w:rFonts w:eastAsia="Calibri"/>
                <w:color w:val="auto"/>
                <w:sz w:val="24"/>
              </w:rPr>
              <w:t xml:space="preserve"> підрозділу 4, </w:t>
            </w:r>
            <w:r w:rsidRPr="00C06ECF">
              <w:rPr>
                <w:rStyle w:val="st96"/>
                <w:rFonts w:ascii="Times New Roman" w:hAnsi="Times New Roman" w:cs="Times New Roman"/>
                <w:color w:val="auto"/>
                <w:sz w:val="24"/>
                <w:szCs w:val="24"/>
              </w:rPr>
              <w:t>підпункту 76.1</w:t>
            </w:r>
            <w:r w:rsidRPr="00C06ECF">
              <w:rPr>
                <w:rStyle w:val="st42"/>
                <w:rFonts w:eastAsia="Calibri"/>
                <w:color w:val="auto"/>
                <w:sz w:val="24"/>
              </w:rPr>
              <w:t xml:space="preserve"> пункту 76 підрозділу 10 розділу ХХ «Перехідні положення» Податкового кодексу України</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42</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Fonts w:ascii="Times New Roman" w:hAnsi="Times New Roman" w:cs="Times New Roman"/>
                <w:spacing w:val="0"/>
                <w:sz w:val="24"/>
                <w:szCs w:val="24"/>
              </w:rPr>
              <w:t>Штрафні санкції за порушення положень пунктів 41, 56, 57 підрозділу 4 розділу ХХ Податкового кодексу України</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43</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6F609E">
            <w:pPr>
              <w:pStyle w:val="TableTABL"/>
              <w:jc w:val="both"/>
              <w:rPr>
                <w:rFonts w:ascii="Times New Roman" w:hAnsi="Times New Roman" w:cs="Times New Roman"/>
                <w:spacing w:val="0"/>
                <w:sz w:val="24"/>
                <w:szCs w:val="24"/>
              </w:rPr>
            </w:pPr>
            <w:r w:rsidRPr="00C06ECF">
              <w:rPr>
                <w:rStyle w:val="st42"/>
                <w:rFonts w:eastAsia="Calibri"/>
                <w:color w:val="auto"/>
                <w:sz w:val="24"/>
              </w:rPr>
              <w:t xml:space="preserve">Пеня, нарахована на виконання вимог </w:t>
            </w:r>
            <w:r w:rsidRPr="00C06ECF">
              <w:rPr>
                <w:rStyle w:val="st96"/>
                <w:rFonts w:ascii="Times New Roman" w:hAnsi="Times New Roman" w:cs="Times New Roman"/>
                <w:color w:val="auto"/>
                <w:sz w:val="24"/>
                <w:szCs w:val="24"/>
              </w:rPr>
              <w:t>статті 123</w:t>
            </w:r>
            <w:r w:rsidRPr="00C06ECF">
              <w:rPr>
                <w:rStyle w:val="st31"/>
                <w:rFonts w:ascii="Times New Roman" w:hAnsi="Times New Roman" w:cs="Times New Roman"/>
                <w:color w:val="auto"/>
                <w:sz w:val="24"/>
                <w:szCs w:val="24"/>
              </w:rPr>
              <w:t>1</w:t>
            </w:r>
            <w:r w:rsidRPr="00C06ECF">
              <w:rPr>
                <w:rStyle w:val="st42"/>
                <w:rFonts w:eastAsia="Calibri"/>
                <w:color w:val="auto"/>
                <w:sz w:val="24"/>
              </w:rPr>
              <w:t xml:space="preserve"> глави 11 розділу II, </w:t>
            </w:r>
            <w:r w:rsidRPr="00C06ECF">
              <w:rPr>
                <w:rStyle w:val="st96"/>
                <w:rFonts w:ascii="Times New Roman" w:hAnsi="Times New Roman" w:cs="Times New Roman"/>
                <w:color w:val="auto"/>
                <w:sz w:val="24"/>
                <w:szCs w:val="24"/>
              </w:rPr>
              <w:t>пунктів 142.1–142.3</w:t>
            </w:r>
            <w:r w:rsidRPr="00C06ECF">
              <w:rPr>
                <w:rStyle w:val="st42"/>
                <w:rFonts w:eastAsia="Calibri"/>
                <w:color w:val="auto"/>
                <w:sz w:val="24"/>
              </w:rPr>
              <w:t xml:space="preserve"> статті 142 розділу III, </w:t>
            </w:r>
            <w:r w:rsidRPr="00C06ECF">
              <w:rPr>
                <w:rStyle w:val="st96"/>
                <w:rFonts w:ascii="Times New Roman" w:hAnsi="Times New Roman" w:cs="Times New Roman"/>
                <w:color w:val="auto"/>
                <w:sz w:val="24"/>
                <w:szCs w:val="24"/>
              </w:rPr>
              <w:t>пунктів 41</w:t>
            </w:r>
            <w:r w:rsidRPr="00C06ECF">
              <w:rPr>
                <w:rStyle w:val="st42"/>
                <w:rFonts w:eastAsia="Calibri"/>
                <w:color w:val="auto"/>
                <w:sz w:val="24"/>
              </w:rPr>
              <w:t xml:space="preserve">, </w:t>
            </w:r>
            <w:r w:rsidRPr="00C06ECF">
              <w:rPr>
                <w:rStyle w:val="st96"/>
                <w:rFonts w:ascii="Times New Roman" w:hAnsi="Times New Roman" w:cs="Times New Roman"/>
                <w:color w:val="auto"/>
                <w:sz w:val="24"/>
                <w:szCs w:val="24"/>
              </w:rPr>
              <w:t>56</w:t>
            </w:r>
            <w:r w:rsidRPr="00C06ECF">
              <w:rPr>
                <w:rStyle w:val="st42"/>
                <w:rFonts w:eastAsia="Calibri"/>
                <w:color w:val="auto"/>
                <w:sz w:val="24"/>
              </w:rPr>
              <w:t xml:space="preserve">, </w:t>
            </w:r>
            <w:r w:rsidRPr="00C06ECF">
              <w:rPr>
                <w:rStyle w:val="st96"/>
                <w:rFonts w:ascii="Times New Roman" w:hAnsi="Times New Roman" w:cs="Times New Roman"/>
                <w:color w:val="auto"/>
                <w:sz w:val="24"/>
                <w:szCs w:val="24"/>
              </w:rPr>
              <w:t>57</w:t>
            </w:r>
            <w:r w:rsidRPr="00C06ECF">
              <w:rPr>
                <w:rStyle w:val="st42"/>
                <w:rFonts w:eastAsia="Calibri"/>
                <w:color w:val="auto"/>
                <w:sz w:val="24"/>
              </w:rPr>
              <w:t xml:space="preserve"> підрозділу 4, </w:t>
            </w:r>
            <w:r w:rsidRPr="00C06ECF">
              <w:rPr>
                <w:rStyle w:val="st96"/>
                <w:rFonts w:ascii="Times New Roman" w:hAnsi="Times New Roman" w:cs="Times New Roman"/>
                <w:color w:val="auto"/>
                <w:sz w:val="24"/>
                <w:szCs w:val="24"/>
              </w:rPr>
              <w:t>підпункту 76.1</w:t>
            </w:r>
            <w:r w:rsidRPr="00C06ECF">
              <w:rPr>
                <w:rStyle w:val="st42"/>
                <w:rFonts w:eastAsia="Calibri"/>
                <w:color w:val="auto"/>
                <w:sz w:val="24"/>
              </w:rPr>
              <w:t xml:space="preserve"> пункту 76 підрозділу 10 розділу XX «Перехідні положення» Податкового кодексу України</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44</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DB5ED1" w:rsidRDefault="00C06ECF" w:rsidP="006F609E">
            <w:pPr>
              <w:pStyle w:val="TableTABL"/>
              <w:jc w:val="both"/>
              <w:rPr>
                <w:rFonts w:ascii="Times New Roman" w:hAnsi="Times New Roman" w:cs="Times New Roman"/>
                <w:color w:val="auto"/>
                <w:spacing w:val="0"/>
                <w:sz w:val="24"/>
                <w:szCs w:val="24"/>
              </w:rPr>
            </w:pPr>
            <w:r w:rsidRPr="00DB5ED1">
              <w:rPr>
                <w:rFonts w:ascii="Times New Roman" w:eastAsia="Calibri" w:hAnsi="Times New Roman" w:cs="Times New Roman"/>
                <w:color w:val="auto"/>
                <w:spacing w:val="0"/>
                <w:sz w:val="24"/>
                <w:szCs w:val="24"/>
              </w:rPr>
              <w:t xml:space="preserve">Сума збільшення податкового зобов’язання звітного (податкового) періоду, що </w:t>
            </w:r>
            <w:proofErr w:type="spellStart"/>
            <w:r w:rsidRPr="00DB5ED1">
              <w:rPr>
                <w:rFonts w:ascii="Times New Roman" w:eastAsia="Calibri" w:hAnsi="Times New Roman" w:cs="Times New Roman"/>
                <w:color w:val="auto"/>
                <w:spacing w:val="0"/>
                <w:sz w:val="24"/>
                <w:szCs w:val="24"/>
              </w:rPr>
              <w:t>уточнюється</w:t>
            </w:r>
            <w:proofErr w:type="spellEnd"/>
            <w:r w:rsidRPr="00DB5ED1">
              <w:rPr>
                <w:rFonts w:ascii="Times New Roman" w:eastAsia="Calibri" w:hAnsi="Times New Roman" w:cs="Times New Roman"/>
                <w:color w:val="auto"/>
                <w:spacing w:val="0"/>
                <w:sz w:val="24"/>
                <w:szCs w:val="24"/>
              </w:rPr>
              <w:t xml:space="preserve"> у зв’язку з поданням уточнюючого розрахунку відповідно до пункту 50.1</w:t>
            </w:r>
            <w:r w:rsidRPr="00DB5ED1">
              <w:rPr>
                <w:rFonts w:ascii="Times New Roman" w:eastAsia="Calibri" w:hAnsi="Times New Roman" w:cs="Times New Roman"/>
                <w:b/>
                <w:bCs/>
                <w:color w:val="auto"/>
                <w:spacing w:val="0"/>
                <w:sz w:val="24"/>
                <w:szCs w:val="24"/>
                <w:vertAlign w:val="superscript"/>
              </w:rPr>
              <w:t>1</w:t>
            </w:r>
            <w:r w:rsidRPr="00DB5ED1">
              <w:rPr>
                <w:rFonts w:ascii="Times New Roman" w:eastAsia="Calibri" w:hAnsi="Times New Roman" w:cs="Times New Roman"/>
                <w:color w:val="auto"/>
                <w:spacing w:val="0"/>
                <w:sz w:val="24"/>
                <w:szCs w:val="24"/>
              </w:rPr>
              <w:t xml:space="preserve"> статті 50 глави 2 розділу II Податкового кодексу України (позитивне значення (рядок 19 — рядок 19 Податкової декларації з податку на прибуток підприємств, яка </w:t>
            </w:r>
            <w:proofErr w:type="spellStart"/>
            <w:r w:rsidRPr="00DB5ED1">
              <w:rPr>
                <w:rFonts w:ascii="Times New Roman" w:eastAsia="Calibri" w:hAnsi="Times New Roman" w:cs="Times New Roman"/>
                <w:color w:val="auto"/>
                <w:spacing w:val="0"/>
                <w:sz w:val="24"/>
                <w:szCs w:val="24"/>
              </w:rPr>
              <w:t>уточнюється</w:t>
            </w:r>
            <w:proofErr w:type="spellEnd"/>
            <w:r w:rsidRPr="00DB5ED1">
              <w:rPr>
                <w:rFonts w:ascii="Times New Roman" w:eastAsia="Calibri" w:hAnsi="Times New Roman" w:cs="Times New Roman"/>
                <w:color w:val="auto"/>
                <w:spacing w:val="0"/>
                <w:sz w:val="24"/>
                <w:szCs w:val="24"/>
              </w:rPr>
              <w:t>))</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DB5ED1" w:rsidRDefault="00C06ECF" w:rsidP="006F609E">
            <w:pPr>
              <w:pStyle w:val="TableTABL"/>
              <w:jc w:val="both"/>
              <w:rPr>
                <w:rFonts w:ascii="Times New Roman" w:hAnsi="Times New Roman" w:cs="Times New Roman"/>
                <w:spacing w:val="0"/>
                <w:sz w:val="24"/>
                <w:szCs w:val="24"/>
              </w:rPr>
            </w:pPr>
            <w:r w:rsidRPr="00DB5ED1">
              <w:rPr>
                <w:rFonts w:ascii="Times New Roman" w:eastAsia="Calibri" w:hAnsi="Times New Roman" w:cs="Times New Roman"/>
                <w:spacing w:val="0"/>
                <w:sz w:val="24"/>
                <w:szCs w:val="24"/>
              </w:rPr>
              <w:t>45</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DB5ED1" w:rsidRDefault="00C06ECF" w:rsidP="006F609E">
            <w:pPr>
              <w:pStyle w:val="TableTABL"/>
              <w:jc w:val="both"/>
              <w:rPr>
                <w:rFonts w:ascii="Times New Roman" w:hAnsi="Times New Roman" w:cs="Times New Roman"/>
                <w:color w:val="auto"/>
                <w:spacing w:val="0"/>
                <w:sz w:val="24"/>
                <w:szCs w:val="24"/>
              </w:rPr>
            </w:pPr>
            <w:r w:rsidRPr="00DB5ED1">
              <w:rPr>
                <w:rFonts w:ascii="Times New Roman" w:eastAsia="Calibri" w:hAnsi="Times New Roman" w:cs="Times New Roman"/>
                <w:color w:val="auto"/>
                <w:spacing w:val="0"/>
                <w:sz w:val="24"/>
                <w:szCs w:val="24"/>
              </w:rPr>
              <w:t>Сума штрафу (9%), що застосовується у зв’язку з поданням уточнюючого розрахунку відповідно до пункту 50.1</w:t>
            </w:r>
            <w:r w:rsidRPr="00DB5ED1">
              <w:rPr>
                <w:rFonts w:ascii="Times New Roman" w:eastAsia="Calibri" w:hAnsi="Times New Roman" w:cs="Times New Roman"/>
                <w:b/>
                <w:bCs/>
                <w:color w:val="auto"/>
                <w:spacing w:val="0"/>
                <w:sz w:val="24"/>
                <w:szCs w:val="24"/>
                <w:vertAlign w:val="superscript"/>
              </w:rPr>
              <w:t>1</w:t>
            </w:r>
            <w:r w:rsidRPr="00DB5ED1">
              <w:rPr>
                <w:rFonts w:ascii="Times New Roman" w:eastAsia="Calibri" w:hAnsi="Times New Roman" w:cs="Times New Roman"/>
                <w:color w:val="auto"/>
                <w:spacing w:val="0"/>
                <w:sz w:val="24"/>
                <w:szCs w:val="24"/>
              </w:rPr>
              <w:t xml:space="preserve"> статті 50 глави 2 розділу II Податкового кодексу України протягом 90 календарних днів з дати отримання від контролюючого органу повідомлення, згідно з пунктом 86.14 статті 86 глави 8 розділу II Податкового кодексу України</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DB5ED1" w:rsidRDefault="00C06ECF" w:rsidP="006F609E">
            <w:pPr>
              <w:pStyle w:val="TableTABL"/>
              <w:jc w:val="both"/>
              <w:rPr>
                <w:rFonts w:ascii="Times New Roman" w:hAnsi="Times New Roman" w:cs="Times New Roman"/>
                <w:spacing w:val="0"/>
                <w:sz w:val="24"/>
                <w:szCs w:val="24"/>
              </w:rPr>
            </w:pPr>
            <w:r w:rsidRPr="00DB5ED1">
              <w:rPr>
                <w:rFonts w:ascii="Times New Roman" w:eastAsia="Calibri" w:hAnsi="Times New Roman" w:cs="Times New Roman"/>
                <w:spacing w:val="0"/>
                <w:sz w:val="24"/>
                <w:szCs w:val="24"/>
              </w:rPr>
              <w:t>46</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207"/>
        </w:trPr>
        <w:tc>
          <w:tcPr>
            <w:tcW w:w="4191"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DB5ED1" w:rsidRDefault="00C06ECF" w:rsidP="006F609E">
            <w:pPr>
              <w:pStyle w:val="TableTABL"/>
              <w:jc w:val="both"/>
              <w:rPr>
                <w:rFonts w:ascii="Times New Roman" w:hAnsi="Times New Roman" w:cs="Times New Roman"/>
                <w:color w:val="auto"/>
                <w:spacing w:val="0"/>
                <w:sz w:val="24"/>
                <w:szCs w:val="24"/>
              </w:rPr>
            </w:pPr>
            <w:r w:rsidRPr="00DB5ED1">
              <w:rPr>
                <w:rFonts w:ascii="Times New Roman" w:eastAsia="Calibri" w:hAnsi="Times New Roman" w:cs="Times New Roman"/>
                <w:color w:val="auto"/>
                <w:spacing w:val="0"/>
                <w:sz w:val="24"/>
                <w:szCs w:val="24"/>
              </w:rPr>
              <w:t>Сума штрафу (18%), що застосовується у зв’язку з поданням уточнюючого розрахунку відповідно до пункту 50.1</w:t>
            </w:r>
            <w:r w:rsidRPr="00DB5ED1">
              <w:rPr>
                <w:rFonts w:ascii="Times New Roman" w:eastAsia="Calibri" w:hAnsi="Times New Roman" w:cs="Times New Roman"/>
                <w:b/>
                <w:bCs/>
                <w:color w:val="auto"/>
                <w:spacing w:val="0"/>
                <w:sz w:val="24"/>
                <w:szCs w:val="24"/>
                <w:vertAlign w:val="superscript"/>
              </w:rPr>
              <w:t>1</w:t>
            </w:r>
            <w:r w:rsidRPr="00DB5ED1">
              <w:rPr>
                <w:rFonts w:ascii="Times New Roman" w:eastAsia="Calibri" w:hAnsi="Times New Roman" w:cs="Times New Roman"/>
                <w:color w:val="auto"/>
                <w:spacing w:val="0"/>
                <w:sz w:val="24"/>
                <w:szCs w:val="24"/>
              </w:rPr>
              <w:t xml:space="preserve"> статті 50 глави 2 розділу II Податкового кодексу України протягом понад 90 календарних днів з дати отримання від контролюючого органу повідомлення, згідно з пунктом 86.14 статті 86 глави 8 розділу II Податкового кодексу України</w:t>
            </w:r>
          </w:p>
        </w:tc>
        <w:tc>
          <w:tcPr>
            <w:tcW w:w="51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C06ECF" w:rsidRPr="00DB5ED1" w:rsidRDefault="00C06ECF" w:rsidP="006F609E">
            <w:pPr>
              <w:pStyle w:val="TableTABL"/>
              <w:jc w:val="both"/>
              <w:rPr>
                <w:rFonts w:ascii="Times New Roman" w:hAnsi="Times New Roman" w:cs="Times New Roman"/>
                <w:spacing w:val="0"/>
                <w:sz w:val="24"/>
                <w:szCs w:val="24"/>
              </w:rPr>
            </w:pPr>
            <w:r w:rsidRPr="00DB5ED1">
              <w:rPr>
                <w:rFonts w:ascii="Times New Roman" w:eastAsia="Calibri" w:hAnsi="Times New Roman" w:cs="Times New Roman"/>
                <w:spacing w:val="0"/>
                <w:sz w:val="24"/>
                <w:szCs w:val="24"/>
              </w:rPr>
              <w:t>47</w:t>
            </w:r>
          </w:p>
        </w:tc>
        <w:tc>
          <w:tcPr>
            <w:tcW w:w="29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C06ECF" w:rsidRPr="00C06ECF" w:rsidRDefault="00C06ECF" w:rsidP="00766EDE">
            <w:pPr>
              <w:pStyle w:val="aa"/>
              <w:spacing w:line="240" w:lineRule="auto"/>
              <w:textAlignment w:val="auto"/>
              <w:rPr>
                <w:color w:val="auto"/>
                <w:lang w:val="uk-UA"/>
              </w:rPr>
            </w:pPr>
          </w:p>
        </w:tc>
      </w:tr>
    </w:tbl>
    <w:p w:rsidR="00C06ECF" w:rsidRPr="00C06ECF" w:rsidRDefault="00C06ECF" w:rsidP="00C06ECF">
      <w:pPr>
        <w:pStyle w:val="aa"/>
        <w:suppressAutoHyphens/>
        <w:rPr>
          <w:lang w:val="uk-UA"/>
        </w:rPr>
      </w:pPr>
    </w:p>
    <w:tbl>
      <w:tblPr>
        <w:tblW w:w="5217" w:type="pct"/>
        <w:tblLayout w:type="fixed"/>
        <w:tblCellMar>
          <w:left w:w="0" w:type="dxa"/>
          <w:right w:w="0" w:type="dxa"/>
        </w:tblCellMar>
        <w:tblLook w:val="0000" w:firstRow="0" w:lastRow="0" w:firstColumn="0" w:lastColumn="0" w:noHBand="0" w:noVBand="0"/>
      </w:tblPr>
      <w:tblGrid>
        <w:gridCol w:w="628"/>
        <w:gridCol w:w="524"/>
        <w:gridCol w:w="433"/>
        <w:gridCol w:w="432"/>
        <w:gridCol w:w="577"/>
        <w:gridCol w:w="428"/>
        <w:gridCol w:w="430"/>
        <w:gridCol w:w="432"/>
        <w:gridCol w:w="577"/>
        <w:gridCol w:w="571"/>
        <w:gridCol w:w="432"/>
        <w:gridCol w:w="575"/>
        <w:gridCol w:w="575"/>
        <w:gridCol w:w="575"/>
        <w:gridCol w:w="718"/>
        <w:gridCol w:w="432"/>
        <w:gridCol w:w="430"/>
        <w:gridCol w:w="1005"/>
        <w:gridCol w:w="569"/>
      </w:tblGrid>
      <w:tr w:rsidR="00072518" w:rsidRPr="00C06ECF" w:rsidTr="00072518">
        <w:trPr>
          <w:trHeight w:val="283"/>
        </w:trPr>
        <w:tc>
          <w:tcPr>
            <w:tcW w:w="303"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0"/>
                <w:szCs w:val="20"/>
              </w:rPr>
            </w:pPr>
            <w:proofErr w:type="spellStart"/>
            <w:r w:rsidRPr="00C06ECF">
              <w:rPr>
                <w:rFonts w:ascii="Times New Roman" w:hAnsi="Times New Roman" w:cs="Times New Roman"/>
                <w:spacing w:val="0"/>
                <w:sz w:val="20"/>
                <w:szCs w:val="20"/>
              </w:rPr>
              <w:t>Наяв</w:t>
            </w:r>
            <w:proofErr w:type="spellEnd"/>
          </w:p>
          <w:p w:rsidR="00C06ECF" w:rsidRPr="00C06ECF" w:rsidRDefault="00C06ECF" w:rsidP="00766EDE">
            <w:pPr>
              <w:pStyle w:val="TableTABL"/>
              <w:rPr>
                <w:rFonts w:ascii="Times New Roman" w:hAnsi="Times New Roman" w:cs="Times New Roman"/>
                <w:spacing w:val="0"/>
                <w:sz w:val="20"/>
                <w:szCs w:val="20"/>
              </w:rPr>
            </w:pPr>
            <w:proofErr w:type="spellStart"/>
            <w:r w:rsidRPr="00C06ECF">
              <w:rPr>
                <w:rFonts w:ascii="Times New Roman" w:hAnsi="Times New Roman" w:cs="Times New Roman"/>
                <w:spacing w:val="0"/>
                <w:sz w:val="20"/>
                <w:szCs w:val="20"/>
              </w:rPr>
              <w:t>ність</w:t>
            </w:r>
            <w:proofErr w:type="spellEnd"/>
            <w:r w:rsidRPr="00C06ECF">
              <w:rPr>
                <w:rFonts w:ascii="Times New Roman" w:hAnsi="Times New Roman" w:cs="Times New Roman"/>
                <w:spacing w:val="0"/>
                <w:sz w:val="20"/>
                <w:szCs w:val="20"/>
              </w:rPr>
              <w:t xml:space="preserve"> додатків</w:t>
            </w:r>
            <w:r w:rsidRPr="00C06ECF">
              <w:rPr>
                <w:rFonts w:ascii="Times New Roman" w:hAnsi="Times New Roman" w:cs="Times New Roman"/>
                <w:spacing w:val="0"/>
                <w:sz w:val="20"/>
                <w:szCs w:val="20"/>
                <w:vertAlign w:val="superscript"/>
              </w:rPr>
              <w:t xml:space="preserve">13 </w:t>
            </w:r>
          </w:p>
        </w:tc>
        <w:tc>
          <w:tcPr>
            <w:tcW w:w="25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АВ</w:t>
            </w:r>
          </w:p>
        </w:tc>
        <w:tc>
          <w:tcPr>
            <w:tcW w:w="2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ЗП</w:t>
            </w:r>
          </w:p>
        </w:tc>
        <w:tc>
          <w:tcPr>
            <w:tcW w:w="2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ПН</w:t>
            </w:r>
          </w:p>
        </w:tc>
        <w:tc>
          <w:tcPr>
            <w:tcW w:w="27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ТЦ</w:t>
            </w:r>
            <w:r w:rsidRPr="00C06ECF">
              <w:rPr>
                <w:rFonts w:ascii="Times New Roman" w:hAnsi="Times New Roman" w:cs="Times New Roman"/>
                <w:spacing w:val="0"/>
                <w:sz w:val="20"/>
                <w:szCs w:val="20"/>
                <w:vertAlign w:val="superscript"/>
              </w:rPr>
              <w:t>14</w:t>
            </w:r>
          </w:p>
        </w:tc>
        <w:tc>
          <w:tcPr>
            <w:tcW w:w="20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ВП</w:t>
            </w:r>
          </w:p>
        </w:tc>
        <w:tc>
          <w:tcPr>
            <w:tcW w:w="20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РІ</w:t>
            </w:r>
          </w:p>
        </w:tc>
        <w:tc>
          <w:tcPr>
            <w:tcW w:w="2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ПЗ</w:t>
            </w:r>
          </w:p>
        </w:tc>
        <w:tc>
          <w:tcPr>
            <w:tcW w:w="27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АМ</w:t>
            </w:r>
          </w:p>
        </w:tc>
        <w:tc>
          <w:tcPr>
            <w:tcW w:w="27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ЦП</w:t>
            </w:r>
          </w:p>
        </w:tc>
        <w:tc>
          <w:tcPr>
            <w:tcW w:w="2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ПП</w:t>
            </w:r>
          </w:p>
        </w:tc>
        <w:tc>
          <w:tcPr>
            <w:tcW w:w="27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КІК</w:t>
            </w:r>
          </w:p>
        </w:tc>
        <w:tc>
          <w:tcPr>
            <w:tcW w:w="27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МПЗ</w:t>
            </w:r>
          </w:p>
        </w:tc>
        <w:tc>
          <w:tcPr>
            <w:tcW w:w="27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ДІЯ</w:t>
            </w:r>
          </w:p>
        </w:tc>
        <w:tc>
          <w:tcPr>
            <w:tcW w:w="34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ЩАВ</w:t>
            </w:r>
          </w:p>
        </w:tc>
        <w:tc>
          <w:tcPr>
            <w:tcW w:w="209" w:type="pct"/>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БД</w:t>
            </w:r>
          </w:p>
        </w:tc>
        <w:tc>
          <w:tcPr>
            <w:tcW w:w="208" w:type="pct"/>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TableTABL"/>
              <w:jc w:val="center"/>
              <w:rPr>
                <w:rFonts w:ascii="Times New Roman" w:hAnsi="Times New Roman" w:cs="Times New Roman"/>
                <w:spacing w:val="0"/>
                <w:sz w:val="20"/>
                <w:szCs w:val="20"/>
              </w:rPr>
            </w:pPr>
            <w:r w:rsidRPr="00C06ECF">
              <w:rPr>
                <w:rStyle w:val="st42"/>
                <w:rFonts w:eastAsia="Calibri"/>
                <w:sz w:val="20"/>
                <w:szCs w:val="20"/>
              </w:rPr>
              <w:t>ЄП</w:t>
            </w:r>
          </w:p>
        </w:tc>
        <w:tc>
          <w:tcPr>
            <w:tcW w:w="762"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072518">
            <w:pPr>
              <w:pStyle w:val="TableTABL"/>
              <w:ind w:right="361"/>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ФЗ</w:t>
            </w:r>
            <w:r w:rsidRPr="00C06ECF">
              <w:rPr>
                <w:rFonts w:ascii="Times New Roman" w:hAnsi="Times New Roman" w:cs="Times New Roman"/>
                <w:spacing w:val="0"/>
                <w:sz w:val="20"/>
                <w:szCs w:val="20"/>
                <w:vertAlign w:val="superscript"/>
              </w:rPr>
              <w:t>15</w:t>
            </w:r>
          </w:p>
        </w:tc>
      </w:tr>
      <w:tr w:rsidR="00072518" w:rsidRPr="00C06ECF" w:rsidTr="00072518">
        <w:trPr>
          <w:trHeight w:val="283"/>
        </w:trPr>
        <w:tc>
          <w:tcPr>
            <w:tcW w:w="303"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z w:val="20"/>
                <w:szCs w:val="20"/>
                <w:lang w:val="uk-UA"/>
              </w:rPr>
            </w:pPr>
          </w:p>
        </w:tc>
        <w:tc>
          <w:tcPr>
            <w:tcW w:w="25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7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0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0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7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7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0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7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7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7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34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sz w:val="20"/>
                <w:szCs w:val="20"/>
                <w:lang w:val="uk-UA"/>
              </w:rPr>
            </w:pPr>
          </w:p>
        </w:tc>
        <w:tc>
          <w:tcPr>
            <w:tcW w:w="209" w:type="pct"/>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TableTABL"/>
              <w:jc w:val="center"/>
              <w:rPr>
                <w:rFonts w:ascii="Times New Roman" w:hAnsi="Times New Roman" w:cs="Times New Roman"/>
                <w:spacing w:val="0"/>
                <w:sz w:val="20"/>
                <w:szCs w:val="20"/>
              </w:rPr>
            </w:pPr>
          </w:p>
        </w:tc>
        <w:tc>
          <w:tcPr>
            <w:tcW w:w="208" w:type="pct"/>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TableTABL"/>
              <w:jc w:val="center"/>
              <w:rPr>
                <w:rFonts w:ascii="Times New Roman" w:hAnsi="Times New Roman" w:cs="Times New Roman"/>
                <w:spacing w:val="0"/>
                <w:sz w:val="20"/>
                <w:szCs w:val="20"/>
              </w:rPr>
            </w:pPr>
          </w:p>
        </w:tc>
        <w:tc>
          <w:tcPr>
            <w:tcW w:w="4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 xml:space="preserve">НП(С)БО </w:t>
            </w:r>
          </w:p>
        </w:tc>
        <w:tc>
          <w:tcPr>
            <w:tcW w:w="27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МСФЗ</w:t>
            </w:r>
          </w:p>
        </w:tc>
      </w:tr>
    </w:tbl>
    <w:p w:rsidR="00C06ECF" w:rsidRPr="00C06ECF" w:rsidRDefault="00C06ECF" w:rsidP="00C06ECF">
      <w:pPr>
        <w:pStyle w:val="aa"/>
        <w:suppressAutoHyphens/>
        <w:rPr>
          <w:lang w:val="uk-UA"/>
        </w:rPr>
      </w:pPr>
    </w:p>
    <w:p w:rsidR="00C06ECF" w:rsidRPr="00C06ECF" w:rsidRDefault="00C06ECF" w:rsidP="00C06ECF">
      <w:pPr>
        <w:pStyle w:val="aa"/>
        <w:suppressAutoHyphens/>
        <w:rPr>
          <w:lang w:val="uk-UA"/>
        </w:rPr>
      </w:pPr>
    </w:p>
    <w:p w:rsidR="00C06ECF" w:rsidRPr="00C06ECF" w:rsidRDefault="00C06ECF" w:rsidP="00C06ECF">
      <w:pPr>
        <w:pStyle w:val="aa"/>
        <w:suppressAutoHyphens/>
        <w:rPr>
          <w:lang w:val="uk-UA"/>
        </w:rPr>
      </w:pPr>
    </w:p>
    <w:p w:rsidR="00C06ECF" w:rsidRPr="00C06ECF" w:rsidRDefault="00C06ECF" w:rsidP="00C06ECF">
      <w:pPr>
        <w:pStyle w:val="aa"/>
        <w:suppressAutoHyphens/>
        <w:rPr>
          <w:lang w:val="uk-UA"/>
        </w:rPr>
      </w:pPr>
    </w:p>
    <w:tbl>
      <w:tblPr>
        <w:tblW w:w="5000" w:type="pct"/>
        <w:tblCellMar>
          <w:left w:w="0" w:type="dxa"/>
          <w:right w:w="0" w:type="dxa"/>
        </w:tblCellMar>
        <w:tblLook w:val="0000" w:firstRow="0" w:lastRow="0" w:firstColumn="0" w:lastColumn="0" w:noHBand="0" w:noVBand="0"/>
      </w:tblPr>
      <w:tblGrid>
        <w:gridCol w:w="435"/>
        <w:gridCol w:w="876"/>
        <w:gridCol w:w="948"/>
        <w:gridCol w:w="1094"/>
        <w:gridCol w:w="874"/>
        <w:gridCol w:w="948"/>
        <w:gridCol w:w="1094"/>
        <w:gridCol w:w="801"/>
        <w:gridCol w:w="1021"/>
        <w:gridCol w:w="803"/>
        <w:gridCol w:w="1019"/>
      </w:tblGrid>
      <w:tr w:rsidR="00C06ECF" w:rsidRPr="00C06ECF" w:rsidTr="00766EDE">
        <w:trPr>
          <w:trHeight w:val="560"/>
        </w:trPr>
        <w:tc>
          <w:tcPr>
            <w:tcW w:w="661" w:type="pct"/>
            <w:gridSpan w:val="2"/>
            <w:vMerge w:val="restar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 xml:space="preserve">Наявність поданих до Податкової декларації з податку на прибуток підприємств додатків - форм фінансової </w:t>
            </w:r>
            <w:r w:rsidRPr="00F930AC">
              <w:rPr>
                <w:rFonts w:ascii="Times New Roman" w:hAnsi="Times New Roman" w:cs="Times New Roman"/>
                <w:spacing w:val="-20"/>
                <w:sz w:val="20"/>
                <w:szCs w:val="20"/>
              </w:rPr>
              <w:lastRenderedPageBreak/>
              <w:t>звітності</w:t>
            </w:r>
            <w:r w:rsidRPr="00F930AC">
              <w:rPr>
                <w:rFonts w:ascii="Times New Roman" w:hAnsi="Times New Roman" w:cs="Times New Roman"/>
                <w:spacing w:val="-20"/>
                <w:sz w:val="20"/>
                <w:szCs w:val="20"/>
                <w:vertAlign w:val="superscript"/>
              </w:rPr>
              <w:t>15</w:t>
            </w:r>
          </w:p>
        </w:tc>
        <w:tc>
          <w:tcPr>
            <w:tcW w:w="478" w:type="pct"/>
            <w:vMerge w:val="restar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lastRenderedPageBreak/>
              <w:t xml:space="preserve">Баланс </w:t>
            </w:r>
            <w:r w:rsidRPr="00F930AC">
              <w:rPr>
                <w:rFonts w:ascii="Times New Roman" w:hAnsi="Times New Roman" w:cs="Times New Roman"/>
                <w:spacing w:val="-20"/>
                <w:sz w:val="20"/>
                <w:szCs w:val="20"/>
              </w:rPr>
              <w:br/>
              <w:t>(Звіт про</w:t>
            </w:r>
            <w:r w:rsidRPr="00F930AC">
              <w:rPr>
                <w:rFonts w:ascii="Times New Roman" w:hAnsi="Times New Roman" w:cs="Times New Roman"/>
                <w:spacing w:val="-20"/>
                <w:sz w:val="20"/>
                <w:szCs w:val="20"/>
              </w:rPr>
              <w:br/>
              <w:t>фінансовий стан)</w:t>
            </w:r>
            <w:r w:rsidRPr="00F930AC">
              <w:rPr>
                <w:rFonts w:ascii="Times New Roman" w:hAnsi="Times New Roman" w:cs="Times New Roman"/>
                <w:spacing w:val="-20"/>
                <w:sz w:val="20"/>
                <w:szCs w:val="20"/>
                <w:vertAlign w:val="superscript"/>
              </w:rPr>
              <w:t>16</w:t>
            </w:r>
          </w:p>
        </w:tc>
        <w:tc>
          <w:tcPr>
            <w:tcW w:w="552" w:type="pct"/>
            <w:vMerge w:val="restar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Звіт про фінансові результати (Звіт про сукупний дохід)</w:t>
            </w:r>
            <w:r w:rsidRPr="00F930AC">
              <w:rPr>
                <w:rFonts w:ascii="Times New Roman" w:hAnsi="Times New Roman" w:cs="Times New Roman"/>
                <w:spacing w:val="-20"/>
                <w:sz w:val="20"/>
                <w:szCs w:val="20"/>
                <w:vertAlign w:val="superscript"/>
              </w:rPr>
              <w:t>16</w:t>
            </w:r>
          </w:p>
        </w:tc>
        <w:tc>
          <w:tcPr>
            <w:tcW w:w="441" w:type="pct"/>
            <w:vMerge w:val="restar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Звіт про рух грошових коштів</w:t>
            </w:r>
            <w:r w:rsidRPr="00F930AC">
              <w:rPr>
                <w:rFonts w:ascii="Times New Roman" w:hAnsi="Times New Roman" w:cs="Times New Roman"/>
                <w:spacing w:val="-20"/>
                <w:sz w:val="20"/>
                <w:szCs w:val="20"/>
                <w:vertAlign w:val="superscript"/>
              </w:rPr>
              <w:t>16</w:t>
            </w:r>
          </w:p>
        </w:tc>
        <w:tc>
          <w:tcPr>
            <w:tcW w:w="478" w:type="pct"/>
            <w:vMerge w:val="restar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Звіт про власний капітал</w:t>
            </w:r>
            <w:r w:rsidRPr="00F930AC">
              <w:rPr>
                <w:rFonts w:ascii="Times New Roman" w:hAnsi="Times New Roman" w:cs="Times New Roman"/>
                <w:spacing w:val="-20"/>
                <w:sz w:val="20"/>
                <w:szCs w:val="20"/>
                <w:vertAlign w:val="superscript"/>
              </w:rPr>
              <w:t>16</w:t>
            </w:r>
          </w:p>
        </w:tc>
        <w:tc>
          <w:tcPr>
            <w:tcW w:w="552" w:type="pct"/>
            <w:vMerge w:val="restar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Примітки до річної фінансової звітності</w:t>
            </w:r>
            <w:r w:rsidRPr="00F930AC">
              <w:rPr>
                <w:rFonts w:ascii="Times New Roman" w:hAnsi="Times New Roman" w:cs="Times New Roman"/>
                <w:spacing w:val="-20"/>
                <w:sz w:val="20"/>
                <w:szCs w:val="20"/>
                <w:vertAlign w:val="superscript"/>
              </w:rPr>
              <w:t>16</w:t>
            </w:r>
          </w:p>
        </w:tc>
        <w:tc>
          <w:tcPr>
            <w:tcW w:w="919" w:type="pct"/>
            <w:gridSpan w:val="2"/>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Фінансовий звіт суб’єкта малого підприємництва</w:t>
            </w:r>
          </w:p>
        </w:tc>
        <w:tc>
          <w:tcPr>
            <w:tcW w:w="919" w:type="pct"/>
            <w:gridSpan w:val="2"/>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Спрощений фінансовий звіт суб’єкта малого підприємництва</w:t>
            </w:r>
          </w:p>
        </w:tc>
      </w:tr>
      <w:tr w:rsidR="00C06ECF" w:rsidRPr="00C06ECF" w:rsidTr="00766EDE">
        <w:trPr>
          <w:trHeight w:val="839"/>
        </w:trPr>
        <w:tc>
          <w:tcPr>
            <w:tcW w:w="661" w:type="pct"/>
            <w:gridSpan w:val="2"/>
            <w:vMerge/>
            <w:tcBorders>
              <w:top w:val="single" w:sz="4" w:space="0" w:color="000000"/>
              <w:left w:val="single" w:sz="4" w:space="0" w:color="000000"/>
              <w:bottom w:val="single" w:sz="4" w:space="0" w:color="000000"/>
              <w:right w:val="single" w:sz="4" w:space="0" w:color="000000"/>
            </w:tcBorders>
          </w:tcPr>
          <w:p w:rsidR="00C06ECF" w:rsidRPr="00F930AC" w:rsidRDefault="00C06ECF" w:rsidP="00766EDE">
            <w:pPr>
              <w:pStyle w:val="aa"/>
              <w:spacing w:line="240" w:lineRule="auto"/>
              <w:textAlignment w:val="auto"/>
              <w:rPr>
                <w:color w:val="auto"/>
                <w:spacing w:val="-20"/>
                <w:sz w:val="20"/>
                <w:szCs w:val="20"/>
                <w:lang w:val="uk-UA"/>
              </w:rPr>
            </w:pPr>
          </w:p>
        </w:tc>
        <w:tc>
          <w:tcPr>
            <w:tcW w:w="478" w:type="pct"/>
            <w:vMerge/>
            <w:tcBorders>
              <w:top w:val="single" w:sz="4" w:space="0" w:color="000000"/>
              <w:left w:val="single" w:sz="4" w:space="0" w:color="000000"/>
              <w:bottom w:val="single" w:sz="4" w:space="0" w:color="000000"/>
              <w:right w:val="single" w:sz="4" w:space="0" w:color="000000"/>
            </w:tcBorders>
          </w:tcPr>
          <w:p w:rsidR="00C06ECF" w:rsidRPr="00F930AC" w:rsidRDefault="00C06ECF" w:rsidP="00766EDE">
            <w:pPr>
              <w:pStyle w:val="aa"/>
              <w:spacing w:line="240" w:lineRule="auto"/>
              <w:textAlignment w:val="auto"/>
              <w:rPr>
                <w:color w:val="auto"/>
                <w:spacing w:val="-20"/>
                <w:sz w:val="20"/>
                <w:szCs w:val="20"/>
                <w:lang w:val="uk-UA"/>
              </w:rPr>
            </w:pPr>
          </w:p>
        </w:tc>
        <w:tc>
          <w:tcPr>
            <w:tcW w:w="552" w:type="pct"/>
            <w:vMerge/>
            <w:tcBorders>
              <w:top w:val="single" w:sz="4" w:space="0" w:color="000000"/>
              <w:left w:val="single" w:sz="4" w:space="0" w:color="000000"/>
              <w:bottom w:val="single" w:sz="4" w:space="0" w:color="000000"/>
              <w:right w:val="single" w:sz="4" w:space="0" w:color="000000"/>
            </w:tcBorders>
          </w:tcPr>
          <w:p w:rsidR="00C06ECF" w:rsidRPr="00F930AC" w:rsidRDefault="00C06ECF" w:rsidP="00766EDE">
            <w:pPr>
              <w:pStyle w:val="aa"/>
              <w:spacing w:line="240" w:lineRule="auto"/>
              <w:textAlignment w:val="auto"/>
              <w:rPr>
                <w:color w:val="auto"/>
                <w:spacing w:val="-20"/>
                <w:sz w:val="20"/>
                <w:szCs w:val="20"/>
                <w:lang w:val="uk-UA"/>
              </w:rPr>
            </w:pPr>
          </w:p>
        </w:tc>
        <w:tc>
          <w:tcPr>
            <w:tcW w:w="441" w:type="pct"/>
            <w:vMerge/>
            <w:tcBorders>
              <w:top w:val="single" w:sz="4" w:space="0" w:color="000000"/>
              <w:left w:val="single" w:sz="4" w:space="0" w:color="000000"/>
              <w:bottom w:val="single" w:sz="4" w:space="0" w:color="000000"/>
              <w:right w:val="single" w:sz="4" w:space="0" w:color="000000"/>
            </w:tcBorders>
          </w:tcPr>
          <w:p w:rsidR="00C06ECF" w:rsidRPr="00F930AC" w:rsidRDefault="00C06ECF" w:rsidP="00766EDE">
            <w:pPr>
              <w:pStyle w:val="aa"/>
              <w:spacing w:line="240" w:lineRule="auto"/>
              <w:textAlignment w:val="auto"/>
              <w:rPr>
                <w:color w:val="auto"/>
                <w:spacing w:val="-20"/>
                <w:sz w:val="20"/>
                <w:szCs w:val="20"/>
                <w:lang w:val="uk-UA"/>
              </w:rPr>
            </w:pPr>
          </w:p>
        </w:tc>
        <w:tc>
          <w:tcPr>
            <w:tcW w:w="478" w:type="pct"/>
            <w:vMerge/>
            <w:tcBorders>
              <w:top w:val="single" w:sz="4" w:space="0" w:color="000000"/>
              <w:left w:val="single" w:sz="4" w:space="0" w:color="000000"/>
              <w:bottom w:val="single" w:sz="4" w:space="0" w:color="000000"/>
              <w:right w:val="single" w:sz="4" w:space="0" w:color="000000"/>
            </w:tcBorders>
          </w:tcPr>
          <w:p w:rsidR="00C06ECF" w:rsidRPr="00F930AC" w:rsidRDefault="00C06ECF" w:rsidP="00766EDE">
            <w:pPr>
              <w:pStyle w:val="aa"/>
              <w:spacing w:line="240" w:lineRule="auto"/>
              <w:textAlignment w:val="auto"/>
              <w:rPr>
                <w:color w:val="auto"/>
                <w:spacing w:val="-20"/>
                <w:sz w:val="20"/>
                <w:szCs w:val="20"/>
                <w:lang w:val="uk-UA"/>
              </w:rPr>
            </w:pPr>
          </w:p>
        </w:tc>
        <w:tc>
          <w:tcPr>
            <w:tcW w:w="552" w:type="pct"/>
            <w:vMerge/>
            <w:tcBorders>
              <w:top w:val="single" w:sz="4" w:space="0" w:color="000000"/>
              <w:left w:val="single" w:sz="4" w:space="0" w:color="000000"/>
              <w:bottom w:val="single" w:sz="4" w:space="0" w:color="000000"/>
              <w:right w:val="single" w:sz="4" w:space="0" w:color="000000"/>
            </w:tcBorders>
          </w:tcPr>
          <w:p w:rsidR="00C06ECF" w:rsidRPr="00F930AC" w:rsidRDefault="00C06ECF" w:rsidP="00766EDE">
            <w:pPr>
              <w:pStyle w:val="aa"/>
              <w:spacing w:line="240" w:lineRule="auto"/>
              <w:textAlignment w:val="auto"/>
              <w:rPr>
                <w:color w:val="auto"/>
                <w:spacing w:val="-20"/>
                <w:sz w:val="20"/>
                <w:szCs w:val="20"/>
                <w:lang w:val="uk-UA"/>
              </w:rPr>
            </w:pPr>
          </w:p>
        </w:tc>
        <w:tc>
          <w:tcPr>
            <w:tcW w:w="404"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Баланс</w:t>
            </w:r>
          </w:p>
        </w:tc>
        <w:tc>
          <w:tcPr>
            <w:tcW w:w="515"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Звіт про фінансові результати</w:t>
            </w:r>
          </w:p>
        </w:tc>
        <w:tc>
          <w:tcPr>
            <w:tcW w:w="405"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Баланс</w:t>
            </w:r>
          </w:p>
        </w:tc>
        <w:tc>
          <w:tcPr>
            <w:tcW w:w="514"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TableTABL"/>
              <w:jc w:val="center"/>
              <w:rPr>
                <w:rFonts w:ascii="Times New Roman" w:hAnsi="Times New Roman" w:cs="Times New Roman"/>
                <w:spacing w:val="-20"/>
                <w:sz w:val="20"/>
                <w:szCs w:val="20"/>
              </w:rPr>
            </w:pPr>
            <w:r w:rsidRPr="00F930AC">
              <w:rPr>
                <w:rFonts w:ascii="Times New Roman" w:hAnsi="Times New Roman" w:cs="Times New Roman"/>
                <w:spacing w:val="-20"/>
                <w:sz w:val="20"/>
                <w:szCs w:val="20"/>
              </w:rPr>
              <w:t>Звіт про фінансові результати</w:t>
            </w:r>
          </w:p>
        </w:tc>
      </w:tr>
      <w:tr w:rsidR="00C06ECF" w:rsidRPr="00C06ECF" w:rsidTr="00766EDE">
        <w:trPr>
          <w:trHeight w:val="231"/>
        </w:trPr>
        <w:tc>
          <w:tcPr>
            <w:tcW w:w="661" w:type="pct"/>
            <w:gridSpan w:val="2"/>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spacing w:val="-20"/>
                <w:sz w:val="22"/>
                <w:szCs w:val="22"/>
                <w:lang w:val="uk-UA"/>
              </w:rPr>
            </w:pPr>
          </w:p>
        </w:tc>
        <w:tc>
          <w:tcPr>
            <w:tcW w:w="478"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C06ECF" w:rsidRDefault="00C06ECF" w:rsidP="00766EDE">
            <w:pPr>
              <w:pStyle w:val="aa"/>
              <w:spacing w:line="240" w:lineRule="auto"/>
              <w:textAlignment w:val="auto"/>
              <w:rPr>
                <w:color w:val="auto"/>
                <w:spacing w:val="-20"/>
                <w:sz w:val="22"/>
                <w:szCs w:val="22"/>
                <w:lang w:val="uk-UA"/>
              </w:rPr>
            </w:pPr>
          </w:p>
        </w:tc>
        <w:tc>
          <w:tcPr>
            <w:tcW w:w="552"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C06ECF" w:rsidRDefault="00C06ECF" w:rsidP="00766EDE">
            <w:pPr>
              <w:pStyle w:val="aa"/>
              <w:spacing w:line="240" w:lineRule="auto"/>
              <w:textAlignment w:val="auto"/>
              <w:rPr>
                <w:color w:val="auto"/>
                <w:spacing w:val="-20"/>
                <w:sz w:val="22"/>
                <w:szCs w:val="22"/>
                <w:lang w:val="uk-UA"/>
              </w:rPr>
            </w:pPr>
          </w:p>
        </w:tc>
        <w:tc>
          <w:tcPr>
            <w:tcW w:w="441"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C06ECF" w:rsidRDefault="00C06ECF" w:rsidP="00766EDE">
            <w:pPr>
              <w:pStyle w:val="aa"/>
              <w:spacing w:line="240" w:lineRule="auto"/>
              <w:textAlignment w:val="auto"/>
              <w:rPr>
                <w:color w:val="auto"/>
                <w:spacing w:val="-20"/>
                <w:sz w:val="22"/>
                <w:szCs w:val="22"/>
                <w:lang w:val="uk-UA"/>
              </w:rPr>
            </w:pPr>
          </w:p>
        </w:tc>
        <w:tc>
          <w:tcPr>
            <w:tcW w:w="478"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C06ECF" w:rsidRDefault="00C06ECF" w:rsidP="00766EDE">
            <w:pPr>
              <w:pStyle w:val="aa"/>
              <w:spacing w:line="240" w:lineRule="auto"/>
              <w:textAlignment w:val="auto"/>
              <w:rPr>
                <w:color w:val="auto"/>
                <w:spacing w:val="-20"/>
                <w:sz w:val="22"/>
                <w:szCs w:val="22"/>
                <w:lang w:val="uk-UA"/>
              </w:rPr>
            </w:pPr>
          </w:p>
        </w:tc>
        <w:tc>
          <w:tcPr>
            <w:tcW w:w="552"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C06ECF" w:rsidRDefault="00C06ECF" w:rsidP="00766EDE">
            <w:pPr>
              <w:pStyle w:val="aa"/>
              <w:spacing w:line="240" w:lineRule="auto"/>
              <w:textAlignment w:val="auto"/>
              <w:rPr>
                <w:color w:val="auto"/>
                <w:spacing w:val="-20"/>
                <w:sz w:val="22"/>
                <w:szCs w:val="22"/>
                <w:lang w:val="uk-UA"/>
              </w:rPr>
            </w:pPr>
          </w:p>
        </w:tc>
        <w:tc>
          <w:tcPr>
            <w:tcW w:w="404"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C06ECF" w:rsidRDefault="00C06ECF" w:rsidP="00766EDE">
            <w:pPr>
              <w:pStyle w:val="aa"/>
              <w:spacing w:line="240" w:lineRule="auto"/>
              <w:textAlignment w:val="auto"/>
              <w:rPr>
                <w:color w:val="auto"/>
                <w:spacing w:val="-20"/>
                <w:sz w:val="22"/>
                <w:szCs w:val="22"/>
                <w:lang w:val="uk-UA"/>
              </w:rPr>
            </w:pPr>
          </w:p>
        </w:tc>
        <w:tc>
          <w:tcPr>
            <w:tcW w:w="515"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C06ECF" w:rsidRDefault="00C06ECF" w:rsidP="00766EDE">
            <w:pPr>
              <w:pStyle w:val="aa"/>
              <w:spacing w:line="240" w:lineRule="auto"/>
              <w:textAlignment w:val="auto"/>
              <w:rPr>
                <w:color w:val="auto"/>
                <w:spacing w:val="-20"/>
                <w:sz w:val="22"/>
                <w:szCs w:val="22"/>
                <w:lang w:val="uk-UA"/>
              </w:rPr>
            </w:pPr>
          </w:p>
        </w:tc>
        <w:tc>
          <w:tcPr>
            <w:tcW w:w="405"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C06ECF" w:rsidRDefault="00C06ECF" w:rsidP="00766EDE">
            <w:pPr>
              <w:pStyle w:val="aa"/>
              <w:spacing w:line="240" w:lineRule="auto"/>
              <w:textAlignment w:val="auto"/>
              <w:rPr>
                <w:color w:val="auto"/>
                <w:spacing w:val="-20"/>
                <w:sz w:val="22"/>
                <w:szCs w:val="22"/>
                <w:lang w:val="uk-UA"/>
              </w:rPr>
            </w:pPr>
          </w:p>
        </w:tc>
        <w:tc>
          <w:tcPr>
            <w:tcW w:w="514"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C06ECF" w:rsidRDefault="00C06ECF" w:rsidP="00766EDE">
            <w:pPr>
              <w:pStyle w:val="aa"/>
              <w:spacing w:line="240" w:lineRule="auto"/>
              <w:textAlignment w:val="auto"/>
              <w:rPr>
                <w:color w:val="auto"/>
                <w:spacing w:val="-20"/>
                <w:sz w:val="22"/>
                <w:szCs w:val="22"/>
                <w:lang w:val="uk-UA"/>
              </w:rPr>
            </w:pPr>
          </w:p>
        </w:tc>
      </w:tr>
      <w:tr w:rsidR="00C06ECF" w:rsidRPr="00F930AC" w:rsidTr="00766EDE">
        <w:trPr>
          <w:trHeight w:val="360"/>
        </w:trPr>
        <w:tc>
          <w:tcPr>
            <w:tcW w:w="219" w:type="pct"/>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766EDE">
            <w:pPr>
              <w:pStyle w:val="aa"/>
              <w:spacing w:line="240" w:lineRule="auto"/>
              <w:textAlignment w:val="auto"/>
              <w:rPr>
                <w:color w:val="auto"/>
                <w:spacing w:val="-20"/>
                <w:sz w:val="20"/>
                <w:szCs w:val="20"/>
                <w:lang w:val="uk-UA"/>
              </w:rPr>
            </w:pPr>
          </w:p>
        </w:tc>
        <w:tc>
          <w:tcPr>
            <w:tcW w:w="4781" w:type="pct"/>
            <w:gridSpan w:val="10"/>
            <w:tcBorders>
              <w:top w:val="single" w:sz="4" w:space="0" w:color="000000"/>
              <w:left w:val="single" w:sz="4" w:space="0" w:color="000000"/>
              <w:bottom w:val="single" w:sz="4" w:space="0" w:color="000000"/>
              <w:right w:val="single" w:sz="4" w:space="0" w:color="000000"/>
            </w:tcBorders>
            <w:tcMar>
              <w:top w:w="68" w:type="dxa"/>
              <w:left w:w="57" w:type="dxa"/>
              <w:bottom w:w="68" w:type="dxa"/>
              <w:right w:w="57" w:type="dxa"/>
            </w:tcMar>
          </w:tcPr>
          <w:p w:rsidR="00C06ECF" w:rsidRPr="00F930AC" w:rsidRDefault="00C06ECF" w:rsidP="00F930AC">
            <w:pPr>
              <w:pStyle w:val="TableTABL"/>
              <w:jc w:val="both"/>
              <w:rPr>
                <w:rFonts w:ascii="Times New Roman" w:hAnsi="Times New Roman" w:cs="Times New Roman"/>
                <w:spacing w:val="-20"/>
                <w:sz w:val="20"/>
                <w:szCs w:val="20"/>
              </w:rPr>
            </w:pPr>
            <w:r w:rsidRPr="00F930AC">
              <w:rPr>
                <w:rFonts w:ascii="Times New Roman" w:hAnsi="Times New Roman" w:cs="Times New Roman"/>
                <w:spacing w:val="-20"/>
                <w:sz w:val="20"/>
                <w:szCs w:val="20"/>
              </w:rPr>
              <w:t>відмітка про обов’язок платника відповідно до Закону України «Про бухгалтерський облік та фінансову звітність в Україні» оприлюднювати річну фінансову звітність та річну консолідовану фінансову звітність разом з аудиторським звітом</w:t>
            </w:r>
            <w:r w:rsidRPr="00F930AC">
              <w:rPr>
                <w:rFonts w:ascii="Times New Roman" w:hAnsi="Times New Roman" w:cs="Times New Roman"/>
                <w:spacing w:val="-20"/>
                <w:sz w:val="20"/>
                <w:szCs w:val="20"/>
                <w:vertAlign w:val="superscript"/>
              </w:rPr>
              <w:t>17</w:t>
            </w:r>
          </w:p>
        </w:tc>
      </w:tr>
    </w:tbl>
    <w:p w:rsidR="00C06ECF" w:rsidRPr="00F930AC" w:rsidRDefault="00C06ECF" w:rsidP="00C06ECF">
      <w:pPr>
        <w:pStyle w:val="aa"/>
        <w:suppressAutoHyphens/>
        <w:rPr>
          <w:sz w:val="20"/>
          <w:szCs w:val="20"/>
          <w:vertAlign w:val="superscript"/>
          <w:lang w:val="uk-UA"/>
        </w:rPr>
      </w:pPr>
    </w:p>
    <w:tbl>
      <w:tblPr>
        <w:tblW w:w="5000" w:type="pct"/>
        <w:tblCellMar>
          <w:left w:w="0" w:type="dxa"/>
          <w:right w:w="0" w:type="dxa"/>
        </w:tblCellMar>
        <w:tblLook w:val="0000" w:firstRow="0" w:lastRow="0" w:firstColumn="0" w:lastColumn="0" w:noHBand="0" w:noVBand="0"/>
      </w:tblPr>
      <w:tblGrid>
        <w:gridCol w:w="1503"/>
        <w:gridCol w:w="671"/>
        <w:gridCol w:w="7739"/>
      </w:tblGrid>
      <w:tr w:rsidR="00C06ECF" w:rsidRPr="00C06ECF" w:rsidTr="00766EDE">
        <w:trPr>
          <w:trHeight w:val="401"/>
        </w:trPr>
        <w:tc>
          <w:tcPr>
            <w:tcW w:w="699"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Наявність доповнення</w:t>
            </w:r>
            <w:r w:rsidRPr="00C06ECF">
              <w:rPr>
                <w:rFonts w:ascii="Times New Roman" w:hAnsi="Times New Roman" w:cs="Times New Roman"/>
                <w:spacing w:val="0"/>
                <w:sz w:val="24"/>
                <w:szCs w:val="24"/>
                <w:vertAlign w:val="superscript"/>
              </w:rPr>
              <w:t>18</w:t>
            </w:r>
          </w:p>
        </w:tc>
        <w:tc>
          <w:tcPr>
            <w:tcW w:w="4301"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Доповнення до Податкової декларації з податку на прибуток підприємств (заповнюється і подається відповідно до пункту 46.4 статті 46 розділу ІІ Податкового кодексу України)</w:t>
            </w:r>
          </w:p>
        </w:tc>
      </w:tr>
      <w:tr w:rsidR="00C06ECF" w:rsidRPr="00C06ECF" w:rsidTr="00766EDE">
        <w:trPr>
          <w:trHeight w:val="213"/>
        </w:trPr>
        <w:tc>
          <w:tcPr>
            <w:tcW w:w="699"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c>
          <w:tcPr>
            <w:tcW w:w="3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 з/п</w:t>
            </w:r>
          </w:p>
        </w:tc>
        <w:tc>
          <w:tcPr>
            <w:tcW w:w="393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Зміст доповнення</w:t>
            </w:r>
          </w:p>
        </w:tc>
      </w:tr>
      <w:tr w:rsidR="00C06ECF" w:rsidRPr="00C06ECF" w:rsidTr="00766EDE">
        <w:trPr>
          <w:trHeight w:val="144"/>
        </w:trPr>
        <w:tc>
          <w:tcPr>
            <w:tcW w:w="699" w:type="pct"/>
            <w:vMerge/>
            <w:tcBorders>
              <w:top w:val="single" w:sz="4" w:space="0" w:color="000000"/>
              <w:left w:val="single" w:sz="4" w:space="0" w:color="000000"/>
              <w:bottom w:val="single" w:sz="4" w:space="0" w:color="000000"/>
              <w:right w:val="single" w:sz="4" w:space="0" w:color="000000"/>
            </w:tcBorders>
          </w:tcPr>
          <w:p w:rsidR="00C06ECF" w:rsidRPr="00C06ECF" w:rsidRDefault="00C06ECF" w:rsidP="00766EDE">
            <w:pPr>
              <w:pStyle w:val="aa"/>
              <w:spacing w:line="240" w:lineRule="auto"/>
              <w:textAlignment w:val="auto"/>
              <w:rPr>
                <w:color w:val="auto"/>
                <w:lang w:val="uk-UA"/>
              </w:rPr>
            </w:pPr>
          </w:p>
        </w:tc>
        <w:tc>
          <w:tcPr>
            <w:tcW w:w="3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c>
          <w:tcPr>
            <w:tcW w:w="393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r>
    </w:tbl>
    <w:p w:rsidR="00C06ECF" w:rsidRPr="00C06ECF" w:rsidRDefault="00C06ECF" w:rsidP="00C06ECF">
      <w:pPr>
        <w:pStyle w:val="aa"/>
        <w:suppressAutoHyphens/>
        <w:rPr>
          <w:lang w:val="uk-UA"/>
        </w:rPr>
      </w:pPr>
    </w:p>
    <w:p w:rsidR="00C06ECF" w:rsidRPr="00C06ECF" w:rsidRDefault="00C06ECF" w:rsidP="00C06ECF">
      <w:pPr>
        <w:pStyle w:val="Ch6"/>
        <w:rPr>
          <w:rFonts w:ascii="Times New Roman" w:hAnsi="Times New Roman" w:cs="Times New Roman"/>
          <w:w w:val="100"/>
          <w:sz w:val="24"/>
          <w:szCs w:val="24"/>
        </w:rPr>
      </w:pPr>
      <w:r w:rsidRPr="00C06ECF">
        <w:rPr>
          <w:rFonts w:ascii="Times New Roman" w:hAnsi="Times New Roman" w:cs="Times New Roman"/>
          <w:w w:val="100"/>
          <w:sz w:val="24"/>
          <w:szCs w:val="24"/>
        </w:rPr>
        <w:t xml:space="preserve">Додатки на ____ </w:t>
      </w:r>
      <w:proofErr w:type="spellStart"/>
      <w:r w:rsidRPr="00C06ECF">
        <w:rPr>
          <w:rFonts w:ascii="Times New Roman" w:hAnsi="Times New Roman" w:cs="Times New Roman"/>
          <w:w w:val="100"/>
          <w:sz w:val="24"/>
          <w:szCs w:val="24"/>
        </w:rPr>
        <w:t>арк</w:t>
      </w:r>
      <w:proofErr w:type="spellEnd"/>
      <w:r w:rsidRPr="00C06ECF">
        <w:rPr>
          <w:rFonts w:ascii="Times New Roman" w:hAnsi="Times New Roman" w:cs="Times New Roman"/>
          <w:w w:val="100"/>
          <w:sz w:val="24"/>
          <w:szCs w:val="24"/>
        </w:rPr>
        <w:t>.</w:t>
      </w:r>
    </w:p>
    <w:tbl>
      <w:tblPr>
        <w:tblW w:w="5000" w:type="pct"/>
        <w:tblCellMar>
          <w:left w:w="0" w:type="dxa"/>
          <w:right w:w="0" w:type="dxa"/>
        </w:tblCellMar>
        <w:tblLook w:val="0000" w:firstRow="0" w:lastRow="0" w:firstColumn="0" w:lastColumn="0" w:noHBand="0" w:noVBand="0"/>
      </w:tblPr>
      <w:tblGrid>
        <w:gridCol w:w="1156"/>
        <w:gridCol w:w="8757"/>
      </w:tblGrid>
      <w:tr w:rsidR="00C06ECF" w:rsidRPr="00C06ECF" w:rsidTr="00766EDE">
        <w:trPr>
          <w:trHeight w:val="401"/>
        </w:trPr>
        <w:tc>
          <w:tcPr>
            <w:tcW w:w="51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Наявність рішення</w:t>
            </w:r>
            <w:r w:rsidRPr="00C06ECF">
              <w:rPr>
                <w:rFonts w:ascii="Times New Roman" w:hAnsi="Times New Roman" w:cs="Times New Roman"/>
                <w:spacing w:val="0"/>
                <w:sz w:val="24"/>
                <w:szCs w:val="24"/>
                <w:vertAlign w:val="superscript"/>
              </w:rPr>
              <w:t>19</w:t>
            </w:r>
          </w:p>
        </w:tc>
        <w:tc>
          <w:tcPr>
            <w:tcW w:w="44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Прийнято рішення про незастосування коригувань фінансового результату до оподаткування на усі різниці</w:t>
            </w:r>
          </w:p>
        </w:tc>
      </w:tr>
      <w:tr w:rsidR="00C06ECF" w:rsidRPr="00C06ECF" w:rsidTr="00766EDE">
        <w:trPr>
          <w:trHeight w:val="235"/>
        </w:trPr>
        <w:tc>
          <w:tcPr>
            <w:tcW w:w="51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c>
          <w:tcPr>
            <w:tcW w:w="44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r>
    </w:tbl>
    <w:p w:rsidR="00C06ECF" w:rsidRPr="00C06ECF" w:rsidRDefault="00C06ECF" w:rsidP="00C06ECF">
      <w:pPr>
        <w:pStyle w:val="aa"/>
        <w:suppressAutoHyphens/>
        <w:rPr>
          <w:lang w:val="uk-UA"/>
        </w:rPr>
      </w:pPr>
    </w:p>
    <w:p w:rsidR="00C06ECF" w:rsidRPr="00C06ECF" w:rsidRDefault="00C06ECF" w:rsidP="00C06ECF">
      <w:pPr>
        <w:pStyle w:val="Ch6"/>
        <w:rPr>
          <w:rFonts w:ascii="Times New Roman" w:hAnsi="Times New Roman" w:cs="Times New Roman"/>
          <w:w w:val="100"/>
          <w:sz w:val="24"/>
          <w:szCs w:val="24"/>
        </w:rPr>
      </w:pPr>
      <w:r w:rsidRPr="00C06ECF">
        <w:rPr>
          <w:rFonts w:ascii="Times New Roman" w:hAnsi="Times New Roman" w:cs="Times New Roman"/>
          <w:w w:val="100"/>
          <w:sz w:val="24"/>
          <w:szCs w:val="24"/>
        </w:rPr>
        <w:t>Інформація, наведена в Податковій декларації з податку на прибуток підприємств та додатках до неї, є достовірною.</w:t>
      </w:r>
    </w:p>
    <w:p w:rsidR="00C06ECF" w:rsidRPr="00C06ECF" w:rsidRDefault="00C06ECF" w:rsidP="00C06ECF">
      <w:pPr>
        <w:pStyle w:val="Ch6"/>
        <w:rPr>
          <w:rFonts w:ascii="Times New Roman" w:hAnsi="Times New Roman" w:cs="Times New Roman"/>
          <w:w w:val="100"/>
          <w:sz w:val="24"/>
          <w:szCs w:val="24"/>
        </w:rPr>
      </w:pPr>
    </w:p>
    <w:tbl>
      <w:tblPr>
        <w:tblW w:w="0" w:type="auto"/>
        <w:tblCellSpacing w:w="0" w:type="auto"/>
        <w:tblLook w:val="00A0" w:firstRow="1" w:lastRow="0" w:firstColumn="1" w:lastColumn="0" w:noHBand="0" w:noVBand="0"/>
      </w:tblPr>
      <w:tblGrid>
        <w:gridCol w:w="4407"/>
        <w:gridCol w:w="2840"/>
        <w:gridCol w:w="2519"/>
      </w:tblGrid>
      <w:tr w:rsidR="00C06ECF" w:rsidRPr="00C06ECF" w:rsidTr="00766EDE">
        <w:trPr>
          <w:trHeight w:val="120"/>
          <w:tblCellSpacing w:w="0" w:type="auto"/>
        </w:trPr>
        <w:tc>
          <w:tcPr>
            <w:tcW w:w="4361" w:type="dxa"/>
            <w:vAlign w:val="center"/>
          </w:tcPr>
          <w:p w:rsidR="00C06ECF" w:rsidRPr="00C06ECF" w:rsidRDefault="00C06ECF" w:rsidP="00F930AC">
            <w:pPr>
              <w:jc w:val="both"/>
              <w:rPr>
                <w:sz w:val="24"/>
              </w:rPr>
            </w:pPr>
            <w:r w:rsidRPr="00C06ECF">
              <w:rPr>
                <w:color w:val="000000"/>
                <w:sz w:val="24"/>
              </w:rPr>
              <w:t>Керівник (уповноважена особа)</w:t>
            </w:r>
          </w:p>
          <w:tbl>
            <w:tblPr>
              <w:tblW w:w="0" w:type="auto"/>
              <w:tblCellSpacing w:w="0" w:type="auto"/>
              <w:tblInd w:w="115"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405"/>
              <w:gridCol w:w="405"/>
              <w:gridCol w:w="405"/>
              <w:gridCol w:w="405"/>
              <w:gridCol w:w="406"/>
              <w:gridCol w:w="406"/>
              <w:gridCol w:w="406"/>
              <w:gridCol w:w="406"/>
              <w:gridCol w:w="406"/>
              <w:gridCol w:w="406"/>
            </w:tblGrid>
            <w:tr w:rsidR="00C06ECF" w:rsidRPr="00C06ECF" w:rsidTr="00766EDE">
              <w:trPr>
                <w:trHeight w:val="45"/>
                <w:tblCellSpacing w:w="0" w:type="auto"/>
              </w:trPr>
              <w:tc>
                <w:tcPr>
                  <w:tcW w:w="421"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1" w:name="362"/>
                  <w:bookmarkEnd w:id="1"/>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2" w:name="363"/>
                  <w:bookmarkEnd w:id="2"/>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3" w:name="364"/>
                  <w:bookmarkEnd w:id="3"/>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4" w:name="365"/>
                  <w:bookmarkEnd w:id="4"/>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5" w:name="366"/>
                  <w:bookmarkEnd w:id="5"/>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6" w:name="367"/>
                  <w:bookmarkEnd w:id="6"/>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7" w:name="368"/>
                  <w:bookmarkEnd w:id="7"/>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8" w:name="369"/>
                  <w:bookmarkEnd w:id="8"/>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9" w:name="370"/>
                  <w:bookmarkEnd w:id="9"/>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10" w:name="371"/>
                  <w:bookmarkEnd w:id="10"/>
                  <w:r w:rsidRPr="00C06ECF">
                    <w:rPr>
                      <w:color w:val="000000"/>
                      <w:sz w:val="24"/>
                    </w:rPr>
                    <w:t xml:space="preserve"> </w:t>
                  </w:r>
                </w:p>
              </w:tc>
            </w:tr>
          </w:tbl>
          <w:p w:rsidR="00C06ECF" w:rsidRPr="00C06ECF" w:rsidRDefault="00C06ECF" w:rsidP="00766EDE">
            <w:pPr>
              <w:rPr>
                <w:sz w:val="20"/>
                <w:szCs w:val="20"/>
              </w:rPr>
            </w:pPr>
            <w:bookmarkStart w:id="11" w:name="372"/>
            <w:bookmarkEnd w:id="11"/>
            <w:r w:rsidRPr="00C06ECF">
              <w:rPr>
                <w:color w:val="000000"/>
                <w:sz w:val="20"/>
                <w:szCs w:val="20"/>
              </w:rPr>
              <w:t>(реєстраційний номер облікової картки</w:t>
            </w:r>
            <w:r w:rsidRPr="00C06ECF">
              <w:rPr>
                <w:sz w:val="20"/>
                <w:szCs w:val="20"/>
              </w:rPr>
              <w:br/>
            </w:r>
            <w:r w:rsidRPr="00C06ECF">
              <w:rPr>
                <w:color w:val="000000"/>
                <w:sz w:val="20"/>
                <w:szCs w:val="20"/>
              </w:rPr>
              <w:t>платника податків або серія (за наявності)</w:t>
            </w:r>
            <w:r w:rsidRPr="00C06ECF">
              <w:rPr>
                <w:sz w:val="20"/>
                <w:szCs w:val="20"/>
              </w:rPr>
              <w:br/>
            </w:r>
            <w:r w:rsidRPr="00C06ECF">
              <w:rPr>
                <w:color w:val="000000"/>
                <w:sz w:val="20"/>
                <w:szCs w:val="20"/>
              </w:rPr>
              <w:t>та номер паспорта</w:t>
            </w:r>
            <w:r w:rsidRPr="00C06ECF">
              <w:rPr>
                <w:color w:val="000000"/>
                <w:sz w:val="20"/>
                <w:szCs w:val="20"/>
                <w:vertAlign w:val="superscript"/>
              </w:rPr>
              <w:t>20</w:t>
            </w:r>
            <w:r w:rsidRPr="00C06ECF">
              <w:rPr>
                <w:color w:val="000000"/>
                <w:sz w:val="20"/>
                <w:szCs w:val="20"/>
              </w:rPr>
              <w:t>)</w:t>
            </w:r>
          </w:p>
        </w:tc>
        <w:tc>
          <w:tcPr>
            <w:tcW w:w="2810" w:type="dxa"/>
            <w:vAlign w:val="center"/>
          </w:tcPr>
          <w:p w:rsidR="00C06ECF" w:rsidRPr="00C06ECF" w:rsidRDefault="00C06ECF" w:rsidP="00766EDE">
            <w:pPr>
              <w:jc w:val="center"/>
              <w:rPr>
                <w:sz w:val="24"/>
              </w:rPr>
            </w:pPr>
            <w:bookmarkStart w:id="12" w:name="373"/>
            <w:bookmarkEnd w:id="12"/>
            <w:r w:rsidRPr="00C06ECF">
              <w:rPr>
                <w:color w:val="000000"/>
                <w:sz w:val="24"/>
              </w:rPr>
              <w:t>______________</w:t>
            </w:r>
            <w:r w:rsidRPr="00C06ECF">
              <w:rPr>
                <w:sz w:val="24"/>
              </w:rPr>
              <w:br/>
            </w:r>
            <w:r w:rsidRPr="00C06ECF">
              <w:rPr>
                <w:color w:val="000000"/>
                <w:sz w:val="20"/>
                <w:szCs w:val="20"/>
              </w:rPr>
              <w:t>(підпис)</w:t>
            </w:r>
          </w:p>
        </w:tc>
        <w:tc>
          <w:tcPr>
            <w:tcW w:w="2519" w:type="dxa"/>
            <w:vAlign w:val="center"/>
          </w:tcPr>
          <w:p w:rsidR="00C06ECF" w:rsidRPr="00C06ECF" w:rsidRDefault="00C06ECF" w:rsidP="00766EDE">
            <w:pPr>
              <w:jc w:val="center"/>
              <w:rPr>
                <w:sz w:val="24"/>
              </w:rPr>
            </w:pPr>
            <w:bookmarkStart w:id="13" w:name="374"/>
            <w:bookmarkEnd w:id="13"/>
            <w:r w:rsidRPr="00C06ECF">
              <w:rPr>
                <w:color w:val="000000"/>
                <w:sz w:val="24"/>
              </w:rPr>
              <w:t>__________________</w:t>
            </w:r>
            <w:r w:rsidRPr="00C06ECF">
              <w:rPr>
                <w:sz w:val="24"/>
              </w:rPr>
              <w:br/>
            </w:r>
            <w:r w:rsidRPr="00C06ECF">
              <w:rPr>
                <w:color w:val="000000"/>
                <w:sz w:val="20"/>
                <w:szCs w:val="20"/>
              </w:rPr>
              <w:t>(власне ім'я та прізвище)</w:t>
            </w:r>
          </w:p>
        </w:tc>
      </w:tr>
      <w:tr w:rsidR="00C06ECF" w:rsidRPr="00C06ECF" w:rsidTr="00766EDE">
        <w:trPr>
          <w:trHeight w:val="120"/>
          <w:tblCellSpacing w:w="0" w:type="auto"/>
        </w:trPr>
        <w:tc>
          <w:tcPr>
            <w:tcW w:w="4361" w:type="dxa"/>
            <w:vAlign w:val="center"/>
          </w:tcPr>
          <w:p w:rsidR="00C06ECF" w:rsidRPr="00C06ECF" w:rsidRDefault="00C06ECF" w:rsidP="00766EDE">
            <w:pPr>
              <w:jc w:val="center"/>
              <w:rPr>
                <w:sz w:val="24"/>
              </w:rPr>
            </w:pPr>
            <w:bookmarkStart w:id="14" w:name="375"/>
            <w:bookmarkEnd w:id="14"/>
            <w:r w:rsidRPr="00C06ECF">
              <w:rPr>
                <w:color w:val="000000"/>
                <w:sz w:val="24"/>
              </w:rPr>
              <w:t xml:space="preserve"> </w:t>
            </w:r>
          </w:p>
        </w:tc>
        <w:tc>
          <w:tcPr>
            <w:tcW w:w="2810" w:type="dxa"/>
            <w:vAlign w:val="center"/>
          </w:tcPr>
          <w:p w:rsidR="00C06ECF" w:rsidRPr="00C06ECF" w:rsidRDefault="00C06ECF" w:rsidP="00766EDE">
            <w:pPr>
              <w:jc w:val="center"/>
              <w:rPr>
                <w:sz w:val="24"/>
              </w:rPr>
            </w:pPr>
            <w:bookmarkStart w:id="15" w:name="376"/>
            <w:bookmarkEnd w:id="15"/>
            <w:r w:rsidRPr="00C06ECF">
              <w:rPr>
                <w:color w:val="000000"/>
                <w:sz w:val="24"/>
              </w:rPr>
              <w:t xml:space="preserve">М.П. </w:t>
            </w:r>
            <w:r w:rsidRPr="00C06ECF">
              <w:rPr>
                <w:color w:val="000000"/>
                <w:sz w:val="20"/>
                <w:szCs w:val="20"/>
              </w:rPr>
              <w:t>(за наявності)</w:t>
            </w:r>
          </w:p>
        </w:tc>
        <w:tc>
          <w:tcPr>
            <w:tcW w:w="2519" w:type="dxa"/>
            <w:vAlign w:val="center"/>
          </w:tcPr>
          <w:p w:rsidR="00C06ECF" w:rsidRPr="00C06ECF" w:rsidRDefault="00C06ECF" w:rsidP="00766EDE">
            <w:pPr>
              <w:jc w:val="center"/>
              <w:rPr>
                <w:sz w:val="24"/>
              </w:rPr>
            </w:pPr>
            <w:bookmarkStart w:id="16" w:name="377"/>
            <w:bookmarkEnd w:id="16"/>
            <w:r w:rsidRPr="00C06ECF">
              <w:rPr>
                <w:color w:val="000000"/>
                <w:sz w:val="24"/>
              </w:rPr>
              <w:t xml:space="preserve"> </w:t>
            </w:r>
          </w:p>
        </w:tc>
      </w:tr>
      <w:tr w:rsidR="00C06ECF" w:rsidRPr="00C06ECF" w:rsidTr="00766EDE">
        <w:trPr>
          <w:trHeight w:val="120"/>
          <w:tblCellSpacing w:w="0" w:type="auto"/>
        </w:trPr>
        <w:tc>
          <w:tcPr>
            <w:tcW w:w="4361" w:type="dxa"/>
            <w:vAlign w:val="center"/>
          </w:tcPr>
          <w:p w:rsidR="00C06ECF" w:rsidRPr="00C06ECF" w:rsidRDefault="00C06ECF" w:rsidP="00766EDE">
            <w:pPr>
              <w:rPr>
                <w:sz w:val="24"/>
              </w:rPr>
            </w:pPr>
            <w:bookmarkStart w:id="17" w:name="378"/>
            <w:bookmarkEnd w:id="17"/>
            <w:r w:rsidRPr="00C06ECF">
              <w:rPr>
                <w:color w:val="000000"/>
                <w:sz w:val="24"/>
              </w:rPr>
              <w:t>Головний бухгалтер (особа, відповідальна за ведення бухгалтерського обліку)</w:t>
            </w:r>
          </w:p>
          <w:tbl>
            <w:tblPr>
              <w:tblW w:w="0" w:type="auto"/>
              <w:tblCellSpacing w:w="0" w:type="auto"/>
              <w:tblInd w:w="115"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405"/>
              <w:gridCol w:w="405"/>
              <w:gridCol w:w="405"/>
              <w:gridCol w:w="405"/>
              <w:gridCol w:w="406"/>
              <w:gridCol w:w="406"/>
              <w:gridCol w:w="406"/>
              <w:gridCol w:w="406"/>
              <w:gridCol w:w="406"/>
              <w:gridCol w:w="406"/>
            </w:tblGrid>
            <w:tr w:rsidR="00C06ECF" w:rsidRPr="00C06ECF" w:rsidTr="00766EDE">
              <w:trPr>
                <w:trHeight w:val="45"/>
                <w:tblCellSpacing w:w="0" w:type="auto"/>
              </w:trPr>
              <w:tc>
                <w:tcPr>
                  <w:tcW w:w="421"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18" w:name="379"/>
                  <w:bookmarkEnd w:id="18"/>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19" w:name="380"/>
                  <w:bookmarkEnd w:id="19"/>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20" w:name="381"/>
                  <w:bookmarkEnd w:id="20"/>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21" w:name="382"/>
                  <w:bookmarkEnd w:id="21"/>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22" w:name="383"/>
                  <w:bookmarkEnd w:id="22"/>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23" w:name="384"/>
                  <w:bookmarkEnd w:id="23"/>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24" w:name="385"/>
                  <w:bookmarkEnd w:id="24"/>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25" w:name="386"/>
                  <w:bookmarkEnd w:id="25"/>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26" w:name="387"/>
                  <w:bookmarkEnd w:id="26"/>
                  <w:r w:rsidRPr="00C06ECF">
                    <w:rPr>
                      <w:color w:val="000000"/>
                      <w:sz w:val="24"/>
                    </w:rPr>
                    <w:t xml:space="preserve"> </w:t>
                  </w:r>
                </w:p>
              </w:tc>
              <w:tc>
                <w:tcPr>
                  <w:tcW w:w="42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jc w:val="center"/>
                    <w:rPr>
                      <w:sz w:val="24"/>
                    </w:rPr>
                  </w:pPr>
                  <w:bookmarkStart w:id="27" w:name="388"/>
                  <w:bookmarkEnd w:id="27"/>
                  <w:r w:rsidRPr="00C06ECF">
                    <w:rPr>
                      <w:color w:val="000000"/>
                      <w:sz w:val="24"/>
                    </w:rPr>
                    <w:t xml:space="preserve"> </w:t>
                  </w:r>
                </w:p>
              </w:tc>
            </w:tr>
          </w:tbl>
          <w:p w:rsidR="00C06ECF" w:rsidRPr="00C06ECF" w:rsidRDefault="00C06ECF" w:rsidP="00766EDE">
            <w:pPr>
              <w:rPr>
                <w:sz w:val="20"/>
                <w:szCs w:val="20"/>
              </w:rPr>
            </w:pPr>
            <w:bookmarkStart w:id="28" w:name="389"/>
            <w:bookmarkEnd w:id="28"/>
            <w:r w:rsidRPr="00C06ECF">
              <w:rPr>
                <w:color w:val="000000"/>
                <w:sz w:val="20"/>
                <w:szCs w:val="20"/>
              </w:rPr>
              <w:t>(реєстраційний номер облікової картки</w:t>
            </w:r>
            <w:r w:rsidRPr="00C06ECF">
              <w:rPr>
                <w:sz w:val="20"/>
                <w:szCs w:val="20"/>
              </w:rPr>
              <w:br/>
            </w:r>
            <w:r w:rsidRPr="00C06ECF">
              <w:rPr>
                <w:color w:val="000000"/>
                <w:sz w:val="20"/>
                <w:szCs w:val="20"/>
              </w:rPr>
              <w:t>платника податків або серія (за наявності)</w:t>
            </w:r>
            <w:r w:rsidRPr="00C06ECF">
              <w:rPr>
                <w:sz w:val="20"/>
                <w:szCs w:val="20"/>
              </w:rPr>
              <w:br/>
            </w:r>
            <w:r w:rsidRPr="00C06ECF">
              <w:rPr>
                <w:color w:val="000000"/>
                <w:sz w:val="20"/>
                <w:szCs w:val="20"/>
              </w:rPr>
              <w:t>та номер паспорта</w:t>
            </w:r>
            <w:r w:rsidRPr="00C06ECF">
              <w:rPr>
                <w:color w:val="000000"/>
                <w:sz w:val="20"/>
                <w:szCs w:val="20"/>
                <w:vertAlign w:val="superscript"/>
              </w:rPr>
              <w:t>20</w:t>
            </w:r>
            <w:r w:rsidRPr="00C06ECF">
              <w:rPr>
                <w:color w:val="000000"/>
                <w:sz w:val="20"/>
                <w:szCs w:val="20"/>
              </w:rPr>
              <w:t>)</w:t>
            </w:r>
          </w:p>
        </w:tc>
        <w:tc>
          <w:tcPr>
            <w:tcW w:w="2810" w:type="dxa"/>
            <w:vAlign w:val="center"/>
          </w:tcPr>
          <w:p w:rsidR="00C06ECF" w:rsidRPr="00C06ECF" w:rsidRDefault="00C06ECF" w:rsidP="00766EDE">
            <w:pPr>
              <w:jc w:val="center"/>
              <w:rPr>
                <w:sz w:val="24"/>
              </w:rPr>
            </w:pPr>
            <w:bookmarkStart w:id="29" w:name="390"/>
            <w:bookmarkEnd w:id="29"/>
            <w:r w:rsidRPr="00C06ECF">
              <w:rPr>
                <w:sz w:val="24"/>
              </w:rPr>
              <w:br/>
            </w:r>
            <w:r w:rsidRPr="00C06ECF">
              <w:rPr>
                <w:color w:val="000000"/>
                <w:sz w:val="24"/>
              </w:rPr>
              <w:t>_____________</w:t>
            </w:r>
            <w:r w:rsidRPr="00C06ECF">
              <w:rPr>
                <w:sz w:val="24"/>
              </w:rPr>
              <w:br/>
            </w:r>
            <w:r w:rsidRPr="00C06ECF">
              <w:rPr>
                <w:color w:val="000000"/>
                <w:sz w:val="20"/>
                <w:szCs w:val="20"/>
              </w:rPr>
              <w:t>(підпис)</w:t>
            </w:r>
          </w:p>
        </w:tc>
        <w:tc>
          <w:tcPr>
            <w:tcW w:w="2519" w:type="dxa"/>
            <w:vAlign w:val="center"/>
          </w:tcPr>
          <w:p w:rsidR="00C06ECF" w:rsidRPr="00C06ECF" w:rsidRDefault="00C06ECF" w:rsidP="00766EDE">
            <w:pPr>
              <w:jc w:val="center"/>
              <w:rPr>
                <w:sz w:val="24"/>
              </w:rPr>
            </w:pPr>
            <w:bookmarkStart w:id="30" w:name="391"/>
            <w:bookmarkEnd w:id="30"/>
            <w:r w:rsidRPr="00C06ECF">
              <w:rPr>
                <w:sz w:val="24"/>
              </w:rPr>
              <w:br/>
            </w:r>
            <w:r w:rsidRPr="00C06ECF">
              <w:rPr>
                <w:color w:val="000000"/>
                <w:sz w:val="24"/>
              </w:rPr>
              <w:t>__________________</w:t>
            </w:r>
            <w:r w:rsidRPr="00C06ECF">
              <w:rPr>
                <w:sz w:val="24"/>
              </w:rPr>
              <w:br/>
            </w:r>
            <w:r w:rsidRPr="00C06ECF">
              <w:rPr>
                <w:color w:val="000000"/>
                <w:sz w:val="20"/>
                <w:szCs w:val="20"/>
              </w:rPr>
              <w:t>(власне ім'я та прізвище)</w:t>
            </w:r>
          </w:p>
        </w:tc>
      </w:tr>
      <w:tr w:rsidR="00C06ECF" w:rsidRPr="00C06ECF" w:rsidTr="00766EDE">
        <w:trPr>
          <w:trHeight w:val="120"/>
          <w:tblCellSpacing w:w="0" w:type="auto"/>
        </w:trPr>
        <w:tc>
          <w:tcPr>
            <w:tcW w:w="0" w:type="auto"/>
            <w:gridSpan w:val="2"/>
            <w:vAlign w:val="center"/>
          </w:tcPr>
          <w:p w:rsidR="00C06ECF" w:rsidRPr="00C06ECF" w:rsidRDefault="00C06ECF" w:rsidP="00766EDE">
            <w:pPr>
              <w:rPr>
                <w:sz w:val="24"/>
              </w:rPr>
            </w:pPr>
            <w:bookmarkStart w:id="31" w:name="392"/>
            <w:bookmarkEnd w:id="31"/>
          </w:p>
          <w:tbl>
            <w:tblPr>
              <w:tblpPr w:leftFromText="180" w:rightFromText="180" w:vertAnchor="text" w:horzAnchor="margin" w:tblpY="-232"/>
              <w:tblOverlap w:val="never"/>
              <w:tblW w:w="0" w:type="auto"/>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2104"/>
              <w:gridCol w:w="491"/>
              <w:gridCol w:w="491"/>
              <w:gridCol w:w="491"/>
              <w:gridCol w:w="491"/>
              <w:gridCol w:w="491"/>
              <w:gridCol w:w="491"/>
              <w:gridCol w:w="491"/>
              <w:gridCol w:w="490"/>
              <w:gridCol w:w="490"/>
              <w:gridCol w:w="490"/>
            </w:tblGrid>
            <w:tr w:rsidR="00C06ECF" w:rsidRPr="00C06ECF" w:rsidTr="00766EDE">
              <w:trPr>
                <w:trHeight w:val="45"/>
                <w:tblCellSpacing w:w="0" w:type="auto"/>
              </w:trPr>
              <w:tc>
                <w:tcPr>
                  <w:tcW w:w="2104"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rPr>
                      <w:sz w:val="24"/>
                    </w:rPr>
                  </w:pPr>
                  <w:r w:rsidRPr="00C06ECF">
                    <w:rPr>
                      <w:color w:val="000000"/>
                      <w:sz w:val="24"/>
                    </w:rPr>
                    <w:t>Дата подання</w:t>
                  </w:r>
                </w:p>
              </w:tc>
              <w:tc>
                <w:tcPr>
                  <w:tcW w:w="491"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32" w:name="393"/>
                  <w:bookmarkEnd w:id="32"/>
                  <w:r w:rsidRPr="00C06ECF">
                    <w:rPr>
                      <w:color w:val="000000"/>
                      <w:sz w:val="24"/>
                    </w:rPr>
                    <w:t xml:space="preserve"> </w:t>
                  </w:r>
                </w:p>
              </w:tc>
              <w:tc>
                <w:tcPr>
                  <w:tcW w:w="491"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33" w:name="394"/>
                  <w:bookmarkEnd w:id="33"/>
                  <w:r w:rsidRPr="00C06ECF">
                    <w:rPr>
                      <w:color w:val="000000"/>
                      <w:sz w:val="24"/>
                    </w:rPr>
                    <w:t xml:space="preserve"> </w:t>
                  </w:r>
                </w:p>
              </w:tc>
              <w:tc>
                <w:tcPr>
                  <w:tcW w:w="491"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34" w:name="395"/>
                  <w:bookmarkEnd w:id="34"/>
                  <w:r w:rsidRPr="00C06ECF">
                    <w:rPr>
                      <w:b/>
                      <w:color w:val="000000"/>
                      <w:sz w:val="24"/>
                    </w:rPr>
                    <w:t>.</w:t>
                  </w:r>
                </w:p>
              </w:tc>
              <w:tc>
                <w:tcPr>
                  <w:tcW w:w="491"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35" w:name="396"/>
                  <w:bookmarkEnd w:id="35"/>
                  <w:r w:rsidRPr="00C06ECF">
                    <w:rPr>
                      <w:color w:val="000000"/>
                      <w:sz w:val="24"/>
                    </w:rPr>
                    <w:t xml:space="preserve"> </w:t>
                  </w:r>
                </w:p>
              </w:tc>
              <w:tc>
                <w:tcPr>
                  <w:tcW w:w="491"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36" w:name="397"/>
                  <w:bookmarkEnd w:id="36"/>
                  <w:r w:rsidRPr="00C06ECF">
                    <w:rPr>
                      <w:color w:val="000000"/>
                      <w:sz w:val="24"/>
                    </w:rPr>
                    <w:t xml:space="preserve"> </w:t>
                  </w:r>
                </w:p>
              </w:tc>
              <w:tc>
                <w:tcPr>
                  <w:tcW w:w="491"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37" w:name="398"/>
                  <w:bookmarkEnd w:id="37"/>
                  <w:r w:rsidRPr="00C06ECF">
                    <w:rPr>
                      <w:b/>
                      <w:color w:val="000000"/>
                      <w:sz w:val="24"/>
                    </w:rPr>
                    <w:t>.</w:t>
                  </w:r>
                </w:p>
              </w:tc>
              <w:tc>
                <w:tcPr>
                  <w:tcW w:w="491"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38" w:name="399"/>
                  <w:bookmarkEnd w:id="38"/>
                  <w:r w:rsidRPr="00C06ECF">
                    <w:rPr>
                      <w:color w:val="000000"/>
                      <w:sz w:val="24"/>
                    </w:rPr>
                    <w:t xml:space="preserve"> </w:t>
                  </w:r>
                </w:p>
              </w:tc>
              <w:tc>
                <w:tcPr>
                  <w:tcW w:w="49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39" w:name="400"/>
                  <w:bookmarkEnd w:id="39"/>
                  <w:r w:rsidRPr="00C06ECF">
                    <w:rPr>
                      <w:color w:val="000000"/>
                      <w:sz w:val="24"/>
                    </w:rPr>
                    <w:t xml:space="preserve"> </w:t>
                  </w:r>
                </w:p>
              </w:tc>
              <w:tc>
                <w:tcPr>
                  <w:tcW w:w="49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40" w:name="401"/>
                  <w:bookmarkEnd w:id="40"/>
                  <w:r w:rsidRPr="00C06ECF">
                    <w:rPr>
                      <w:color w:val="000000"/>
                      <w:sz w:val="24"/>
                    </w:rPr>
                    <w:t xml:space="preserve"> </w:t>
                  </w:r>
                </w:p>
              </w:tc>
              <w:tc>
                <w:tcPr>
                  <w:tcW w:w="490" w:type="dxa"/>
                  <w:tcBorders>
                    <w:top w:val="outset" w:sz="8" w:space="0" w:color="000000"/>
                    <w:left w:val="outset" w:sz="8" w:space="0" w:color="000000"/>
                    <w:bottom w:val="outset" w:sz="8" w:space="0" w:color="000000"/>
                    <w:right w:val="outset" w:sz="8" w:space="0" w:color="000000"/>
                  </w:tcBorders>
                  <w:vAlign w:val="center"/>
                </w:tcPr>
                <w:p w:rsidR="00C06ECF" w:rsidRPr="00C06ECF" w:rsidRDefault="00C06ECF" w:rsidP="00766EDE">
                  <w:pPr>
                    <w:spacing w:before="120"/>
                    <w:jc w:val="center"/>
                    <w:rPr>
                      <w:sz w:val="24"/>
                    </w:rPr>
                  </w:pPr>
                  <w:bookmarkStart w:id="41" w:name="402"/>
                  <w:bookmarkEnd w:id="41"/>
                  <w:r w:rsidRPr="00C06ECF">
                    <w:rPr>
                      <w:color w:val="000000"/>
                      <w:sz w:val="24"/>
                    </w:rPr>
                    <w:t xml:space="preserve"> </w:t>
                  </w:r>
                </w:p>
              </w:tc>
            </w:tr>
          </w:tbl>
          <w:p w:rsidR="00C06ECF" w:rsidRPr="00C06ECF" w:rsidRDefault="00C06ECF" w:rsidP="00766EDE">
            <w:pPr>
              <w:rPr>
                <w:sz w:val="24"/>
              </w:rPr>
            </w:pPr>
          </w:p>
        </w:tc>
        <w:tc>
          <w:tcPr>
            <w:tcW w:w="2519" w:type="dxa"/>
            <w:vAlign w:val="center"/>
          </w:tcPr>
          <w:p w:rsidR="00C06ECF" w:rsidRPr="00C06ECF" w:rsidRDefault="00C06ECF" w:rsidP="00766EDE">
            <w:pPr>
              <w:jc w:val="center"/>
              <w:rPr>
                <w:sz w:val="24"/>
              </w:rPr>
            </w:pPr>
            <w:bookmarkStart w:id="42" w:name="403"/>
            <w:bookmarkEnd w:id="42"/>
            <w:r w:rsidRPr="00C06ECF">
              <w:rPr>
                <w:color w:val="000000"/>
                <w:sz w:val="24"/>
              </w:rPr>
              <w:t xml:space="preserve"> </w:t>
            </w:r>
          </w:p>
        </w:tc>
      </w:tr>
    </w:tbl>
    <w:p w:rsidR="00C06ECF" w:rsidRPr="00C06ECF" w:rsidRDefault="00C06ECF" w:rsidP="00C06ECF">
      <w:pPr>
        <w:pStyle w:val="Ch6"/>
        <w:rPr>
          <w:rFonts w:ascii="Times New Roman" w:hAnsi="Times New Roman" w:cs="Times New Roman"/>
          <w:w w:val="100"/>
          <w:sz w:val="24"/>
          <w:szCs w:val="24"/>
        </w:rPr>
      </w:pPr>
    </w:p>
    <w:p w:rsidR="00C06ECF" w:rsidRPr="00C06ECF" w:rsidRDefault="00C06ECF" w:rsidP="00C06ECF">
      <w:pPr>
        <w:jc w:val="both"/>
        <w:rPr>
          <w:sz w:val="20"/>
          <w:szCs w:val="20"/>
        </w:rPr>
      </w:pPr>
      <w:r w:rsidRPr="00C06ECF">
        <w:rPr>
          <w:color w:val="000000"/>
          <w:sz w:val="20"/>
          <w:szCs w:val="20"/>
        </w:rPr>
        <w:t>____________</w:t>
      </w:r>
      <w:r w:rsidRPr="00C06ECF">
        <w:rPr>
          <w:sz w:val="20"/>
          <w:szCs w:val="20"/>
        </w:rPr>
        <w:br/>
      </w:r>
      <w:r w:rsidRPr="00C06ECF">
        <w:rPr>
          <w:color w:val="000000"/>
          <w:sz w:val="20"/>
          <w:szCs w:val="20"/>
          <w:vertAlign w:val="superscript"/>
        </w:rPr>
        <w:t>1</w:t>
      </w:r>
      <w:r w:rsidRPr="00C06ECF">
        <w:rPr>
          <w:color w:val="000000"/>
          <w:sz w:val="20"/>
          <w:szCs w:val="20"/>
        </w:rPr>
        <w:t xml:space="preserve"> Зазначається код за ЄДРПОУ, або реєстраційний (обліковий) номер платника податку, який присвоюється контролюючими органами, або реєстраційний номер облікової картки платника податку,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C06ECF" w:rsidRPr="00C06ECF" w:rsidRDefault="00C06ECF" w:rsidP="00C06ECF">
      <w:pPr>
        <w:jc w:val="both"/>
        <w:rPr>
          <w:sz w:val="20"/>
          <w:szCs w:val="20"/>
        </w:rPr>
      </w:pPr>
      <w:bookmarkStart w:id="43" w:name="851"/>
      <w:bookmarkEnd w:id="43"/>
      <w:r w:rsidRPr="00C06ECF">
        <w:rPr>
          <w:color w:val="000000"/>
          <w:sz w:val="20"/>
          <w:szCs w:val="20"/>
          <w:vertAlign w:val="superscript"/>
        </w:rPr>
        <w:t>2</w:t>
      </w:r>
      <w:r w:rsidRPr="00C06ECF">
        <w:rPr>
          <w:color w:val="000000"/>
          <w:sz w:val="20"/>
          <w:szCs w:val="20"/>
        </w:rPr>
        <w:t xml:space="preserve"> У разі здійснення нерезидентом діяльності на території України через постійне представництво зазначається код за ЄДРПОУ такого постійного представництва. Якщо нерезидентом здійснюється діяльність через неакредитований відокремлений підрозділ, зазначається ідентифікатор об'єкта оподаткування згідно з повідомленням про такий об'єкт оподаткування, поданим до контролюючого органу відповідно до вимог пункту 63.3 статті 63 Податкового кодексу України.</w:t>
      </w:r>
    </w:p>
    <w:p w:rsidR="00C06ECF" w:rsidRPr="00C06ECF" w:rsidRDefault="00C06ECF" w:rsidP="00C06ECF">
      <w:pPr>
        <w:jc w:val="both"/>
        <w:rPr>
          <w:sz w:val="20"/>
          <w:szCs w:val="20"/>
        </w:rPr>
      </w:pPr>
      <w:bookmarkStart w:id="44" w:name="852"/>
      <w:bookmarkEnd w:id="44"/>
      <w:r w:rsidRPr="00C06ECF">
        <w:rPr>
          <w:color w:val="000000"/>
          <w:sz w:val="20"/>
          <w:szCs w:val="20"/>
          <w:vertAlign w:val="superscript"/>
        </w:rPr>
        <w:t>3</w:t>
      </w:r>
      <w:r w:rsidRPr="00C06ECF">
        <w:rPr>
          <w:color w:val="000000"/>
          <w:sz w:val="20"/>
          <w:szCs w:val="20"/>
        </w:rPr>
        <w:t xml:space="preserve"> Податкова декларація з податку на прибуток підприємств подається платником податку - юридичною особою за результатами діяльності інституту спільного інвестування (заповнюється поле 9).</w:t>
      </w:r>
    </w:p>
    <w:p w:rsidR="00C06ECF" w:rsidRPr="00C06ECF" w:rsidRDefault="00C06ECF" w:rsidP="00C06ECF">
      <w:pPr>
        <w:jc w:val="both"/>
        <w:rPr>
          <w:sz w:val="20"/>
          <w:szCs w:val="20"/>
        </w:rPr>
      </w:pPr>
      <w:bookmarkStart w:id="45" w:name="853"/>
      <w:bookmarkEnd w:id="45"/>
      <w:r w:rsidRPr="00C06ECF">
        <w:rPr>
          <w:color w:val="000000"/>
          <w:sz w:val="20"/>
          <w:szCs w:val="20"/>
        </w:rPr>
        <w:t>У разі якщо платник податку здійснює управління активами кількох інститутів спільного інвестування, Податкова декларація з податку на прибуток підприємств складається та подається окремо по кожному інституту спільного інвестування без статусу юридичної особи, активами яких він управляє відповідно до Закону України "Про інститути спільного інвестування", із заповненням рядка 9 та проставлянням позначки "інституту спільного інвестування у вигляді утворення без статусу юридичної особи</w:t>
      </w:r>
      <w:r w:rsidRPr="00C06ECF">
        <w:rPr>
          <w:color w:val="000000"/>
          <w:sz w:val="20"/>
          <w:szCs w:val="20"/>
          <w:vertAlign w:val="superscript"/>
        </w:rPr>
        <w:t>3</w:t>
      </w:r>
      <w:r w:rsidRPr="00C06ECF">
        <w:rPr>
          <w:color w:val="000000"/>
          <w:sz w:val="20"/>
          <w:szCs w:val="20"/>
        </w:rPr>
        <w:t>" у рядку 10 "Особливі відмітки".</w:t>
      </w:r>
    </w:p>
    <w:p w:rsidR="00C06ECF" w:rsidRPr="00C06ECF" w:rsidRDefault="00C06ECF" w:rsidP="00C06ECF">
      <w:pPr>
        <w:jc w:val="both"/>
        <w:rPr>
          <w:sz w:val="20"/>
          <w:szCs w:val="20"/>
        </w:rPr>
      </w:pPr>
      <w:bookmarkStart w:id="46" w:name="854"/>
      <w:bookmarkEnd w:id="46"/>
      <w:r w:rsidRPr="00C06ECF">
        <w:rPr>
          <w:color w:val="000000"/>
          <w:sz w:val="20"/>
          <w:szCs w:val="20"/>
          <w:vertAlign w:val="superscript"/>
        </w:rPr>
        <w:lastRenderedPageBreak/>
        <w:t>4</w:t>
      </w:r>
      <w:r w:rsidRPr="00C06ECF">
        <w:rPr>
          <w:color w:val="000000"/>
          <w:sz w:val="20"/>
          <w:szCs w:val="20"/>
        </w:rPr>
        <w:t xml:space="preserve"> Зазначається платниками податку, які застосовують:</w:t>
      </w:r>
    </w:p>
    <w:p w:rsidR="00C06ECF" w:rsidRPr="00C06ECF" w:rsidRDefault="00C06ECF" w:rsidP="00C06ECF">
      <w:pPr>
        <w:jc w:val="both"/>
        <w:rPr>
          <w:sz w:val="20"/>
          <w:szCs w:val="20"/>
        </w:rPr>
      </w:pPr>
      <w:bookmarkStart w:id="47" w:name="855"/>
      <w:bookmarkEnd w:id="47"/>
      <w:r w:rsidRPr="00C06ECF">
        <w:rPr>
          <w:color w:val="000000"/>
          <w:sz w:val="20"/>
          <w:szCs w:val="20"/>
        </w:rPr>
        <w:t>передбачені пунктом 55 підрозділу 4 розділу XX Податкового кодексу України особливості оподаткування прибутку підприємства-інвестора із значними інвестиціями при виконанні спеціального інвестиційного договору, укладеного відповідно до Закону України "Про державну підтримку інвестиційних проектів із значними інвестиціями в Україні";</w:t>
      </w:r>
    </w:p>
    <w:p w:rsidR="00C06ECF" w:rsidRPr="00C06ECF" w:rsidRDefault="00C06ECF" w:rsidP="00C06ECF">
      <w:pPr>
        <w:jc w:val="both"/>
        <w:rPr>
          <w:color w:val="000000"/>
          <w:sz w:val="20"/>
          <w:szCs w:val="20"/>
        </w:rPr>
      </w:pPr>
      <w:bookmarkStart w:id="48" w:name="856"/>
      <w:bookmarkEnd w:id="48"/>
      <w:r w:rsidRPr="00C06ECF">
        <w:rPr>
          <w:color w:val="000000"/>
          <w:sz w:val="20"/>
          <w:szCs w:val="20"/>
        </w:rPr>
        <w:t>передбачені пунктом 142.4 статті 142 розділу III Податкового кодексу України особливості оподаткування прибутку учасника індустріального парку, включеного до Реєстру індустріальних парків.</w:t>
      </w:r>
    </w:p>
    <w:p w:rsidR="00C06ECF" w:rsidRPr="00C06ECF" w:rsidRDefault="00C06ECF" w:rsidP="00C06ECF">
      <w:pPr>
        <w:jc w:val="both"/>
        <w:rPr>
          <w:sz w:val="20"/>
          <w:szCs w:val="20"/>
        </w:rPr>
      </w:pPr>
      <w:r w:rsidRPr="00C06ECF">
        <w:rPr>
          <w:rStyle w:val="st42"/>
          <w:sz w:val="20"/>
          <w:szCs w:val="20"/>
        </w:rPr>
        <w:t xml:space="preserve">передбачені </w:t>
      </w:r>
      <w:r w:rsidRPr="00C06ECF">
        <w:rPr>
          <w:rStyle w:val="st96"/>
          <w:color w:val="auto"/>
          <w:sz w:val="20"/>
          <w:szCs w:val="20"/>
        </w:rPr>
        <w:t>підпунктом 76.1</w:t>
      </w:r>
      <w:r w:rsidRPr="00C06ECF">
        <w:rPr>
          <w:rStyle w:val="st42"/>
          <w:sz w:val="20"/>
          <w:szCs w:val="20"/>
        </w:rPr>
        <w:t xml:space="preserve"> пункту 76 підрозділу 10 розділу XX «Перехідні положення» Податкового кодексу України особливості оподаткування прибутку платника податку — резидента </w:t>
      </w:r>
      <w:proofErr w:type="spellStart"/>
      <w:r w:rsidRPr="00C06ECF">
        <w:rPr>
          <w:rStyle w:val="st42"/>
          <w:sz w:val="20"/>
          <w:szCs w:val="20"/>
        </w:rPr>
        <w:t>Дефенс</w:t>
      </w:r>
      <w:proofErr w:type="spellEnd"/>
      <w:r w:rsidRPr="00C06ECF">
        <w:rPr>
          <w:rStyle w:val="st42"/>
          <w:sz w:val="20"/>
          <w:szCs w:val="20"/>
        </w:rPr>
        <w:t xml:space="preserve"> Сіті.</w:t>
      </w:r>
    </w:p>
    <w:p w:rsidR="00C06ECF" w:rsidRPr="00C06ECF" w:rsidRDefault="00C06ECF" w:rsidP="00C06ECF">
      <w:pPr>
        <w:jc w:val="both"/>
        <w:rPr>
          <w:rStyle w:val="st42"/>
          <w:sz w:val="20"/>
          <w:szCs w:val="20"/>
          <w:lang w:eastAsia="uk-UA"/>
        </w:rPr>
      </w:pPr>
      <w:r w:rsidRPr="00C06ECF">
        <w:rPr>
          <w:color w:val="000000"/>
          <w:sz w:val="20"/>
          <w:szCs w:val="20"/>
          <w:vertAlign w:val="superscript"/>
        </w:rPr>
        <w:t>5</w:t>
      </w:r>
      <w:r w:rsidRPr="00C06ECF">
        <w:rPr>
          <w:sz w:val="24"/>
          <w:lang w:eastAsia="uk-UA"/>
        </w:rPr>
        <w:t xml:space="preserve"> </w:t>
      </w:r>
      <w:r w:rsidRPr="00C06ECF">
        <w:rPr>
          <w:rStyle w:val="st42"/>
          <w:sz w:val="20"/>
          <w:szCs w:val="20"/>
          <w:lang w:eastAsia="uk-UA"/>
        </w:rPr>
        <w:t xml:space="preserve">Зазначається ставка податку на прибуток у відсотках, встановлена </w:t>
      </w:r>
      <w:r w:rsidRPr="00C06ECF">
        <w:rPr>
          <w:rStyle w:val="st96"/>
          <w:color w:val="auto"/>
          <w:sz w:val="20"/>
          <w:szCs w:val="20"/>
          <w:lang w:eastAsia="uk-UA"/>
        </w:rPr>
        <w:t>пунктом 136.1</w:t>
      </w:r>
      <w:r w:rsidRPr="00C06ECF">
        <w:rPr>
          <w:rStyle w:val="st42"/>
          <w:sz w:val="20"/>
          <w:szCs w:val="20"/>
          <w:lang w:eastAsia="uk-UA"/>
        </w:rPr>
        <w:t xml:space="preserve"> статті 136 розділу III Податкового кодексу України.</w:t>
      </w:r>
    </w:p>
    <w:p w:rsidR="00C06ECF" w:rsidRPr="00C06ECF" w:rsidRDefault="00C06ECF" w:rsidP="00C06ECF">
      <w:pPr>
        <w:autoSpaceDE w:val="0"/>
        <w:autoSpaceDN w:val="0"/>
        <w:adjustRightInd w:val="0"/>
        <w:jc w:val="both"/>
        <w:rPr>
          <w:sz w:val="20"/>
          <w:szCs w:val="20"/>
          <w:lang w:eastAsia="uk-UA"/>
        </w:rPr>
      </w:pPr>
      <w:r w:rsidRPr="00C06ECF">
        <w:rPr>
          <w:sz w:val="20"/>
          <w:szCs w:val="20"/>
          <w:lang w:eastAsia="uk-UA"/>
        </w:rPr>
        <w:t>Фінансові установи (крім страховиків) зазначають базову (основну) ставку податку на прибуток у відсотках, встановлену пунктом 136.1</w:t>
      </w:r>
      <w:r w:rsidRPr="00C06ECF">
        <w:rPr>
          <w:b/>
          <w:bCs/>
          <w:sz w:val="20"/>
          <w:szCs w:val="20"/>
          <w:vertAlign w:val="superscript"/>
          <w:lang w:eastAsia="uk-UA"/>
        </w:rPr>
        <w:t>1</w:t>
      </w:r>
      <w:r w:rsidRPr="00C06ECF">
        <w:rPr>
          <w:sz w:val="20"/>
          <w:szCs w:val="20"/>
          <w:lang w:eastAsia="uk-UA"/>
        </w:rPr>
        <w:t xml:space="preserve"> статті 136 розділу III Податкового кодексу України.</w:t>
      </w:r>
    </w:p>
    <w:p w:rsidR="00C06ECF" w:rsidRPr="00C06ECF" w:rsidRDefault="00C06ECF" w:rsidP="00C06ECF">
      <w:pPr>
        <w:jc w:val="both"/>
        <w:rPr>
          <w:sz w:val="20"/>
          <w:szCs w:val="20"/>
        </w:rPr>
      </w:pPr>
      <w:r w:rsidRPr="00C06ECF">
        <w:rPr>
          <w:sz w:val="20"/>
          <w:szCs w:val="20"/>
          <w:lang w:eastAsia="uk-UA"/>
        </w:rPr>
        <w:t>Банки зазначають базову (основну) ставку податку на прибуток у відсотках, встановлену пунктом 136.1</w:t>
      </w:r>
      <w:r w:rsidRPr="00C06ECF">
        <w:rPr>
          <w:b/>
          <w:bCs/>
          <w:sz w:val="20"/>
          <w:szCs w:val="20"/>
          <w:vertAlign w:val="superscript"/>
          <w:lang w:eastAsia="uk-UA"/>
        </w:rPr>
        <w:t>1</w:t>
      </w:r>
      <w:r w:rsidRPr="00C06ECF">
        <w:rPr>
          <w:sz w:val="20"/>
          <w:szCs w:val="20"/>
          <w:lang w:eastAsia="uk-UA"/>
        </w:rPr>
        <w:t xml:space="preserve"> статті 136 розділу III з урахуванням пунктів 68, 70, 73 підрозділу 4 розділу XX Податкового кодексу України.</w:t>
      </w:r>
    </w:p>
    <w:p w:rsidR="00C06ECF" w:rsidRPr="00C06ECF" w:rsidRDefault="00C06ECF" w:rsidP="00C06ECF">
      <w:pPr>
        <w:jc w:val="both"/>
        <w:rPr>
          <w:sz w:val="20"/>
          <w:szCs w:val="20"/>
        </w:rPr>
      </w:pPr>
      <w:bookmarkStart w:id="49" w:name="857"/>
      <w:bookmarkStart w:id="50" w:name="858"/>
      <w:bookmarkEnd w:id="49"/>
      <w:bookmarkEnd w:id="50"/>
      <w:r w:rsidRPr="00C06ECF">
        <w:rPr>
          <w:color w:val="000000"/>
          <w:sz w:val="20"/>
          <w:szCs w:val="20"/>
          <w:vertAlign w:val="superscript"/>
        </w:rPr>
        <w:t>6</w:t>
      </w:r>
      <w:r w:rsidRPr="00C06ECF">
        <w:rPr>
          <w:color w:val="000000"/>
          <w:sz w:val="20"/>
          <w:szCs w:val="20"/>
        </w:rPr>
        <w:t xml:space="preserve"> Зазначається ставка податку на прибуток у відсотках, встановлена підпунктом 136.2.1 пункту 136.2 статті 136 розділу III Податкового кодексу України.</w:t>
      </w:r>
    </w:p>
    <w:p w:rsidR="00C06ECF" w:rsidRPr="00C06ECF" w:rsidRDefault="00C06ECF" w:rsidP="00C06ECF">
      <w:pPr>
        <w:jc w:val="both"/>
        <w:rPr>
          <w:sz w:val="20"/>
          <w:szCs w:val="20"/>
        </w:rPr>
      </w:pPr>
      <w:bookmarkStart w:id="51" w:name="859"/>
      <w:bookmarkEnd w:id="51"/>
      <w:r w:rsidRPr="00C06ECF">
        <w:rPr>
          <w:color w:val="000000"/>
          <w:sz w:val="20"/>
          <w:szCs w:val="20"/>
          <w:vertAlign w:val="superscript"/>
        </w:rPr>
        <w:t>7</w:t>
      </w:r>
      <w:r w:rsidRPr="00C06ECF">
        <w:rPr>
          <w:color w:val="000000"/>
          <w:sz w:val="20"/>
          <w:szCs w:val="20"/>
        </w:rPr>
        <w:t xml:space="preserve"> Зазначається ставка податку на дохід у відсотках, встановлена пунктом 136.6 статті 136 розділу III Податкового кодексу України.</w:t>
      </w:r>
    </w:p>
    <w:p w:rsidR="00C06ECF" w:rsidRPr="00C06ECF" w:rsidRDefault="00C06ECF" w:rsidP="00C06ECF">
      <w:pPr>
        <w:jc w:val="both"/>
        <w:rPr>
          <w:sz w:val="20"/>
          <w:szCs w:val="20"/>
        </w:rPr>
      </w:pPr>
      <w:bookmarkStart w:id="52" w:name="860"/>
      <w:bookmarkEnd w:id="52"/>
      <w:r w:rsidRPr="00C06ECF">
        <w:rPr>
          <w:color w:val="000000"/>
          <w:sz w:val="20"/>
          <w:szCs w:val="20"/>
        </w:rPr>
        <w:t>Суб'єкти, які здійснюють випуск та проведення лотерей, щокварталу сплачують податок на дохід у порядку і в строки, встановлені для квартального податкового (звітного) періоду, з поданням Податкової декларації з податку на прибуток підприємств згідно з пунктом 137.8 статті 137 розділу III Податкового кодексу України.</w:t>
      </w:r>
    </w:p>
    <w:p w:rsidR="00C06ECF" w:rsidRPr="00C06ECF" w:rsidRDefault="00C06ECF" w:rsidP="00C06ECF">
      <w:pPr>
        <w:jc w:val="both"/>
        <w:rPr>
          <w:sz w:val="20"/>
          <w:szCs w:val="20"/>
        </w:rPr>
      </w:pPr>
      <w:bookmarkStart w:id="53" w:name="861"/>
      <w:bookmarkEnd w:id="53"/>
      <w:r w:rsidRPr="00C06ECF">
        <w:rPr>
          <w:color w:val="000000"/>
          <w:sz w:val="20"/>
          <w:szCs w:val="20"/>
          <w:vertAlign w:val="superscript"/>
        </w:rPr>
        <w:t>8</w:t>
      </w:r>
      <w:r w:rsidRPr="00C06ECF">
        <w:rPr>
          <w:color w:val="000000"/>
          <w:sz w:val="20"/>
          <w:szCs w:val="20"/>
        </w:rPr>
        <w:t xml:space="preserve"> Зазначається ставка податку на дохід у відсотках, встановлена підпунктом 136.4.1 пункту 136.4 статті 136 розділу III Податкового кодексу України.</w:t>
      </w:r>
    </w:p>
    <w:p w:rsidR="00C06ECF" w:rsidRPr="00C06ECF" w:rsidRDefault="00C06ECF" w:rsidP="00C06ECF">
      <w:pPr>
        <w:jc w:val="both"/>
        <w:rPr>
          <w:sz w:val="20"/>
          <w:szCs w:val="20"/>
        </w:rPr>
      </w:pPr>
      <w:bookmarkStart w:id="54" w:name="862"/>
      <w:bookmarkEnd w:id="54"/>
      <w:r w:rsidRPr="00C06ECF">
        <w:rPr>
          <w:color w:val="000000"/>
          <w:sz w:val="20"/>
          <w:szCs w:val="20"/>
          <w:vertAlign w:val="superscript"/>
        </w:rPr>
        <w:t>9</w:t>
      </w:r>
      <w:r w:rsidRPr="00C06ECF">
        <w:rPr>
          <w:color w:val="000000"/>
          <w:sz w:val="20"/>
          <w:szCs w:val="20"/>
        </w:rPr>
        <w:t xml:space="preserve"> Зазначається ставка податку на прибуток у відсотках, встановлена підпунктом 136.4.2 пункту 136.4 статті 136 розділу III Податкового кодексу України.</w:t>
      </w:r>
    </w:p>
    <w:p w:rsidR="00C06ECF" w:rsidRPr="00C06ECF" w:rsidRDefault="00C06ECF" w:rsidP="00C06ECF">
      <w:pPr>
        <w:jc w:val="both"/>
        <w:rPr>
          <w:sz w:val="20"/>
          <w:szCs w:val="20"/>
        </w:rPr>
      </w:pPr>
      <w:bookmarkStart w:id="55" w:name="863"/>
      <w:bookmarkEnd w:id="55"/>
      <w:r w:rsidRPr="00C06ECF">
        <w:rPr>
          <w:color w:val="000000"/>
          <w:sz w:val="20"/>
          <w:szCs w:val="20"/>
          <w:vertAlign w:val="superscript"/>
        </w:rPr>
        <w:t>10</w:t>
      </w:r>
      <w:r w:rsidRPr="00C06ECF">
        <w:rPr>
          <w:color w:val="000000"/>
          <w:sz w:val="20"/>
          <w:szCs w:val="20"/>
        </w:rPr>
        <w:t xml:space="preserve"> Заповнюється платниками, які подають звітність поквартально.</w:t>
      </w:r>
    </w:p>
    <w:p w:rsidR="00C06ECF" w:rsidRPr="00C06ECF" w:rsidRDefault="00C06ECF" w:rsidP="00C06ECF">
      <w:pPr>
        <w:jc w:val="both"/>
        <w:rPr>
          <w:sz w:val="20"/>
          <w:szCs w:val="20"/>
        </w:rPr>
      </w:pPr>
      <w:bookmarkStart w:id="56" w:name="864"/>
      <w:bookmarkEnd w:id="56"/>
      <w:r w:rsidRPr="00C06ECF">
        <w:rPr>
          <w:color w:val="000000"/>
          <w:sz w:val="20"/>
          <w:szCs w:val="20"/>
          <w:vertAlign w:val="superscript"/>
        </w:rPr>
        <w:t>11</w:t>
      </w:r>
      <w:r w:rsidRPr="00C06ECF">
        <w:rPr>
          <w:color w:val="000000"/>
          <w:sz w:val="20"/>
          <w:szCs w:val="20"/>
        </w:rPr>
        <w:t xml:space="preserve"> Заповнюється платниками податку, які подають звітність поквартально та за рік. У платників, у яких базовим звітним (податковим) періодом є календарний рік, рядок 19 (22, 25, 28) дорівнює рядку 17 (20 АВ, 23 ПН, 26 ЩАВ) Податкової декларації з податку на прибуток підприємств.</w:t>
      </w:r>
    </w:p>
    <w:p w:rsidR="00C06ECF" w:rsidRPr="00C06ECF" w:rsidRDefault="00C06ECF" w:rsidP="00C06ECF">
      <w:pPr>
        <w:jc w:val="both"/>
        <w:rPr>
          <w:sz w:val="20"/>
          <w:szCs w:val="20"/>
        </w:rPr>
      </w:pPr>
      <w:bookmarkStart w:id="57" w:name="865"/>
      <w:bookmarkEnd w:id="57"/>
      <w:r w:rsidRPr="00C06ECF">
        <w:rPr>
          <w:color w:val="000000"/>
          <w:sz w:val="20"/>
          <w:szCs w:val="20"/>
          <w:vertAlign w:val="superscript"/>
        </w:rPr>
        <w:t>12</w:t>
      </w:r>
      <w:r w:rsidRPr="00C06ECF">
        <w:rPr>
          <w:color w:val="000000"/>
          <w:sz w:val="20"/>
          <w:szCs w:val="20"/>
        </w:rPr>
        <w:t xml:space="preserve"> Заповнюється у разі самостійного виправлення помилок шляхом уточнення показників Податкової декларації з податку на прибуток підприємств відповідно до статті 50 розділу II Податкового кодексу України.</w:t>
      </w:r>
    </w:p>
    <w:p w:rsidR="00C06ECF" w:rsidRPr="00C06ECF" w:rsidRDefault="00C06ECF" w:rsidP="00C06ECF">
      <w:pPr>
        <w:jc w:val="both"/>
        <w:rPr>
          <w:sz w:val="20"/>
          <w:szCs w:val="20"/>
        </w:rPr>
      </w:pPr>
      <w:bookmarkStart w:id="58" w:name="866"/>
      <w:bookmarkEnd w:id="58"/>
      <w:r w:rsidRPr="00C06ECF">
        <w:rPr>
          <w:color w:val="000000"/>
          <w:sz w:val="20"/>
          <w:szCs w:val="20"/>
          <w:vertAlign w:val="superscript"/>
        </w:rPr>
        <w:t>13</w:t>
      </w:r>
      <w:r w:rsidRPr="00C06ECF">
        <w:rPr>
          <w:color w:val="000000"/>
          <w:sz w:val="20"/>
          <w:szCs w:val="20"/>
        </w:rPr>
        <w:t xml:space="preserve"> У відповідних клітинках проставляється позначка "+", крім клітинок під літерами "ПН" та "КІК", у яких проставляється кількість поданих додатків до Податкової декларації з податку на прибуток підприємств.</w:t>
      </w:r>
    </w:p>
    <w:p w:rsidR="00C06ECF" w:rsidRPr="00C06ECF" w:rsidRDefault="00C06ECF" w:rsidP="00C06ECF">
      <w:pPr>
        <w:jc w:val="both"/>
        <w:rPr>
          <w:sz w:val="20"/>
          <w:szCs w:val="20"/>
        </w:rPr>
      </w:pPr>
      <w:bookmarkStart w:id="59" w:name="867"/>
      <w:bookmarkEnd w:id="59"/>
      <w:r w:rsidRPr="00C06ECF">
        <w:rPr>
          <w:color w:val="000000"/>
          <w:sz w:val="20"/>
          <w:szCs w:val="20"/>
          <w:vertAlign w:val="superscript"/>
        </w:rPr>
        <w:t>14</w:t>
      </w:r>
      <w:r w:rsidRPr="00C06ECF">
        <w:rPr>
          <w:color w:val="000000"/>
          <w:sz w:val="20"/>
          <w:szCs w:val="20"/>
        </w:rPr>
        <w:t xml:space="preserve"> Заповнюється платниками податку на прибуток підприємств, які здійснювали самостійне коригування відповідно до статті 39 розділу I Податкового кодексу України.</w:t>
      </w:r>
    </w:p>
    <w:p w:rsidR="00C06ECF" w:rsidRPr="00C06ECF" w:rsidRDefault="00C06ECF" w:rsidP="00C06ECF">
      <w:pPr>
        <w:jc w:val="both"/>
        <w:rPr>
          <w:sz w:val="20"/>
          <w:szCs w:val="20"/>
        </w:rPr>
      </w:pPr>
      <w:bookmarkStart w:id="60" w:name="868"/>
      <w:bookmarkEnd w:id="60"/>
      <w:r w:rsidRPr="00C06ECF">
        <w:rPr>
          <w:color w:val="000000"/>
          <w:sz w:val="20"/>
          <w:szCs w:val="20"/>
          <w:vertAlign w:val="superscript"/>
        </w:rPr>
        <w:t>15</w:t>
      </w:r>
      <w:r w:rsidRPr="00C06ECF">
        <w:rPr>
          <w:color w:val="000000"/>
          <w:sz w:val="20"/>
          <w:szCs w:val="20"/>
        </w:rPr>
        <w:t xml:space="preserve"> Подається відповідно до пункту 46.2 статті 46 розділу I Податкового кодексу України разом з Податковою декларацією з податку на прибуток підприємств, які складають фінансову звітність відповідно до Закону України "Про бухгалтерський облік та фінансову звітність в Україні", разом з Податковою декларацією з податку на прибуток підприємств з урахуванням вимог статті 137 розділу III Податкового кодексу України. Фінансова звітність, що складається платниками податку на прибуток, є додатком до Податкової декларації з податку на прибуток підприємств та її невід'ємною частиною. У відповідних клітинках проставляється позначка "+".</w:t>
      </w:r>
    </w:p>
    <w:p w:rsidR="00C06ECF" w:rsidRPr="00C06ECF" w:rsidRDefault="00C06ECF" w:rsidP="00C06ECF">
      <w:pPr>
        <w:jc w:val="both"/>
        <w:rPr>
          <w:sz w:val="20"/>
          <w:szCs w:val="20"/>
        </w:rPr>
      </w:pPr>
      <w:bookmarkStart w:id="61" w:name="869"/>
      <w:bookmarkEnd w:id="61"/>
      <w:r w:rsidRPr="00C06ECF">
        <w:rPr>
          <w:color w:val="000000"/>
          <w:sz w:val="20"/>
          <w:szCs w:val="20"/>
          <w:vertAlign w:val="superscript"/>
        </w:rPr>
        <w:t>16</w:t>
      </w:r>
      <w:r w:rsidRPr="00C06ECF">
        <w:rPr>
          <w:color w:val="000000"/>
          <w:sz w:val="20"/>
          <w:szCs w:val="20"/>
        </w:rPr>
        <w:t xml:space="preserve"> Банки подають фінансову звітність за формами відповідно до постанови Правління Національного банку України від 24 жовтня 2011 року N 373 "Про затвердження Інструкції про порядок складання та оприлюднення фінансової звітності банків України", зареєстрованої в Міністерстві юстиції України 10 листопада 2011 року за N 1288/20026.</w:t>
      </w:r>
    </w:p>
    <w:p w:rsidR="00C06ECF" w:rsidRPr="00C06ECF" w:rsidRDefault="00C06ECF" w:rsidP="00C06ECF">
      <w:pPr>
        <w:jc w:val="both"/>
        <w:rPr>
          <w:sz w:val="20"/>
          <w:szCs w:val="20"/>
        </w:rPr>
      </w:pPr>
      <w:bookmarkStart w:id="62" w:name="870"/>
      <w:bookmarkEnd w:id="62"/>
      <w:r w:rsidRPr="00C06ECF">
        <w:rPr>
          <w:color w:val="000000"/>
          <w:sz w:val="20"/>
          <w:szCs w:val="20"/>
          <w:vertAlign w:val="superscript"/>
        </w:rPr>
        <w:t>17</w:t>
      </w:r>
      <w:r w:rsidRPr="00C06ECF">
        <w:rPr>
          <w:color w:val="000000"/>
          <w:sz w:val="20"/>
          <w:szCs w:val="20"/>
        </w:rPr>
        <w:t xml:space="preserve"> При складанні Податкової декларації з податку на прибуток підприємств за звітний (податковий) рік у відповідній клітинці платником зазначається позначка про наявність обов'язку відповідно до Закону України "Про бухгалтерський облік та фінансову звітність в Україні" оприлюднювати річну фінансову звітність та річну консолідовану фінансову звітність разом з аудиторським звітом.</w:t>
      </w:r>
    </w:p>
    <w:p w:rsidR="00C06ECF" w:rsidRPr="00C06ECF" w:rsidRDefault="00C06ECF" w:rsidP="00C06ECF">
      <w:pPr>
        <w:jc w:val="both"/>
        <w:rPr>
          <w:sz w:val="20"/>
          <w:szCs w:val="20"/>
        </w:rPr>
      </w:pPr>
      <w:bookmarkStart w:id="63" w:name="871"/>
      <w:bookmarkEnd w:id="63"/>
      <w:r w:rsidRPr="00C06ECF">
        <w:rPr>
          <w:color w:val="000000"/>
          <w:sz w:val="20"/>
          <w:szCs w:val="20"/>
        </w:rPr>
        <w:t>Відповідно до пункту 46.2 статті 46 розділу I Податкового кодексу України платники податку на прибуток, які відповідно до Закону України "Про бухгалтерський облік та фінансову звітність в Україні" зобов'язані оприлюднювати річну фінансову звітність та річну консолідовану фінансову звітність разом з аудиторським звітом, подають разом з податковою декларацією за відповідний податковий (звітний) період звіт про фінансовий стан (баланс) та звіт про прибутки та збитки та інший сукупний дохід (звіт про фінансові результати), складені до перевірки фінансової звітності аудитором.</w:t>
      </w:r>
    </w:p>
    <w:p w:rsidR="00C06ECF" w:rsidRPr="00C06ECF" w:rsidRDefault="00C06ECF" w:rsidP="00C06ECF">
      <w:pPr>
        <w:jc w:val="both"/>
        <w:rPr>
          <w:sz w:val="20"/>
          <w:szCs w:val="20"/>
        </w:rPr>
      </w:pPr>
      <w:bookmarkStart w:id="64" w:name="872"/>
      <w:bookmarkEnd w:id="64"/>
      <w:r w:rsidRPr="00C06ECF">
        <w:rPr>
          <w:color w:val="000000"/>
          <w:sz w:val="20"/>
          <w:szCs w:val="20"/>
          <w:vertAlign w:val="superscript"/>
        </w:rPr>
        <w:t>18</w:t>
      </w:r>
      <w:r w:rsidRPr="00C06ECF">
        <w:rPr>
          <w:color w:val="000000"/>
          <w:sz w:val="20"/>
          <w:szCs w:val="20"/>
        </w:rPr>
        <w:t xml:space="preserve"> Заповнюється у разі подання разом з Податковою декларацією з податку на прибуток підприємств доповнення.</w:t>
      </w:r>
    </w:p>
    <w:p w:rsidR="00C06ECF" w:rsidRPr="00C06ECF" w:rsidRDefault="00C06ECF" w:rsidP="00C06ECF">
      <w:pPr>
        <w:jc w:val="both"/>
        <w:rPr>
          <w:sz w:val="20"/>
          <w:szCs w:val="20"/>
        </w:rPr>
      </w:pPr>
      <w:bookmarkStart w:id="65" w:name="873"/>
      <w:bookmarkEnd w:id="65"/>
      <w:r w:rsidRPr="00C06ECF">
        <w:rPr>
          <w:color w:val="000000"/>
          <w:sz w:val="20"/>
          <w:szCs w:val="20"/>
          <w:vertAlign w:val="superscript"/>
        </w:rPr>
        <w:t>19</w:t>
      </w:r>
      <w:r w:rsidRPr="00C06ECF">
        <w:rPr>
          <w:color w:val="000000"/>
          <w:sz w:val="20"/>
          <w:szCs w:val="20"/>
        </w:rPr>
        <w:t xml:space="preserve"> Заповнюється у разі використання права на незастосування коригувань фінансового результату до оподаткування на усі різниці (крім від'ємного значення об'єкта оподаткування минулих податкових (звітних) років) відповідно до підпункту 134.1.1 пункту 134.1 статті 134 розділу III Податкового кодексу України.</w:t>
      </w:r>
    </w:p>
    <w:p w:rsidR="00C06ECF" w:rsidRPr="00C06ECF" w:rsidRDefault="00C06ECF" w:rsidP="00C06ECF">
      <w:pPr>
        <w:pStyle w:val="Ch6"/>
        <w:ind w:firstLine="0"/>
        <w:rPr>
          <w:rFonts w:ascii="Times New Roman" w:hAnsi="Times New Roman" w:cs="Times New Roman"/>
          <w:w w:val="100"/>
          <w:sz w:val="20"/>
          <w:szCs w:val="20"/>
        </w:rPr>
      </w:pPr>
      <w:bookmarkStart w:id="66" w:name="874"/>
      <w:bookmarkEnd w:id="66"/>
      <w:r w:rsidRPr="00C06ECF">
        <w:rPr>
          <w:rFonts w:ascii="Times New Roman" w:hAnsi="Times New Roman" w:cs="Times New Roman"/>
          <w:w w:val="100"/>
          <w:sz w:val="20"/>
          <w:szCs w:val="20"/>
          <w:vertAlign w:val="superscript"/>
        </w:rPr>
        <w:t>20</w:t>
      </w:r>
      <w:r w:rsidRPr="00C06ECF">
        <w:rPr>
          <w:rFonts w:ascii="Times New Roman" w:hAnsi="Times New Roman" w:cs="Times New Roman"/>
          <w:w w:val="100"/>
          <w:sz w:val="20"/>
          <w:szCs w:val="20"/>
        </w:rPr>
        <w:t xml:space="preserve"> Серія (за наявності) та номер паспорта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p w:rsidR="00C06ECF" w:rsidRPr="00C06ECF" w:rsidRDefault="00C06ECF" w:rsidP="00C06ECF">
      <w:pPr>
        <w:pStyle w:val="Ch6"/>
        <w:jc w:val="center"/>
        <w:rPr>
          <w:rFonts w:ascii="Times New Roman" w:hAnsi="Times New Roman" w:cs="Times New Roman"/>
          <w:w w:val="100"/>
          <w:sz w:val="24"/>
          <w:szCs w:val="24"/>
        </w:rPr>
      </w:pPr>
    </w:p>
    <w:p w:rsidR="00C06ECF" w:rsidRPr="00C06ECF" w:rsidRDefault="00C06ECF" w:rsidP="00C06ECF">
      <w:pPr>
        <w:pStyle w:val="Ch6"/>
        <w:jc w:val="center"/>
        <w:rPr>
          <w:rFonts w:ascii="Times New Roman" w:hAnsi="Times New Roman" w:cs="Times New Roman"/>
          <w:w w:val="100"/>
          <w:sz w:val="24"/>
          <w:szCs w:val="24"/>
        </w:rPr>
      </w:pPr>
    </w:p>
    <w:p w:rsidR="00C06ECF" w:rsidRPr="00C06ECF" w:rsidRDefault="00C06ECF" w:rsidP="00C06ECF">
      <w:pPr>
        <w:pStyle w:val="Ch6"/>
        <w:spacing w:after="240"/>
        <w:ind w:firstLine="284"/>
        <w:jc w:val="center"/>
        <w:rPr>
          <w:rFonts w:ascii="Times New Roman" w:hAnsi="Times New Roman" w:cs="Times New Roman"/>
          <w:w w:val="100"/>
          <w:sz w:val="24"/>
          <w:szCs w:val="24"/>
        </w:rPr>
      </w:pPr>
      <w:r w:rsidRPr="00C06ECF">
        <w:rPr>
          <w:rFonts w:ascii="Times New Roman" w:hAnsi="Times New Roman" w:cs="Times New Roman"/>
          <w:w w:val="100"/>
          <w:sz w:val="24"/>
          <w:szCs w:val="24"/>
        </w:rPr>
        <w:t xml:space="preserve">Ця частина Податкової декларації з податку на прибуток підприємств заповнюється </w:t>
      </w:r>
      <w:r w:rsidRPr="00C06ECF">
        <w:rPr>
          <w:rFonts w:ascii="Times New Roman" w:hAnsi="Times New Roman" w:cs="Times New Roman"/>
          <w:w w:val="100"/>
          <w:sz w:val="24"/>
          <w:szCs w:val="24"/>
        </w:rPr>
        <w:br/>
      </w:r>
      <w:r w:rsidRPr="00C06ECF">
        <w:rPr>
          <w:rFonts w:ascii="Times New Roman" w:hAnsi="Times New Roman" w:cs="Times New Roman"/>
          <w:w w:val="100"/>
          <w:sz w:val="24"/>
          <w:szCs w:val="24"/>
        </w:rPr>
        <w:lastRenderedPageBreak/>
        <w:t xml:space="preserve">посадовими (службовими) особами контролюючого органу, до якого подається </w:t>
      </w:r>
      <w:r w:rsidRPr="00C06ECF">
        <w:rPr>
          <w:rFonts w:ascii="Times New Roman" w:hAnsi="Times New Roman" w:cs="Times New Roman"/>
          <w:w w:val="100"/>
          <w:sz w:val="24"/>
          <w:szCs w:val="24"/>
        </w:rPr>
        <w:br/>
        <w:t>Податкова декларація з податку на прибуток підприємств.</w:t>
      </w:r>
    </w:p>
    <w:tbl>
      <w:tblPr>
        <w:tblW w:w="5010" w:type="pct"/>
        <w:tblLayout w:type="fixed"/>
        <w:tblCellMar>
          <w:left w:w="0" w:type="dxa"/>
          <w:right w:w="0" w:type="dxa"/>
        </w:tblCellMar>
        <w:tblLook w:val="0000" w:firstRow="0" w:lastRow="0" w:firstColumn="0" w:lastColumn="0" w:noHBand="0" w:noVBand="0"/>
      </w:tblPr>
      <w:tblGrid>
        <w:gridCol w:w="156"/>
        <w:gridCol w:w="3129"/>
        <w:gridCol w:w="427"/>
        <w:gridCol w:w="346"/>
        <w:gridCol w:w="5875"/>
      </w:tblGrid>
      <w:tr w:rsidR="00C06ECF" w:rsidRPr="00C06ECF" w:rsidTr="00766EDE">
        <w:trPr>
          <w:trHeight w:val="60"/>
        </w:trPr>
        <w:tc>
          <w:tcPr>
            <w:tcW w:w="7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c>
          <w:tcPr>
            <w:tcW w:w="4925" w:type="pct"/>
            <w:gridSpan w:val="4"/>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Відмітка про внесення даних до електронної бази податкової звітності «___» _______ 20___ року</w:t>
            </w:r>
          </w:p>
        </w:tc>
      </w:tr>
      <w:tr w:rsidR="00C06ECF" w:rsidRPr="00C06ECF" w:rsidTr="00766EDE">
        <w:trPr>
          <w:trHeight w:val="88"/>
        </w:trPr>
        <w:tc>
          <w:tcPr>
            <w:tcW w:w="5000" w:type="pct"/>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r>
      <w:tr w:rsidR="00C06ECF" w:rsidRPr="00C06ECF" w:rsidTr="00766EDE">
        <w:trPr>
          <w:trHeight w:val="186"/>
        </w:trPr>
        <w:tc>
          <w:tcPr>
            <w:tcW w:w="5000" w:type="pct"/>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0"/>
                <w:szCs w:val="20"/>
              </w:rPr>
            </w:pPr>
            <w:r w:rsidRPr="00C06ECF">
              <w:rPr>
                <w:rFonts w:ascii="Times New Roman" w:hAnsi="Times New Roman" w:cs="Times New Roman"/>
                <w:spacing w:val="0"/>
                <w:sz w:val="20"/>
                <w:szCs w:val="20"/>
              </w:rPr>
              <w:t xml:space="preserve">(посадова (службова) особа контролюючого органу, до якого подається Податкова декларація </w:t>
            </w:r>
            <w:r w:rsidRPr="00C06ECF">
              <w:rPr>
                <w:rFonts w:ascii="Times New Roman" w:hAnsi="Times New Roman" w:cs="Times New Roman"/>
                <w:spacing w:val="0"/>
                <w:sz w:val="20"/>
                <w:szCs w:val="20"/>
              </w:rPr>
              <w:br/>
              <w:t>з податку на прибуток підприємств (підпис, власне ім’я, прізвище))</w:t>
            </w:r>
          </w:p>
        </w:tc>
      </w:tr>
      <w:tr w:rsidR="00C06ECF" w:rsidRPr="00C06ECF" w:rsidTr="00766EDE">
        <w:trPr>
          <w:trHeight w:val="60"/>
        </w:trPr>
        <w:tc>
          <w:tcPr>
            <w:tcW w:w="5000" w:type="pct"/>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jc w:val="center"/>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За результатами камеральної перевірки Податкової декларації </w:t>
            </w:r>
            <w:r w:rsidRPr="00C06ECF">
              <w:rPr>
                <w:rFonts w:ascii="Times New Roman" w:hAnsi="Times New Roman" w:cs="Times New Roman"/>
                <w:spacing w:val="0"/>
                <w:sz w:val="24"/>
                <w:szCs w:val="24"/>
              </w:rPr>
              <w:br/>
              <w:t>з податку на прибуток підприємств (потрібне позначити)</w:t>
            </w:r>
          </w:p>
        </w:tc>
      </w:tr>
      <w:tr w:rsidR="00C06ECF" w:rsidRPr="00C06ECF" w:rsidTr="00766EDE">
        <w:trPr>
          <w:trHeight w:val="60"/>
        </w:trPr>
        <w:tc>
          <w:tcPr>
            <w:tcW w:w="7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c>
          <w:tcPr>
            <w:tcW w:w="1576" w:type="pct"/>
            <w:tcBorders>
              <w:top w:val="single" w:sz="4" w:space="0" w:color="000000"/>
              <w:left w:val="single" w:sz="4" w:space="0" w:color="000000"/>
              <w:bottom w:val="single" w:sz="4" w:space="0" w:color="000000"/>
              <w:right w:val="single" w:sz="6"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порушень (помилок) не виявлено</w:t>
            </w:r>
          </w:p>
        </w:tc>
        <w:tc>
          <w:tcPr>
            <w:tcW w:w="216" w:type="pct"/>
            <w:tcBorders>
              <w:top w:val="single" w:sz="4" w:space="0" w:color="000000"/>
              <w:left w:val="single" w:sz="6"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c>
          <w:tcPr>
            <w:tcW w:w="17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aa"/>
              <w:spacing w:line="240" w:lineRule="auto"/>
              <w:textAlignment w:val="auto"/>
              <w:rPr>
                <w:color w:val="auto"/>
                <w:lang w:val="uk-UA"/>
              </w:rPr>
            </w:pPr>
          </w:p>
        </w:tc>
        <w:tc>
          <w:tcPr>
            <w:tcW w:w="295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складено акт від «____» __________ 20____ року </w:t>
            </w:r>
            <w:r w:rsidRPr="00C06ECF">
              <w:rPr>
                <w:rFonts w:ascii="Times New Roman" w:hAnsi="Times New Roman" w:cs="Times New Roman"/>
                <w:spacing w:val="0"/>
                <w:sz w:val="24"/>
                <w:szCs w:val="24"/>
              </w:rPr>
              <w:br/>
              <w:t>№ ____</w:t>
            </w:r>
          </w:p>
        </w:tc>
      </w:tr>
      <w:tr w:rsidR="00C06ECF" w:rsidRPr="00C06ECF" w:rsidTr="00766EDE">
        <w:trPr>
          <w:trHeight w:val="60"/>
        </w:trPr>
        <w:tc>
          <w:tcPr>
            <w:tcW w:w="1867" w:type="pct"/>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 xml:space="preserve">«____» ____________ 20___ року </w:t>
            </w:r>
          </w:p>
        </w:tc>
        <w:tc>
          <w:tcPr>
            <w:tcW w:w="3133"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06ECF" w:rsidRPr="00C06ECF" w:rsidRDefault="00C06ECF" w:rsidP="00766EDE">
            <w:pPr>
              <w:pStyle w:val="TableTABL"/>
              <w:rPr>
                <w:rFonts w:ascii="Times New Roman" w:hAnsi="Times New Roman" w:cs="Times New Roman"/>
                <w:spacing w:val="0"/>
                <w:sz w:val="24"/>
                <w:szCs w:val="24"/>
              </w:rPr>
            </w:pPr>
            <w:r w:rsidRPr="00C06ECF">
              <w:rPr>
                <w:rFonts w:ascii="Times New Roman" w:hAnsi="Times New Roman" w:cs="Times New Roman"/>
                <w:spacing w:val="0"/>
                <w:sz w:val="24"/>
                <w:szCs w:val="24"/>
              </w:rPr>
              <w:t>_________________________________________________</w:t>
            </w:r>
          </w:p>
          <w:p w:rsidR="00C06ECF" w:rsidRPr="00C06ECF" w:rsidRDefault="00C06ECF" w:rsidP="00766EDE">
            <w:pPr>
              <w:pStyle w:val="StrokeCh6"/>
              <w:rPr>
                <w:rFonts w:ascii="Times New Roman" w:hAnsi="Times New Roman" w:cs="Times New Roman"/>
                <w:w w:val="100"/>
                <w:sz w:val="20"/>
                <w:szCs w:val="20"/>
              </w:rPr>
            </w:pPr>
            <w:r w:rsidRPr="00C06ECF">
              <w:rPr>
                <w:rFonts w:ascii="Times New Roman" w:hAnsi="Times New Roman" w:cs="Times New Roman"/>
                <w:w w:val="100"/>
                <w:sz w:val="20"/>
                <w:szCs w:val="20"/>
              </w:rPr>
              <w:t xml:space="preserve">(посадова (службова) особа контролюючого органу, до якого подається Податкова декларація з податку на прибуток підприємств </w:t>
            </w:r>
            <w:r w:rsidRPr="00C06ECF">
              <w:rPr>
                <w:rFonts w:ascii="Times New Roman" w:hAnsi="Times New Roman" w:cs="Times New Roman"/>
                <w:w w:val="100"/>
                <w:sz w:val="20"/>
                <w:szCs w:val="20"/>
              </w:rPr>
              <w:br/>
              <w:t>(підпис, власне ім’я, прізвище))</w:t>
            </w:r>
          </w:p>
        </w:tc>
      </w:tr>
    </w:tbl>
    <w:p w:rsidR="00C06ECF" w:rsidRPr="00C06ECF" w:rsidRDefault="00C06ECF" w:rsidP="00C06ECF">
      <w:pPr>
        <w:pStyle w:val="aa"/>
        <w:suppressAutoHyphens/>
        <w:rPr>
          <w:lang w:val="uk-UA"/>
        </w:rPr>
      </w:pPr>
    </w:p>
    <w:p w:rsidR="00C06ECF" w:rsidRPr="00C06ECF" w:rsidRDefault="00C06ECF" w:rsidP="00C06ECF">
      <w:pPr>
        <w:pStyle w:val="21"/>
        <w:spacing w:after="0" w:line="240" w:lineRule="auto"/>
        <w:ind w:right="175"/>
        <w:rPr>
          <w:b/>
          <w:sz w:val="24"/>
        </w:rPr>
      </w:pPr>
      <w:r w:rsidRPr="00C06ECF">
        <w:rPr>
          <w:b/>
          <w:sz w:val="24"/>
        </w:rPr>
        <w:t>Директор Департаменту</w:t>
      </w:r>
      <w:r w:rsidRPr="00C06ECF">
        <w:rPr>
          <w:b/>
          <w:sz w:val="24"/>
        </w:rPr>
        <w:br/>
        <w:t>податкової політики                                                                                              В. Овчаренко</w:t>
      </w:r>
    </w:p>
    <w:p w:rsidR="00C06ECF" w:rsidRPr="00C06ECF" w:rsidRDefault="00C06ECF" w:rsidP="00C06ECF">
      <w:pPr>
        <w:pStyle w:val="21"/>
        <w:spacing w:after="0" w:line="240" w:lineRule="auto"/>
        <w:ind w:right="175"/>
        <w:jc w:val="both"/>
        <w:rPr>
          <w:b/>
          <w:sz w:val="24"/>
        </w:rPr>
      </w:pPr>
    </w:p>
    <w:p w:rsidR="00C06ECF" w:rsidRPr="00C06ECF" w:rsidRDefault="00C06ECF" w:rsidP="00C06ECF">
      <w:pPr>
        <w:pStyle w:val="21"/>
        <w:spacing w:after="0" w:line="240" w:lineRule="auto"/>
        <w:ind w:right="175"/>
        <w:jc w:val="both"/>
      </w:pPr>
    </w:p>
    <w:p w:rsidR="00C06ECF" w:rsidRPr="00C06ECF" w:rsidRDefault="00C06ECF"/>
    <w:sectPr w:rsidR="00C06ECF" w:rsidRPr="00C06ECF" w:rsidSect="00C06EC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Pragmatica-BoldObl">
    <w:panose1 w:val="00000000000000000000"/>
    <w:charset w:val="00"/>
    <w:family w:val="auto"/>
    <w:notTrueType/>
    <w:pitch w:val="default"/>
    <w:sig w:usb0="00000003" w:usb1="00000000" w:usb2="00000000" w:usb3="00000000" w:csb0="00000001" w:csb1="00000000"/>
  </w:font>
  <w:font w:name="Symbol (OTF) Regular">
    <w:panose1 w:val="00000000000000000000"/>
    <w:charset w:val="00"/>
    <w:family w:val="auto"/>
    <w:notTrueType/>
    <w:pitch w:val="default"/>
    <w:sig w:usb0="00000003" w:usb1="00000000" w:usb2="00000000" w:usb3="00000000" w:csb0="00000001" w:csb1="00000000"/>
  </w:font>
  <w:font w:name="PT Pragmatica Medium Baltic  Re">
    <w:panose1 w:val="00000000000000000000"/>
    <w:charset w:val="00"/>
    <w:family w:val="auto"/>
    <w:notTrueType/>
    <w:pitch w:val="default"/>
    <w:sig w:usb0="00000003" w:usb1="00000000" w:usb2="00000000" w:usb3="00000000" w:csb0="00000001" w:csb1="00000000"/>
  </w:font>
  <w:font w:name="Baltica-Regular">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0221D"/>
    <w:multiLevelType w:val="multilevel"/>
    <w:tmpl w:val="F3BE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A5DE2"/>
    <w:multiLevelType w:val="hybridMultilevel"/>
    <w:tmpl w:val="B08EE0FE"/>
    <w:lvl w:ilvl="0" w:tplc="D9424732">
      <w:start w:val="1"/>
      <w:numFmt w:val="decimal"/>
      <w:lvlText w:val="%1."/>
      <w:lvlJc w:val="left"/>
      <w:pPr>
        <w:ind w:left="720" w:hanging="360"/>
      </w:pPr>
      <w:rPr>
        <w:rFonts w:asciiTheme="minorHAnsi" w:hAnsi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12A26A5"/>
    <w:multiLevelType w:val="hybridMultilevel"/>
    <w:tmpl w:val="4B00ADAE"/>
    <w:lvl w:ilvl="0" w:tplc="01CC5DFE">
      <w:start w:val="1"/>
      <w:numFmt w:val="decimal"/>
      <w:lvlText w:val="%1."/>
      <w:lvlJc w:val="left"/>
      <w:pPr>
        <w:ind w:left="720" w:hanging="360"/>
      </w:pPr>
      <w:rPr>
        <w:rFonts w:asciiTheme="minorHAnsi" w:hAnsi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32A4C7F"/>
    <w:multiLevelType w:val="multilevel"/>
    <w:tmpl w:val="C082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BE6330"/>
    <w:multiLevelType w:val="multilevel"/>
    <w:tmpl w:val="0844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CF"/>
    <w:rsid w:val="00072518"/>
    <w:rsid w:val="006F609E"/>
    <w:rsid w:val="00C06ECF"/>
    <w:rsid w:val="00DB5ED1"/>
    <w:rsid w:val="00F930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A40EE"/>
  <w15:chartTrackingRefBased/>
  <w15:docId w15:val="{5615A985-60FC-4F9C-BB45-D320C8460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6ECF"/>
    <w:pPr>
      <w:spacing w:after="0" w:line="240" w:lineRule="auto"/>
    </w:pPr>
    <w:rPr>
      <w:rFonts w:ascii="Times New Roman" w:eastAsia="Calibri" w:hAnsi="Times New Roman" w:cs="Times New Roman"/>
      <w:sz w:val="28"/>
      <w:szCs w:val="24"/>
      <w:lang w:eastAsia="ru-RU"/>
    </w:rPr>
  </w:style>
  <w:style w:type="paragraph" w:styleId="2">
    <w:name w:val="heading 2"/>
    <w:basedOn w:val="a"/>
    <w:link w:val="20"/>
    <w:qFormat/>
    <w:rsid w:val="00C06ECF"/>
    <w:pPr>
      <w:spacing w:before="100" w:beforeAutospacing="1" w:after="100" w:afterAutospacing="1"/>
      <w:outlineLvl w:val="1"/>
    </w:pPr>
    <w:rPr>
      <w:b/>
      <w:bCs/>
      <w:sz w:val="36"/>
      <w:szCs w:val="36"/>
      <w:lang w:eastAsia="uk-UA"/>
    </w:rPr>
  </w:style>
  <w:style w:type="paragraph" w:styleId="3">
    <w:name w:val="heading 3"/>
    <w:basedOn w:val="a"/>
    <w:next w:val="a"/>
    <w:link w:val="30"/>
    <w:semiHidden/>
    <w:unhideWhenUsed/>
    <w:qFormat/>
    <w:rsid w:val="00C06ECF"/>
    <w:pPr>
      <w:keepNext/>
      <w:spacing w:before="240" w:after="60"/>
      <w:outlineLvl w:val="2"/>
    </w:pPr>
    <w:rPr>
      <w:rFonts w:ascii="Calibri Light" w:eastAsia="Times New Roman" w:hAnsi="Calibri Light"/>
      <w:b/>
      <w:bCs/>
      <w:sz w:val="26"/>
      <w:szCs w:val="26"/>
    </w:rPr>
  </w:style>
  <w:style w:type="paragraph" w:styleId="4">
    <w:name w:val="heading 4"/>
    <w:basedOn w:val="a"/>
    <w:next w:val="a"/>
    <w:link w:val="40"/>
    <w:qFormat/>
    <w:rsid w:val="00C06ECF"/>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06ECF"/>
    <w:rPr>
      <w:rFonts w:ascii="Times New Roman" w:eastAsia="Calibri" w:hAnsi="Times New Roman" w:cs="Times New Roman"/>
      <w:b/>
      <w:bCs/>
      <w:sz w:val="36"/>
      <w:szCs w:val="36"/>
      <w:lang w:eastAsia="uk-UA"/>
    </w:rPr>
  </w:style>
  <w:style w:type="character" w:customStyle="1" w:styleId="30">
    <w:name w:val="Заголовок 3 Знак"/>
    <w:basedOn w:val="a0"/>
    <w:link w:val="3"/>
    <w:semiHidden/>
    <w:rsid w:val="00C06ECF"/>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C06ECF"/>
    <w:rPr>
      <w:rFonts w:ascii="Times New Roman" w:eastAsia="Calibri" w:hAnsi="Times New Roman" w:cs="Times New Roman"/>
      <w:b/>
      <w:bCs/>
      <w:sz w:val="28"/>
      <w:szCs w:val="28"/>
      <w:lang w:eastAsia="ru-RU"/>
    </w:rPr>
  </w:style>
  <w:style w:type="paragraph" w:styleId="21">
    <w:name w:val="Body Text 2"/>
    <w:aliases w:val="Знак,Знак Знак"/>
    <w:basedOn w:val="a"/>
    <w:link w:val="22"/>
    <w:rsid w:val="00C06ECF"/>
    <w:pPr>
      <w:spacing w:after="120" w:line="480" w:lineRule="auto"/>
    </w:pPr>
  </w:style>
  <w:style w:type="character" w:customStyle="1" w:styleId="22">
    <w:name w:val="Основний текст 2 Знак"/>
    <w:aliases w:val="Знак Знак1,Знак Знак Знак"/>
    <w:basedOn w:val="a0"/>
    <w:link w:val="21"/>
    <w:rsid w:val="00C06ECF"/>
    <w:rPr>
      <w:rFonts w:ascii="Times New Roman" w:eastAsia="Calibri" w:hAnsi="Times New Roman" w:cs="Times New Roman"/>
      <w:sz w:val="28"/>
      <w:szCs w:val="24"/>
      <w:lang w:eastAsia="ru-RU"/>
    </w:rPr>
  </w:style>
  <w:style w:type="paragraph" w:customStyle="1" w:styleId="23">
    <w:name w:val="заголовок 2"/>
    <w:basedOn w:val="a"/>
    <w:next w:val="a"/>
    <w:rsid w:val="00C06ECF"/>
    <w:pPr>
      <w:keepNext/>
      <w:overflowPunct w:val="0"/>
      <w:autoSpaceDE w:val="0"/>
      <w:autoSpaceDN w:val="0"/>
      <w:adjustRightInd w:val="0"/>
      <w:jc w:val="center"/>
    </w:pPr>
    <w:rPr>
      <w:noProof/>
    </w:rPr>
  </w:style>
  <w:style w:type="paragraph" w:styleId="a3">
    <w:name w:val="header"/>
    <w:basedOn w:val="a"/>
    <w:link w:val="a4"/>
    <w:uiPriority w:val="99"/>
    <w:rsid w:val="00C06ECF"/>
    <w:pPr>
      <w:tabs>
        <w:tab w:val="center" w:pos="4819"/>
        <w:tab w:val="right" w:pos="9639"/>
      </w:tabs>
    </w:pPr>
  </w:style>
  <w:style w:type="character" w:customStyle="1" w:styleId="a4">
    <w:name w:val="Верхній колонтитул Знак"/>
    <w:basedOn w:val="a0"/>
    <w:link w:val="a3"/>
    <w:uiPriority w:val="99"/>
    <w:rsid w:val="00C06ECF"/>
    <w:rPr>
      <w:rFonts w:ascii="Times New Roman" w:eastAsia="Calibri" w:hAnsi="Times New Roman" w:cs="Times New Roman"/>
      <w:sz w:val="28"/>
      <w:szCs w:val="24"/>
      <w:lang w:eastAsia="ru-RU"/>
    </w:rPr>
  </w:style>
  <w:style w:type="paragraph" w:customStyle="1" w:styleId="1">
    <w:name w:val="Абзац списку1"/>
    <w:basedOn w:val="a"/>
    <w:rsid w:val="00C06ECF"/>
    <w:pPr>
      <w:ind w:left="720"/>
      <w:contextualSpacing/>
    </w:pPr>
  </w:style>
  <w:style w:type="paragraph" w:styleId="a5">
    <w:name w:val="Balloon Text"/>
    <w:basedOn w:val="a"/>
    <w:link w:val="a6"/>
    <w:semiHidden/>
    <w:rsid w:val="00C06ECF"/>
    <w:rPr>
      <w:rFonts w:ascii="Tahoma" w:hAnsi="Tahoma" w:cs="Tahoma"/>
      <w:sz w:val="16"/>
      <w:szCs w:val="16"/>
    </w:rPr>
  </w:style>
  <w:style w:type="character" w:customStyle="1" w:styleId="a6">
    <w:name w:val="Текст у виносці Знак"/>
    <w:basedOn w:val="a0"/>
    <w:link w:val="a5"/>
    <w:semiHidden/>
    <w:rsid w:val="00C06ECF"/>
    <w:rPr>
      <w:rFonts w:ascii="Tahoma" w:eastAsia="Calibri" w:hAnsi="Tahoma" w:cs="Tahoma"/>
      <w:sz w:val="16"/>
      <w:szCs w:val="16"/>
      <w:lang w:eastAsia="ru-RU"/>
    </w:rPr>
  </w:style>
  <w:style w:type="paragraph" w:styleId="a7">
    <w:name w:val="Normal (Web)"/>
    <w:basedOn w:val="a"/>
    <w:uiPriority w:val="99"/>
    <w:rsid w:val="00C06ECF"/>
    <w:pPr>
      <w:spacing w:before="100" w:beforeAutospacing="1" w:after="100" w:afterAutospacing="1"/>
    </w:pPr>
    <w:rPr>
      <w:rFonts w:eastAsia="Times New Roman"/>
      <w:sz w:val="24"/>
      <w:lang w:val="ru-RU"/>
    </w:rPr>
  </w:style>
  <w:style w:type="character" w:customStyle="1" w:styleId="st82">
    <w:name w:val="st82"/>
    <w:uiPriority w:val="99"/>
    <w:rsid w:val="00C06ECF"/>
    <w:rPr>
      <w:color w:val="000000"/>
      <w:sz w:val="20"/>
    </w:rPr>
  </w:style>
  <w:style w:type="paragraph" w:styleId="31">
    <w:name w:val="Body Text 3"/>
    <w:basedOn w:val="a"/>
    <w:link w:val="32"/>
    <w:semiHidden/>
    <w:rsid w:val="00C06ECF"/>
    <w:pPr>
      <w:jc w:val="both"/>
    </w:pPr>
    <w:rPr>
      <w:sz w:val="20"/>
      <w:szCs w:val="20"/>
    </w:rPr>
  </w:style>
  <w:style w:type="character" w:customStyle="1" w:styleId="32">
    <w:name w:val="Основний текст 3 Знак"/>
    <w:basedOn w:val="a0"/>
    <w:link w:val="31"/>
    <w:semiHidden/>
    <w:rsid w:val="00C06ECF"/>
    <w:rPr>
      <w:rFonts w:ascii="Times New Roman" w:eastAsia="Calibri" w:hAnsi="Times New Roman" w:cs="Times New Roman"/>
      <w:sz w:val="20"/>
      <w:szCs w:val="20"/>
      <w:lang w:eastAsia="ru-RU"/>
    </w:rPr>
  </w:style>
  <w:style w:type="paragraph" w:customStyle="1" w:styleId="10">
    <w:name w:val="Обычный (веб)1"/>
    <w:basedOn w:val="a"/>
    <w:semiHidden/>
    <w:rsid w:val="00C06ECF"/>
    <w:pPr>
      <w:spacing w:before="100" w:beforeAutospacing="1" w:after="100" w:afterAutospacing="1"/>
    </w:pPr>
    <w:rPr>
      <w:sz w:val="24"/>
      <w:lang w:eastAsia="uk-UA"/>
    </w:rPr>
  </w:style>
  <w:style w:type="paragraph" w:styleId="a8">
    <w:name w:val="footer"/>
    <w:basedOn w:val="a"/>
    <w:link w:val="a9"/>
    <w:rsid w:val="00C06ECF"/>
    <w:pPr>
      <w:tabs>
        <w:tab w:val="center" w:pos="4677"/>
        <w:tab w:val="right" w:pos="9355"/>
      </w:tabs>
    </w:pPr>
  </w:style>
  <w:style w:type="character" w:customStyle="1" w:styleId="a9">
    <w:name w:val="Нижній колонтитул Знак"/>
    <w:basedOn w:val="a0"/>
    <w:link w:val="a8"/>
    <w:rsid w:val="00C06ECF"/>
    <w:rPr>
      <w:rFonts w:ascii="Times New Roman" w:eastAsia="Calibri" w:hAnsi="Times New Roman" w:cs="Times New Roman"/>
      <w:sz w:val="28"/>
      <w:szCs w:val="24"/>
      <w:lang w:eastAsia="ru-RU"/>
    </w:rPr>
  </w:style>
  <w:style w:type="character" w:customStyle="1" w:styleId="st131">
    <w:name w:val="st131"/>
    <w:uiPriority w:val="99"/>
    <w:rsid w:val="00C06ECF"/>
    <w:rPr>
      <w:i/>
      <w:iCs/>
      <w:color w:val="0000FF"/>
    </w:rPr>
  </w:style>
  <w:style w:type="character" w:customStyle="1" w:styleId="st46">
    <w:name w:val="st46"/>
    <w:uiPriority w:val="99"/>
    <w:rsid w:val="00C06ECF"/>
    <w:rPr>
      <w:i/>
      <w:iCs/>
      <w:color w:val="000000"/>
    </w:rPr>
  </w:style>
  <w:style w:type="character" w:customStyle="1" w:styleId="st42">
    <w:name w:val="st42"/>
    <w:uiPriority w:val="99"/>
    <w:rsid w:val="00C06ECF"/>
    <w:rPr>
      <w:color w:val="000000"/>
    </w:rPr>
  </w:style>
  <w:style w:type="character" w:customStyle="1" w:styleId="st30">
    <w:name w:val="st30"/>
    <w:uiPriority w:val="99"/>
    <w:rsid w:val="00C06ECF"/>
    <w:rPr>
      <w:b/>
      <w:bCs/>
      <w:color w:val="000000"/>
      <w:sz w:val="32"/>
      <w:szCs w:val="32"/>
      <w:vertAlign w:val="superscript"/>
    </w:rPr>
  </w:style>
  <w:style w:type="paragraph" w:customStyle="1" w:styleId="aa">
    <w:name w:val="[Без стиля]"/>
    <w:rsid w:val="00C06ECF"/>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uk-UA"/>
    </w:rPr>
  </w:style>
  <w:style w:type="paragraph" w:customStyle="1" w:styleId="Ch6">
    <w:name w:val="Основной текст (Ch_6 Міністерства)"/>
    <w:basedOn w:val="a"/>
    <w:uiPriority w:val="99"/>
    <w:rsid w:val="00C06ECF"/>
    <w:pPr>
      <w:widowControl w:val="0"/>
      <w:tabs>
        <w:tab w:val="right" w:pos="7710"/>
        <w:tab w:val="right" w:pos="11514"/>
      </w:tabs>
      <w:autoSpaceDE w:val="0"/>
      <w:autoSpaceDN w:val="0"/>
      <w:adjustRightInd w:val="0"/>
      <w:spacing w:line="257" w:lineRule="auto"/>
      <w:ind w:firstLine="283"/>
      <w:jc w:val="both"/>
      <w:textAlignment w:val="center"/>
    </w:pPr>
    <w:rPr>
      <w:rFonts w:ascii="Pragmatica Book" w:eastAsia="Times New Roman" w:hAnsi="Pragmatica Book" w:cs="Pragmatica Book"/>
      <w:color w:val="000000"/>
      <w:w w:val="90"/>
      <w:sz w:val="18"/>
      <w:szCs w:val="18"/>
      <w:lang w:eastAsia="uk-UA"/>
    </w:rPr>
  </w:style>
  <w:style w:type="paragraph" w:customStyle="1" w:styleId="Ch60">
    <w:name w:val="Заголовок Додатка (Ch_6 Міністерства)"/>
    <w:basedOn w:val="a"/>
    <w:uiPriority w:val="99"/>
    <w:rsid w:val="00C06ECF"/>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imes New Roman" w:hAnsi="Pragmatica Bold" w:cs="Pragmatica Bold"/>
      <w:b/>
      <w:bCs/>
      <w:color w:val="000000"/>
      <w:w w:val="90"/>
      <w:sz w:val="19"/>
      <w:szCs w:val="19"/>
      <w:lang w:eastAsia="uk-UA"/>
    </w:rPr>
  </w:style>
  <w:style w:type="paragraph" w:customStyle="1" w:styleId="Ch61">
    <w:name w:val="Основной текст (без абзаца) (Ch_6 Міністерства)"/>
    <w:basedOn w:val="Ch6"/>
    <w:uiPriority w:val="99"/>
    <w:rsid w:val="00C06ECF"/>
    <w:pPr>
      <w:tabs>
        <w:tab w:val="right" w:leader="underscore" w:pos="7710"/>
        <w:tab w:val="right" w:leader="underscore" w:pos="11514"/>
      </w:tabs>
      <w:ind w:firstLine="0"/>
    </w:pPr>
  </w:style>
  <w:style w:type="paragraph" w:customStyle="1" w:styleId="SnoskaSNOSKI">
    <w:name w:val="Snoska_цифрагоризонт (SNOSKI)"/>
    <w:basedOn w:val="a"/>
    <w:uiPriority w:val="99"/>
    <w:rsid w:val="00C06ECF"/>
    <w:pPr>
      <w:widowControl w:val="0"/>
      <w:pBdr>
        <w:top w:val="single" w:sz="4" w:space="11" w:color="auto"/>
      </w:pBdr>
      <w:tabs>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9213"/>
      </w:tabs>
      <w:autoSpaceDE w:val="0"/>
      <w:autoSpaceDN w:val="0"/>
      <w:adjustRightInd w:val="0"/>
      <w:spacing w:line="257" w:lineRule="auto"/>
      <w:jc w:val="both"/>
      <w:textAlignment w:val="center"/>
    </w:pPr>
    <w:rPr>
      <w:rFonts w:ascii="Pragmatica Book" w:eastAsia="Times New Roman" w:hAnsi="Pragmatica Book" w:cs="Pragmatica Book"/>
      <w:color w:val="000000"/>
      <w:w w:val="90"/>
      <w:sz w:val="15"/>
      <w:szCs w:val="15"/>
      <w:lang w:eastAsia="uk-UA"/>
    </w:rPr>
  </w:style>
  <w:style w:type="paragraph" w:customStyle="1" w:styleId="Ch62">
    <w:name w:val="Додаток № (Ch_6 Міністерства)"/>
    <w:basedOn w:val="a"/>
    <w:uiPriority w:val="99"/>
    <w:rsid w:val="00C06ECF"/>
    <w:pPr>
      <w:keepNext/>
      <w:keepLines/>
      <w:widowControl w:val="0"/>
      <w:tabs>
        <w:tab w:val="right" w:pos="7710"/>
      </w:tabs>
      <w:suppressAutoHyphens/>
      <w:autoSpaceDE w:val="0"/>
      <w:autoSpaceDN w:val="0"/>
      <w:adjustRightInd w:val="0"/>
      <w:spacing w:before="397" w:line="257" w:lineRule="auto"/>
      <w:ind w:left="3969"/>
      <w:textAlignment w:val="center"/>
    </w:pPr>
    <w:rPr>
      <w:rFonts w:ascii="Pragmatica Book" w:eastAsia="Times New Roman" w:hAnsi="Pragmatica Book" w:cs="Pragmatica Book"/>
      <w:color w:val="000000"/>
      <w:w w:val="90"/>
      <w:sz w:val="17"/>
      <w:szCs w:val="17"/>
      <w:lang w:eastAsia="uk-UA"/>
    </w:rPr>
  </w:style>
  <w:style w:type="paragraph" w:customStyle="1" w:styleId="TableTABL">
    <w:name w:val="Table (TABL)"/>
    <w:basedOn w:val="a"/>
    <w:uiPriority w:val="99"/>
    <w:rsid w:val="00C06ECF"/>
    <w:pPr>
      <w:widowControl w:val="0"/>
      <w:tabs>
        <w:tab w:val="right" w:pos="7767"/>
      </w:tabs>
      <w:suppressAutoHyphens/>
      <w:autoSpaceDE w:val="0"/>
      <w:autoSpaceDN w:val="0"/>
      <w:adjustRightInd w:val="0"/>
      <w:spacing w:line="252" w:lineRule="auto"/>
      <w:textAlignment w:val="center"/>
    </w:pPr>
    <w:rPr>
      <w:rFonts w:ascii="HeliosCond" w:eastAsia="Times New Roman" w:hAnsi="HeliosCond" w:cs="HeliosCond"/>
      <w:color w:val="000000"/>
      <w:spacing w:val="-2"/>
      <w:sz w:val="17"/>
      <w:szCs w:val="17"/>
      <w:lang w:eastAsia="uk-UA"/>
    </w:rPr>
  </w:style>
  <w:style w:type="paragraph" w:customStyle="1" w:styleId="TableshapkaTABL">
    <w:name w:val="Table_shapka (TABL)"/>
    <w:basedOn w:val="a"/>
    <w:uiPriority w:val="99"/>
    <w:rsid w:val="00C06ECF"/>
    <w:pPr>
      <w:widowControl w:val="0"/>
      <w:tabs>
        <w:tab w:val="right" w:pos="6350"/>
      </w:tabs>
      <w:suppressAutoHyphens/>
      <w:autoSpaceDE w:val="0"/>
      <w:autoSpaceDN w:val="0"/>
      <w:adjustRightInd w:val="0"/>
      <w:spacing w:line="257" w:lineRule="auto"/>
      <w:jc w:val="center"/>
      <w:textAlignment w:val="center"/>
    </w:pPr>
    <w:rPr>
      <w:rFonts w:ascii="Pragmatica Book" w:eastAsia="Times New Roman" w:hAnsi="Pragmatica Book" w:cs="Pragmatica Book"/>
      <w:color w:val="000000"/>
      <w:w w:val="90"/>
      <w:sz w:val="15"/>
      <w:szCs w:val="15"/>
      <w:lang w:eastAsia="uk-UA"/>
    </w:rPr>
  </w:style>
  <w:style w:type="paragraph" w:customStyle="1" w:styleId="StrokeCh6">
    <w:name w:val="Stroke (Ch_6 Міністерства)"/>
    <w:basedOn w:val="aa"/>
    <w:uiPriority w:val="99"/>
    <w:rsid w:val="00C06ECF"/>
    <w:pPr>
      <w:tabs>
        <w:tab w:val="right" w:pos="7710"/>
      </w:tabs>
      <w:spacing w:before="17" w:line="257" w:lineRule="auto"/>
      <w:jc w:val="center"/>
    </w:pPr>
    <w:rPr>
      <w:rFonts w:ascii="Pragmatica Book" w:hAnsi="Pragmatica Book" w:cs="Pragmatica Book"/>
      <w:w w:val="90"/>
      <w:sz w:val="14"/>
      <w:szCs w:val="14"/>
      <w:lang w:val="uk-UA"/>
    </w:rPr>
  </w:style>
  <w:style w:type="character" w:customStyle="1" w:styleId="Bold">
    <w:name w:val="Bold"/>
    <w:uiPriority w:val="99"/>
    <w:rsid w:val="00C06ECF"/>
    <w:rPr>
      <w:b/>
      <w:u w:val="none"/>
      <w:vertAlign w:val="baseline"/>
    </w:rPr>
  </w:style>
  <w:style w:type="paragraph" w:customStyle="1" w:styleId="st12">
    <w:name w:val="st12"/>
    <w:uiPriority w:val="99"/>
    <w:rsid w:val="00C06ECF"/>
    <w:pPr>
      <w:autoSpaceDE w:val="0"/>
      <w:autoSpaceDN w:val="0"/>
      <w:adjustRightInd w:val="0"/>
      <w:spacing w:before="150" w:after="150" w:line="240" w:lineRule="auto"/>
      <w:jc w:val="center"/>
    </w:pPr>
    <w:rPr>
      <w:rFonts w:ascii="Times New Roman" w:eastAsia="Calibri" w:hAnsi="Times New Roman" w:cs="Times New Roman"/>
      <w:sz w:val="24"/>
      <w:szCs w:val="24"/>
      <w:lang w:eastAsia="uk-UA"/>
    </w:rPr>
  </w:style>
  <w:style w:type="paragraph" w:customStyle="1" w:styleId="st14">
    <w:name w:val="st14"/>
    <w:uiPriority w:val="99"/>
    <w:rsid w:val="00C06ECF"/>
    <w:pPr>
      <w:autoSpaceDE w:val="0"/>
      <w:autoSpaceDN w:val="0"/>
      <w:adjustRightInd w:val="0"/>
      <w:spacing w:before="150" w:after="150" w:line="240" w:lineRule="auto"/>
    </w:pPr>
    <w:rPr>
      <w:rFonts w:ascii="Times New Roman" w:eastAsia="Calibri" w:hAnsi="Times New Roman" w:cs="Times New Roman"/>
      <w:sz w:val="24"/>
      <w:szCs w:val="24"/>
      <w:lang w:eastAsia="uk-UA"/>
    </w:rPr>
  </w:style>
  <w:style w:type="paragraph" w:customStyle="1" w:styleId="st0">
    <w:name w:val="st0"/>
    <w:rsid w:val="00C06ECF"/>
    <w:pPr>
      <w:autoSpaceDE w:val="0"/>
      <w:autoSpaceDN w:val="0"/>
      <w:adjustRightInd w:val="0"/>
      <w:spacing w:after="150" w:line="240" w:lineRule="auto"/>
      <w:ind w:left="450"/>
      <w:jc w:val="both"/>
    </w:pPr>
    <w:rPr>
      <w:rFonts w:ascii="Times New Roman" w:eastAsia="Calibri" w:hAnsi="Times New Roman" w:cs="Times New Roman"/>
      <w:sz w:val="24"/>
      <w:szCs w:val="24"/>
      <w:lang w:eastAsia="uk-UA"/>
    </w:rPr>
  </w:style>
  <w:style w:type="character" w:customStyle="1" w:styleId="st121">
    <w:name w:val="st121"/>
    <w:uiPriority w:val="99"/>
    <w:rsid w:val="00C06ECF"/>
    <w:rPr>
      <w:i/>
      <w:iCs/>
      <w:color w:val="000000"/>
    </w:rPr>
  </w:style>
  <w:style w:type="paragraph" w:customStyle="1" w:styleId="st2">
    <w:name w:val="st2"/>
    <w:uiPriority w:val="99"/>
    <w:rsid w:val="00C06ECF"/>
    <w:pPr>
      <w:autoSpaceDE w:val="0"/>
      <w:autoSpaceDN w:val="0"/>
      <w:adjustRightInd w:val="0"/>
      <w:spacing w:after="150" w:line="240" w:lineRule="auto"/>
      <w:ind w:firstLine="450"/>
      <w:jc w:val="both"/>
    </w:pPr>
    <w:rPr>
      <w:rFonts w:ascii="Times New Roman" w:eastAsia="Calibri" w:hAnsi="Times New Roman" w:cs="Times New Roman"/>
      <w:sz w:val="24"/>
      <w:szCs w:val="24"/>
      <w:lang w:eastAsia="uk-UA"/>
    </w:rPr>
  </w:style>
  <w:style w:type="character" w:customStyle="1" w:styleId="st80">
    <w:name w:val="st80"/>
    <w:uiPriority w:val="99"/>
    <w:rsid w:val="00C06ECF"/>
    <w:rPr>
      <w:rFonts w:ascii="Symbol" w:hAnsi="Symbol" w:cs="Symbol"/>
      <w:b/>
      <w:bCs/>
      <w:color w:val="000000"/>
    </w:rPr>
  </w:style>
  <w:style w:type="paragraph" w:customStyle="1" w:styleId="st1">
    <w:name w:val="st1"/>
    <w:uiPriority w:val="99"/>
    <w:rsid w:val="00C06ECF"/>
    <w:pPr>
      <w:autoSpaceDE w:val="0"/>
      <w:autoSpaceDN w:val="0"/>
      <w:adjustRightInd w:val="0"/>
      <w:spacing w:before="150" w:after="0" w:line="240" w:lineRule="auto"/>
      <w:jc w:val="center"/>
    </w:pPr>
    <w:rPr>
      <w:rFonts w:ascii="Times New Roman" w:eastAsia="Calibri" w:hAnsi="Times New Roman" w:cs="Times New Roman"/>
      <w:sz w:val="24"/>
      <w:szCs w:val="24"/>
      <w:lang w:eastAsia="uk-UA"/>
    </w:rPr>
  </w:style>
  <w:style w:type="paragraph" w:customStyle="1" w:styleId="st9">
    <w:name w:val="st9"/>
    <w:uiPriority w:val="99"/>
    <w:rsid w:val="00C06ECF"/>
    <w:pPr>
      <w:autoSpaceDE w:val="0"/>
      <w:autoSpaceDN w:val="0"/>
      <w:adjustRightInd w:val="0"/>
      <w:spacing w:after="150" w:line="240" w:lineRule="auto"/>
      <w:ind w:left="90"/>
    </w:pPr>
    <w:rPr>
      <w:rFonts w:ascii="Times New Roman" w:eastAsia="Calibri" w:hAnsi="Times New Roman" w:cs="Times New Roman"/>
      <w:sz w:val="24"/>
      <w:szCs w:val="24"/>
      <w:lang w:eastAsia="uk-UA"/>
    </w:rPr>
  </w:style>
  <w:style w:type="paragraph" w:customStyle="1" w:styleId="st13">
    <w:name w:val="st13"/>
    <w:uiPriority w:val="99"/>
    <w:rsid w:val="00C06ECF"/>
    <w:pPr>
      <w:autoSpaceDE w:val="0"/>
      <w:autoSpaceDN w:val="0"/>
      <w:adjustRightInd w:val="0"/>
      <w:spacing w:after="0" w:line="240" w:lineRule="auto"/>
      <w:jc w:val="both"/>
    </w:pPr>
    <w:rPr>
      <w:rFonts w:ascii="Times New Roman" w:eastAsia="Calibri" w:hAnsi="Times New Roman" w:cs="Times New Roman"/>
      <w:sz w:val="24"/>
      <w:szCs w:val="24"/>
      <w:lang w:eastAsia="uk-UA"/>
    </w:rPr>
  </w:style>
  <w:style w:type="paragraph" w:customStyle="1" w:styleId="st16">
    <w:name w:val="st16"/>
    <w:uiPriority w:val="99"/>
    <w:rsid w:val="00C06ECF"/>
    <w:pPr>
      <w:autoSpaceDE w:val="0"/>
      <w:autoSpaceDN w:val="0"/>
      <w:adjustRightInd w:val="0"/>
      <w:spacing w:before="300" w:after="0" w:line="240" w:lineRule="auto"/>
    </w:pPr>
    <w:rPr>
      <w:rFonts w:ascii="Times New Roman" w:eastAsia="Calibri" w:hAnsi="Times New Roman" w:cs="Times New Roman"/>
      <w:sz w:val="24"/>
      <w:szCs w:val="24"/>
      <w:lang w:eastAsia="uk-UA"/>
    </w:rPr>
  </w:style>
  <w:style w:type="character" w:customStyle="1" w:styleId="st58">
    <w:name w:val="st58"/>
    <w:uiPriority w:val="99"/>
    <w:rsid w:val="00C06ECF"/>
    <w:rPr>
      <w:color w:val="000000"/>
      <w:sz w:val="16"/>
      <w:szCs w:val="16"/>
    </w:rPr>
  </w:style>
  <w:style w:type="character" w:customStyle="1" w:styleId="st910">
    <w:name w:val="st910"/>
    <w:uiPriority w:val="99"/>
    <w:rsid w:val="00C06ECF"/>
    <w:rPr>
      <w:color w:val="0000FF"/>
    </w:rPr>
  </w:style>
  <w:style w:type="paragraph" w:customStyle="1" w:styleId="msonormal0">
    <w:name w:val="msonormal"/>
    <w:basedOn w:val="a"/>
    <w:rsid w:val="00C06ECF"/>
    <w:pPr>
      <w:spacing w:before="100" w:beforeAutospacing="1" w:after="100" w:afterAutospacing="1"/>
    </w:pPr>
    <w:rPr>
      <w:sz w:val="24"/>
      <w:lang w:eastAsia="uk-UA"/>
    </w:rPr>
  </w:style>
  <w:style w:type="character" w:styleId="ab">
    <w:name w:val="Hyperlink"/>
    <w:uiPriority w:val="99"/>
    <w:rsid w:val="00C06ECF"/>
    <w:rPr>
      <w:rFonts w:cs="Times New Roman"/>
      <w:color w:val="0000FF"/>
      <w:u w:val="single"/>
    </w:rPr>
  </w:style>
  <w:style w:type="character" w:styleId="ac">
    <w:name w:val="FollowedHyperlink"/>
    <w:rsid w:val="00C06ECF"/>
    <w:rPr>
      <w:rFonts w:cs="Times New Roman"/>
      <w:color w:val="800080"/>
      <w:u w:val="single"/>
    </w:rPr>
  </w:style>
  <w:style w:type="paragraph" w:customStyle="1" w:styleId="ch6f1">
    <w:name w:val="ch6f1"/>
    <w:basedOn w:val="a"/>
    <w:rsid w:val="00C06ECF"/>
    <w:pPr>
      <w:spacing w:before="100" w:beforeAutospacing="1" w:after="100" w:afterAutospacing="1"/>
    </w:pPr>
    <w:rPr>
      <w:sz w:val="24"/>
      <w:lang w:eastAsia="uk-UA"/>
    </w:rPr>
  </w:style>
  <w:style w:type="paragraph" w:customStyle="1" w:styleId="ch620">
    <w:name w:val="ch62"/>
    <w:basedOn w:val="a"/>
    <w:rsid w:val="00C06ECF"/>
    <w:pPr>
      <w:spacing w:before="100" w:beforeAutospacing="1" w:after="100" w:afterAutospacing="1"/>
    </w:pPr>
    <w:rPr>
      <w:sz w:val="24"/>
      <w:lang w:eastAsia="uk-UA"/>
    </w:rPr>
  </w:style>
  <w:style w:type="paragraph" w:customStyle="1" w:styleId="ch63">
    <w:name w:val="ch63"/>
    <w:basedOn w:val="a"/>
    <w:rsid w:val="00C06ECF"/>
    <w:pPr>
      <w:spacing w:before="100" w:beforeAutospacing="1" w:after="100" w:afterAutospacing="1"/>
    </w:pPr>
    <w:rPr>
      <w:sz w:val="24"/>
      <w:lang w:eastAsia="uk-UA"/>
    </w:rPr>
  </w:style>
  <w:style w:type="paragraph" w:customStyle="1" w:styleId="datazareestrovanoch6">
    <w:name w:val="datazareestrovanoch6"/>
    <w:basedOn w:val="a"/>
    <w:rsid w:val="00C06ECF"/>
    <w:pPr>
      <w:spacing w:before="100" w:beforeAutospacing="1" w:after="100" w:afterAutospacing="1"/>
    </w:pPr>
    <w:rPr>
      <w:sz w:val="24"/>
      <w:lang w:eastAsia="uk-UA"/>
    </w:rPr>
  </w:style>
  <w:style w:type="paragraph" w:customStyle="1" w:styleId="ch64">
    <w:name w:val="ch64"/>
    <w:basedOn w:val="a"/>
    <w:rsid w:val="00C06ECF"/>
    <w:pPr>
      <w:spacing w:before="100" w:beforeAutospacing="1" w:after="100" w:afterAutospacing="1"/>
    </w:pPr>
    <w:rPr>
      <w:sz w:val="24"/>
      <w:lang w:eastAsia="uk-UA"/>
    </w:rPr>
  </w:style>
  <w:style w:type="paragraph" w:customStyle="1" w:styleId="aff1">
    <w:name w:val="aff1"/>
    <w:basedOn w:val="a"/>
    <w:rsid w:val="00C06ECF"/>
    <w:pPr>
      <w:spacing w:before="100" w:beforeAutospacing="1" w:after="100" w:afterAutospacing="1"/>
    </w:pPr>
    <w:rPr>
      <w:sz w:val="24"/>
      <w:lang w:eastAsia="uk-UA"/>
    </w:rPr>
  </w:style>
  <w:style w:type="paragraph" w:customStyle="1" w:styleId="ch65">
    <w:name w:val="ch6"/>
    <w:basedOn w:val="a"/>
    <w:rsid w:val="00C06ECF"/>
    <w:pPr>
      <w:spacing w:before="100" w:beforeAutospacing="1" w:after="100" w:afterAutospacing="1"/>
    </w:pPr>
    <w:rPr>
      <w:sz w:val="24"/>
      <w:lang w:eastAsia="uk-UA"/>
    </w:rPr>
  </w:style>
  <w:style w:type="paragraph" w:customStyle="1" w:styleId="ch66">
    <w:name w:val="ch66"/>
    <w:basedOn w:val="a"/>
    <w:rsid w:val="00C06ECF"/>
    <w:pPr>
      <w:spacing w:before="100" w:beforeAutospacing="1" w:after="100" w:afterAutospacing="1"/>
    </w:pPr>
    <w:rPr>
      <w:sz w:val="24"/>
      <w:lang w:eastAsia="uk-UA"/>
    </w:rPr>
  </w:style>
  <w:style w:type="paragraph" w:customStyle="1" w:styleId="ch600">
    <w:name w:val="ch60"/>
    <w:basedOn w:val="a"/>
    <w:rsid w:val="00C06ECF"/>
    <w:pPr>
      <w:spacing w:before="100" w:beforeAutospacing="1" w:after="100" w:afterAutospacing="1"/>
    </w:pPr>
    <w:rPr>
      <w:sz w:val="24"/>
      <w:lang w:eastAsia="uk-UA"/>
    </w:rPr>
  </w:style>
  <w:style w:type="paragraph" w:customStyle="1" w:styleId="ch610">
    <w:name w:val="ch61"/>
    <w:basedOn w:val="a"/>
    <w:rsid w:val="00C06ECF"/>
    <w:pPr>
      <w:spacing w:before="100" w:beforeAutospacing="1" w:after="100" w:afterAutospacing="1"/>
    </w:pPr>
    <w:rPr>
      <w:sz w:val="24"/>
      <w:lang w:eastAsia="uk-UA"/>
    </w:rPr>
  </w:style>
  <w:style w:type="paragraph" w:customStyle="1" w:styleId="afa">
    <w:name w:val="afa"/>
    <w:basedOn w:val="a"/>
    <w:rsid w:val="00C06ECF"/>
    <w:pPr>
      <w:spacing w:before="100" w:beforeAutospacing="1" w:after="100" w:afterAutospacing="1"/>
    </w:pPr>
    <w:rPr>
      <w:sz w:val="24"/>
      <w:lang w:eastAsia="uk-UA"/>
    </w:rPr>
  </w:style>
  <w:style w:type="paragraph" w:customStyle="1" w:styleId="ch68">
    <w:name w:val="ch68"/>
    <w:basedOn w:val="a"/>
    <w:rsid w:val="00C06ECF"/>
    <w:pPr>
      <w:spacing w:before="100" w:beforeAutospacing="1" w:after="100" w:afterAutospacing="1"/>
    </w:pPr>
    <w:rPr>
      <w:sz w:val="24"/>
      <w:lang w:eastAsia="uk-UA"/>
    </w:rPr>
  </w:style>
  <w:style w:type="paragraph" w:customStyle="1" w:styleId="tabletabl0">
    <w:name w:val="tabletabl"/>
    <w:basedOn w:val="a"/>
    <w:rsid w:val="00C06ECF"/>
    <w:pPr>
      <w:spacing w:before="100" w:beforeAutospacing="1" w:after="100" w:afterAutospacing="1"/>
    </w:pPr>
    <w:rPr>
      <w:sz w:val="24"/>
      <w:lang w:eastAsia="uk-UA"/>
    </w:rPr>
  </w:style>
  <w:style w:type="paragraph" w:customStyle="1" w:styleId="ch6c">
    <w:name w:val="ch6c"/>
    <w:basedOn w:val="a"/>
    <w:rsid w:val="00C06ECF"/>
    <w:pPr>
      <w:spacing w:before="100" w:beforeAutospacing="1" w:after="100" w:afterAutospacing="1"/>
    </w:pPr>
    <w:rPr>
      <w:sz w:val="24"/>
      <w:lang w:eastAsia="uk-UA"/>
    </w:rPr>
  </w:style>
  <w:style w:type="paragraph" w:customStyle="1" w:styleId="afffb">
    <w:name w:val="afffb"/>
    <w:basedOn w:val="a"/>
    <w:rsid w:val="00C06ECF"/>
    <w:pPr>
      <w:spacing w:before="100" w:beforeAutospacing="1" w:after="100" w:afterAutospacing="1"/>
    </w:pPr>
    <w:rPr>
      <w:sz w:val="24"/>
      <w:lang w:eastAsia="uk-UA"/>
    </w:rPr>
  </w:style>
  <w:style w:type="character" w:styleId="ad">
    <w:name w:val="Strong"/>
    <w:qFormat/>
    <w:rsid w:val="00C06ECF"/>
    <w:rPr>
      <w:rFonts w:cs="Times New Roman"/>
      <w:b/>
      <w:bCs/>
    </w:rPr>
  </w:style>
  <w:style w:type="paragraph" w:customStyle="1" w:styleId="strokech60">
    <w:name w:val="strokech6"/>
    <w:basedOn w:val="a"/>
    <w:rsid w:val="00C06ECF"/>
    <w:pPr>
      <w:spacing w:before="100" w:beforeAutospacing="1" w:after="100" w:afterAutospacing="1"/>
    </w:pPr>
    <w:rPr>
      <w:sz w:val="24"/>
      <w:lang w:eastAsia="uk-UA"/>
    </w:rPr>
  </w:style>
  <w:style w:type="paragraph" w:customStyle="1" w:styleId="ch6f">
    <w:name w:val="ch6f"/>
    <w:basedOn w:val="a"/>
    <w:rsid w:val="00C06ECF"/>
    <w:pPr>
      <w:spacing w:before="100" w:beforeAutospacing="1" w:after="100" w:afterAutospacing="1"/>
    </w:pPr>
    <w:rPr>
      <w:sz w:val="24"/>
      <w:lang w:eastAsia="uk-UA"/>
    </w:rPr>
  </w:style>
  <w:style w:type="character" w:customStyle="1" w:styleId="55">
    <w:name w:val="55"/>
    <w:rsid w:val="00C06ECF"/>
    <w:rPr>
      <w:rFonts w:cs="Times New Roman"/>
    </w:rPr>
  </w:style>
  <w:style w:type="paragraph" w:customStyle="1" w:styleId="tabl0">
    <w:name w:val="tabl0"/>
    <w:basedOn w:val="a"/>
    <w:rsid w:val="00C06ECF"/>
    <w:pPr>
      <w:spacing w:before="100" w:beforeAutospacing="1" w:after="100" w:afterAutospacing="1"/>
    </w:pPr>
    <w:rPr>
      <w:sz w:val="24"/>
      <w:lang w:eastAsia="uk-UA"/>
    </w:rPr>
  </w:style>
  <w:style w:type="paragraph" w:customStyle="1" w:styleId="tableshapkatabl0">
    <w:name w:val="tableshapkatabl"/>
    <w:basedOn w:val="a"/>
    <w:rsid w:val="00C06ECF"/>
    <w:pPr>
      <w:spacing w:before="100" w:beforeAutospacing="1" w:after="100" w:afterAutospacing="1"/>
    </w:pPr>
    <w:rPr>
      <w:sz w:val="24"/>
      <w:lang w:eastAsia="uk-UA"/>
    </w:rPr>
  </w:style>
  <w:style w:type="paragraph" w:customStyle="1" w:styleId="snoskasnoski1">
    <w:name w:val="snoskasnoski1"/>
    <w:basedOn w:val="a"/>
    <w:rsid w:val="00C06ECF"/>
    <w:pPr>
      <w:spacing w:before="100" w:beforeAutospacing="1" w:after="100" w:afterAutospacing="1"/>
    </w:pPr>
    <w:rPr>
      <w:sz w:val="24"/>
      <w:lang w:eastAsia="uk-UA"/>
    </w:rPr>
  </w:style>
  <w:style w:type="character" w:customStyle="1" w:styleId="bold0">
    <w:name w:val="bold"/>
    <w:uiPriority w:val="99"/>
    <w:rsid w:val="00C06ECF"/>
    <w:rPr>
      <w:rFonts w:cs="Times New Roman"/>
    </w:rPr>
  </w:style>
  <w:style w:type="character" w:styleId="ae">
    <w:name w:val="Emphasis"/>
    <w:qFormat/>
    <w:rsid w:val="00C06ECF"/>
    <w:rPr>
      <w:rFonts w:cs="Times New Roman"/>
      <w:i/>
      <w:iCs/>
    </w:rPr>
  </w:style>
  <w:style w:type="paragraph" w:customStyle="1" w:styleId="ch6d">
    <w:name w:val="ch6d"/>
    <w:basedOn w:val="a"/>
    <w:rsid w:val="00C06ECF"/>
    <w:pPr>
      <w:spacing w:before="100" w:beforeAutospacing="1" w:after="100" w:afterAutospacing="1"/>
    </w:pPr>
    <w:rPr>
      <w:sz w:val="24"/>
      <w:lang w:eastAsia="uk-UA"/>
    </w:rPr>
  </w:style>
  <w:style w:type="paragraph" w:customStyle="1" w:styleId="snoskasnoski0">
    <w:name w:val="snoskasnoski"/>
    <w:basedOn w:val="a"/>
    <w:rsid w:val="00C06ECF"/>
    <w:pPr>
      <w:spacing w:before="100" w:beforeAutospacing="1" w:after="100" w:afterAutospacing="1"/>
    </w:pPr>
    <w:rPr>
      <w:sz w:val="24"/>
      <w:lang w:eastAsia="uk-UA"/>
    </w:rPr>
  </w:style>
  <w:style w:type="paragraph" w:styleId="z-">
    <w:name w:val="HTML Top of Form"/>
    <w:basedOn w:val="a"/>
    <w:next w:val="a"/>
    <w:link w:val="z-0"/>
    <w:hidden/>
    <w:rsid w:val="00C06ECF"/>
    <w:pPr>
      <w:pBdr>
        <w:bottom w:val="single" w:sz="6" w:space="1" w:color="auto"/>
      </w:pBdr>
      <w:jc w:val="center"/>
    </w:pPr>
    <w:rPr>
      <w:rFonts w:ascii="Arial" w:hAnsi="Arial" w:cs="Arial"/>
      <w:vanish/>
      <w:sz w:val="16"/>
      <w:szCs w:val="16"/>
      <w:lang w:eastAsia="uk-UA"/>
    </w:rPr>
  </w:style>
  <w:style w:type="character" w:customStyle="1" w:styleId="z-0">
    <w:name w:val="z-Початок форми Знак"/>
    <w:basedOn w:val="a0"/>
    <w:link w:val="z-"/>
    <w:rsid w:val="00C06ECF"/>
    <w:rPr>
      <w:rFonts w:ascii="Arial" w:eastAsia="Calibri" w:hAnsi="Arial" w:cs="Arial"/>
      <w:vanish/>
      <w:sz w:val="16"/>
      <w:szCs w:val="16"/>
      <w:lang w:eastAsia="uk-UA"/>
    </w:rPr>
  </w:style>
  <w:style w:type="paragraph" w:styleId="z-1">
    <w:name w:val="HTML Bottom of Form"/>
    <w:basedOn w:val="a"/>
    <w:next w:val="a"/>
    <w:link w:val="z-2"/>
    <w:hidden/>
    <w:rsid w:val="00C06ECF"/>
    <w:pPr>
      <w:pBdr>
        <w:top w:val="single" w:sz="6" w:space="1" w:color="auto"/>
      </w:pBdr>
      <w:jc w:val="center"/>
    </w:pPr>
    <w:rPr>
      <w:rFonts w:ascii="Arial" w:hAnsi="Arial" w:cs="Arial"/>
      <w:vanish/>
      <w:sz w:val="16"/>
      <w:szCs w:val="16"/>
      <w:lang w:eastAsia="uk-UA"/>
    </w:rPr>
  </w:style>
  <w:style w:type="character" w:customStyle="1" w:styleId="z-2">
    <w:name w:val="z-Кінець форми Знак"/>
    <w:basedOn w:val="a0"/>
    <w:link w:val="z-1"/>
    <w:rsid w:val="00C06ECF"/>
    <w:rPr>
      <w:rFonts w:ascii="Arial" w:eastAsia="Calibri" w:hAnsi="Arial" w:cs="Arial"/>
      <w:vanish/>
      <w:sz w:val="16"/>
      <w:szCs w:val="16"/>
      <w:lang w:eastAsia="uk-UA"/>
    </w:rPr>
  </w:style>
  <w:style w:type="table" w:styleId="af">
    <w:name w:val="Table Grid"/>
    <w:basedOn w:val="a1"/>
    <w:uiPriority w:val="39"/>
    <w:rsid w:val="00C06ECF"/>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C06ECF"/>
    <w:rPr>
      <w:rFonts w:ascii="Calibri" w:eastAsia="Calibri" w:hAnsi="Calibri" w:cs="Times New Roman"/>
      <w:sz w:val="20"/>
      <w:szCs w:val="20"/>
      <w:lang w:eastAsia="uk-U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4">
    <w:name w:val="Table Simple 2"/>
    <w:basedOn w:val="a1"/>
    <w:rsid w:val="00C06ECF"/>
    <w:rPr>
      <w:rFonts w:ascii="Calibri" w:eastAsia="Calibri" w:hAnsi="Calibri" w:cs="Times New Roman"/>
      <w:sz w:val="20"/>
      <w:szCs w:val="20"/>
      <w:lang w:eastAsia="uk-U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f0">
    <w:name w:val="[Немає стилю абзацу]"/>
    <w:rsid w:val="00C06ECF"/>
    <w:pPr>
      <w:widowControl w:val="0"/>
      <w:autoSpaceDE w:val="0"/>
      <w:autoSpaceDN w:val="0"/>
      <w:adjustRightInd w:val="0"/>
      <w:spacing w:after="0" w:line="288" w:lineRule="auto"/>
      <w:textAlignment w:val="center"/>
    </w:pPr>
    <w:rPr>
      <w:rFonts w:ascii="Times New Roman" w:eastAsia="Calibri" w:hAnsi="Times New Roman" w:cs="Times New Roman"/>
      <w:color w:val="000000"/>
      <w:sz w:val="24"/>
      <w:szCs w:val="24"/>
      <w:lang w:val="en-US" w:eastAsia="uk-UA"/>
    </w:rPr>
  </w:style>
  <w:style w:type="paragraph" w:customStyle="1" w:styleId="af1">
    <w:name w:val="[Основний абзац]"/>
    <w:basedOn w:val="af0"/>
    <w:uiPriority w:val="99"/>
    <w:rsid w:val="00C06ECF"/>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f2">
    <w:name w:val="реєстраційний код (Общие:Базовые)"/>
    <w:basedOn w:val="af1"/>
    <w:uiPriority w:val="99"/>
    <w:rsid w:val="00C06ECF"/>
    <w:pPr>
      <w:keepNext/>
      <w:pageBreakBefore/>
      <w:tabs>
        <w:tab w:val="clear" w:pos="7767"/>
        <w:tab w:val="right" w:pos="6350"/>
      </w:tabs>
      <w:ind w:firstLine="0"/>
      <w:jc w:val="right"/>
    </w:pPr>
    <w:rPr>
      <w:rFonts w:ascii="Pragmatica-BookObl" w:hAnsi="Pragmatica-BookObl" w:cs="Pragmatica-BookObl"/>
      <w:i/>
      <w:iCs/>
      <w:sz w:val="14"/>
      <w:szCs w:val="14"/>
    </w:rPr>
  </w:style>
  <w:style w:type="paragraph" w:customStyle="1" w:styleId="af3">
    <w:name w:val="реєстраційний код (Общие)"/>
    <w:basedOn w:val="af2"/>
    <w:uiPriority w:val="99"/>
    <w:rsid w:val="00C06ECF"/>
    <w:pPr>
      <w:pageBreakBefore w:val="0"/>
      <w:spacing w:before="454" w:after="283"/>
    </w:pPr>
  </w:style>
  <w:style w:type="paragraph" w:customStyle="1" w:styleId="Ch67">
    <w:name w:val="реєстраційний код (Ch_6 Міністерства)"/>
    <w:basedOn w:val="af3"/>
    <w:next w:val="Ch69"/>
    <w:uiPriority w:val="99"/>
    <w:rsid w:val="00C06ECF"/>
  </w:style>
  <w:style w:type="paragraph" w:customStyle="1" w:styleId="af4">
    <w:name w:val="Организация (Общие:Базовые)"/>
    <w:basedOn w:val="af0"/>
    <w:uiPriority w:val="99"/>
    <w:rsid w:val="00C06ECF"/>
    <w:pPr>
      <w:tabs>
        <w:tab w:val="right" w:pos="6350"/>
      </w:tabs>
      <w:spacing w:line="276" w:lineRule="auto"/>
      <w:jc w:val="center"/>
    </w:pPr>
    <w:rPr>
      <w:rFonts w:ascii="Pragmatica-Bold" w:hAnsi="Pragmatica-Bold" w:cs="Pragmatica-Bold"/>
      <w:b/>
      <w:bCs/>
      <w:caps/>
      <w:w w:val="90"/>
      <w:lang w:val="uk-UA"/>
    </w:rPr>
  </w:style>
  <w:style w:type="paragraph" w:customStyle="1" w:styleId="af5">
    <w:name w:val="Организация (Общие)"/>
    <w:basedOn w:val="af4"/>
    <w:uiPriority w:val="99"/>
    <w:rsid w:val="00C06ECF"/>
    <w:pPr>
      <w:keepNext/>
      <w:keepLines/>
    </w:pPr>
  </w:style>
  <w:style w:type="paragraph" w:customStyle="1" w:styleId="Ch69">
    <w:name w:val="Организация (Ch_6 Міністерства)"/>
    <w:basedOn w:val="af5"/>
    <w:next w:val="Ch6a"/>
    <w:uiPriority w:val="99"/>
    <w:rsid w:val="00C06ECF"/>
  </w:style>
  <w:style w:type="paragraph" w:customStyle="1" w:styleId="af6">
    <w:name w:val="Тип акта (Общие:Базовые)"/>
    <w:basedOn w:val="af0"/>
    <w:uiPriority w:val="99"/>
    <w:rsid w:val="00C06ECF"/>
    <w:pPr>
      <w:tabs>
        <w:tab w:val="right" w:pos="6350"/>
      </w:tabs>
      <w:spacing w:line="257" w:lineRule="auto"/>
      <w:jc w:val="center"/>
    </w:pPr>
    <w:rPr>
      <w:rFonts w:ascii="Pragmatica-Bold" w:hAnsi="Pragmatica-Bold" w:cs="Pragmatica-Bold"/>
      <w:b/>
      <w:bCs/>
      <w:w w:val="130"/>
      <w:lang w:val="uk-UA"/>
    </w:rPr>
  </w:style>
  <w:style w:type="paragraph" w:customStyle="1" w:styleId="af7">
    <w:name w:val="Тип акта (Общие)"/>
    <w:basedOn w:val="af6"/>
    <w:uiPriority w:val="99"/>
    <w:rsid w:val="00C06ECF"/>
    <w:pPr>
      <w:keepNext/>
      <w:keepLines/>
      <w:tabs>
        <w:tab w:val="clear" w:pos="6350"/>
        <w:tab w:val="right" w:pos="7710"/>
      </w:tabs>
      <w:spacing w:before="227" w:after="113"/>
    </w:pPr>
    <w:rPr>
      <w:caps/>
    </w:rPr>
  </w:style>
  <w:style w:type="paragraph" w:customStyle="1" w:styleId="Ch6a">
    <w:name w:val="Тип акта (Ch_6 Міністерства)"/>
    <w:basedOn w:val="af7"/>
    <w:next w:val="DataZareestrovanoCh60"/>
    <w:uiPriority w:val="99"/>
    <w:rsid w:val="00C06ECF"/>
    <w:pPr>
      <w:spacing w:before="170"/>
    </w:pPr>
  </w:style>
  <w:style w:type="paragraph" w:customStyle="1" w:styleId="DataZareestrovanoCh60">
    <w:name w:val="Data_Zareestrovano (Ch_6 Міністерства)"/>
    <w:basedOn w:val="af0"/>
    <w:next w:val="Ch6b"/>
    <w:uiPriority w:val="99"/>
    <w:rsid w:val="00C06ECF"/>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af8">
    <w:name w:val="Зареєстровано... (Общие:Базовые)"/>
    <w:basedOn w:val="af0"/>
    <w:uiPriority w:val="99"/>
    <w:rsid w:val="00C06ECF"/>
    <w:pPr>
      <w:tabs>
        <w:tab w:val="right" w:pos="6350"/>
      </w:tabs>
      <w:spacing w:line="257" w:lineRule="auto"/>
      <w:jc w:val="center"/>
    </w:pPr>
    <w:rPr>
      <w:rFonts w:ascii="Pragmatica-Book" w:hAnsi="Pragmatica-Book" w:cs="Pragmatica-Book"/>
      <w:w w:val="90"/>
      <w:sz w:val="16"/>
      <w:szCs w:val="16"/>
      <w:lang w:val="uk-UA"/>
    </w:rPr>
  </w:style>
  <w:style w:type="paragraph" w:customStyle="1" w:styleId="af9">
    <w:name w:val="Зареєстровано... (Общие)"/>
    <w:basedOn w:val="af8"/>
    <w:uiPriority w:val="99"/>
    <w:rsid w:val="00C06ECF"/>
    <w:pPr>
      <w:keepNext/>
      <w:keepLines/>
      <w:spacing w:before="113" w:after="113"/>
    </w:pPr>
  </w:style>
  <w:style w:type="paragraph" w:customStyle="1" w:styleId="Ch6b">
    <w:name w:val="Зареєстровано... (Ch_6 Міністерства)"/>
    <w:basedOn w:val="af9"/>
    <w:next w:val="n7777Ch6"/>
    <w:uiPriority w:val="99"/>
    <w:rsid w:val="00C06ECF"/>
  </w:style>
  <w:style w:type="paragraph" w:customStyle="1" w:styleId="n7777">
    <w:name w:val="n7777 Название акта (Общие:Базовые)"/>
    <w:basedOn w:val="af0"/>
    <w:uiPriority w:val="99"/>
    <w:rsid w:val="00C06ECF"/>
    <w:pPr>
      <w:keepLines/>
      <w:tabs>
        <w:tab w:val="left" w:pos="1304"/>
        <w:tab w:val="right" w:pos="6350"/>
      </w:tabs>
      <w:suppressAutoHyphens/>
      <w:spacing w:line="257" w:lineRule="auto"/>
    </w:pPr>
    <w:rPr>
      <w:rFonts w:ascii="Baltica-Bold" w:hAnsi="Baltica-Bold" w:cs="Baltica-Bold"/>
      <w:b/>
      <w:bCs/>
      <w:w w:val="90"/>
      <w:lang w:val="uk-UA"/>
    </w:rPr>
  </w:style>
  <w:style w:type="paragraph" w:customStyle="1" w:styleId="n77770">
    <w:name w:val="n7777 Название акта (Общие)"/>
    <w:basedOn w:val="n7777"/>
    <w:uiPriority w:val="99"/>
    <w:rsid w:val="00C06ECF"/>
    <w:pPr>
      <w:keepNext/>
      <w:spacing w:before="142" w:after="198"/>
    </w:pPr>
  </w:style>
  <w:style w:type="paragraph" w:customStyle="1" w:styleId="n7777Ch1">
    <w:name w:val="n7777 Название акта (Ch_1 Верховна Рада)"/>
    <w:basedOn w:val="n77770"/>
    <w:next w:val="Ch1"/>
    <w:uiPriority w:val="99"/>
    <w:rsid w:val="00C06ECF"/>
  </w:style>
  <w:style w:type="paragraph" w:customStyle="1" w:styleId="n7777Ch2">
    <w:name w:val="n7777 Название акта (Ch_2 Президент)"/>
    <w:basedOn w:val="n7777Ch1"/>
    <w:next w:val="Ch2"/>
    <w:uiPriority w:val="99"/>
    <w:rsid w:val="00C06ECF"/>
  </w:style>
  <w:style w:type="paragraph" w:customStyle="1" w:styleId="n7777Ch3">
    <w:name w:val="n7777 Название акта (Ch_3 Кабмін)"/>
    <w:basedOn w:val="n7777Ch2"/>
    <w:next w:val="Ch3"/>
    <w:uiPriority w:val="99"/>
    <w:rsid w:val="00C06ECF"/>
    <w:pPr>
      <w:spacing w:before="113" w:after="170"/>
    </w:pPr>
  </w:style>
  <w:style w:type="paragraph" w:customStyle="1" w:styleId="n7777Ch4">
    <w:name w:val="n7777 Название акта (Ch_4 Конституційний Суд)"/>
    <w:basedOn w:val="n7777Ch3"/>
    <w:next w:val="Ch4"/>
    <w:uiPriority w:val="99"/>
    <w:rsid w:val="00C06ECF"/>
  </w:style>
  <w:style w:type="paragraph" w:customStyle="1" w:styleId="n7777Ch5">
    <w:name w:val="n7777 Название акта (Ch_5 Нацбанк)"/>
    <w:basedOn w:val="n7777Ch4"/>
    <w:next w:val="Ch5"/>
    <w:uiPriority w:val="99"/>
    <w:rsid w:val="00C06ECF"/>
  </w:style>
  <w:style w:type="paragraph" w:customStyle="1" w:styleId="n7777Ch6">
    <w:name w:val="n7777 Название акта (Ch_6 Міністерства)"/>
    <w:basedOn w:val="n7777Ch5"/>
    <w:next w:val="Ch6e"/>
    <w:uiPriority w:val="99"/>
    <w:rsid w:val="00C06ECF"/>
    <w:pPr>
      <w:spacing w:before="57"/>
    </w:pPr>
  </w:style>
  <w:style w:type="paragraph" w:customStyle="1" w:styleId="afb">
    <w:name w:val="Основной текст (Общие:Базовые)"/>
    <w:basedOn w:val="af0"/>
    <w:uiPriority w:val="99"/>
    <w:rsid w:val="00C06ECF"/>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customStyle="1" w:styleId="afc">
    <w:name w:val="Основной текст (Общие)"/>
    <w:basedOn w:val="afb"/>
    <w:uiPriority w:val="99"/>
    <w:rsid w:val="00C06ECF"/>
    <w:pPr>
      <w:tabs>
        <w:tab w:val="clear" w:pos="6350"/>
        <w:tab w:val="clear" w:pos="9383"/>
        <w:tab w:val="right" w:pos="7710"/>
        <w:tab w:val="right" w:pos="11514"/>
        <w:tab w:val="right" w:pos="11707"/>
      </w:tabs>
    </w:pPr>
  </w:style>
  <w:style w:type="paragraph" w:customStyle="1" w:styleId="afd">
    <w:name w:val="Преамбула (Общие:Базовые)"/>
    <w:basedOn w:val="af0"/>
    <w:uiPriority w:val="99"/>
    <w:rsid w:val="00C06ECF"/>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customStyle="1" w:styleId="afe">
    <w:name w:val="Преамбула (Общие)"/>
    <w:basedOn w:val="afd"/>
    <w:uiPriority w:val="99"/>
    <w:rsid w:val="00C06ECF"/>
    <w:pPr>
      <w:spacing w:after="113"/>
    </w:pPr>
  </w:style>
  <w:style w:type="paragraph" w:customStyle="1" w:styleId="Ch6e">
    <w:name w:val="Преамбула (Ch_6 Міністерства)"/>
    <w:basedOn w:val="afe"/>
    <w:next w:val="af0"/>
    <w:uiPriority w:val="99"/>
    <w:rsid w:val="00C06ECF"/>
    <w:pPr>
      <w:spacing w:before="113" w:after="85"/>
      <w:ind w:firstLine="0"/>
    </w:pPr>
    <w:rPr>
      <w:caps/>
    </w:rPr>
  </w:style>
  <w:style w:type="paragraph" w:customStyle="1" w:styleId="aff">
    <w:name w:val="Основной текст (отбивка) (Общие)"/>
    <w:basedOn w:val="afc"/>
    <w:uiPriority w:val="99"/>
    <w:rsid w:val="00C06ECF"/>
    <w:pPr>
      <w:tabs>
        <w:tab w:val="right" w:leader="underscore" w:pos="7710"/>
        <w:tab w:val="right" w:leader="underscore" w:pos="11514"/>
        <w:tab w:val="right" w:leader="underscore" w:pos="11707"/>
      </w:tabs>
      <w:spacing w:before="57"/>
    </w:pPr>
  </w:style>
  <w:style w:type="paragraph" w:customStyle="1" w:styleId="Ch6f0">
    <w:name w:val="Основной текст (отбивка) (Ch_6 Міністерства)"/>
    <w:basedOn w:val="aff"/>
    <w:uiPriority w:val="99"/>
    <w:rsid w:val="00C06ECF"/>
    <w:pPr>
      <w:tabs>
        <w:tab w:val="clear" w:pos="11707"/>
        <w:tab w:val="right" w:pos="7710"/>
        <w:tab w:val="right" w:pos="11514"/>
      </w:tabs>
    </w:pPr>
  </w:style>
  <w:style w:type="paragraph" w:customStyle="1" w:styleId="aff0">
    <w:name w:val="подпись (Общие:Базовые)"/>
    <w:basedOn w:val="af0"/>
    <w:uiPriority w:val="99"/>
    <w:rsid w:val="00C06ECF"/>
    <w:pPr>
      <w:tabs>
        <w:tab w:val="right" w:pos="6066"/>
        <w:tab w:val="right" w:pos="9099"/>
      </w:tabs>
      <w:spacing w:line="257" w:lineRule="auto"/>
    </w:pPr>
    <w:rPr>
      <w:rFonts w:ascii="Pragmatica-Bold" w:hAnsi="Pragmatica-Bold" w:cs="Pragmatica-Bold"/>
      <w:b/>
      <w:bCs/>
      <w:w w:val="90"/>
      <w:sz w:val="17"/>
      <w:szCs w:val="17"/>
      <w:lang w:val="uk-UA"/>
    </w:rPr>
  </w:style>
  <w:style w:type="paragraph" w:customStyle="1" w:styleId="aff2">
    <w:name w:val="подпись (Общие)"/>
    <w:basedOn w:val="aff0"/>
    <w:uiPriority w:val="99"/>
    <w:rsid w:val="00C06ECF"/>
    <w:pPr>
      <w:tabs>
        <w:tab w:val="clear" w:pos="6066"/>
        <w:tab w:val="clear" w:pos="9099"/>
        <w:tab w:val="right" w:pos="7427"/>
        <w:tab w:val="right" w:pos="11594"/>
      </w:tabs>
      <w:spacing w:before="113"/>
      <w:ind w:left="283" w:right="283"/>
    </w:pPr>
  </w:style>
  <w:style w:type="paragraph" w:customStyle="1" w:styleId="Ch6f2">
    <w:name w:val="подпись (Ch_6 Міністерства)"/>
    <w:basedOn w:val="aff2"/>
    <w:next w:val="12"/>
    <w:uiPriority w:val="99"/>
    <w:rsid w:val="00C06ECF"/>
    <w:pPr>
      <w:tabs>
        <w:tab w:val="clear" w:pos="11594"/>
        <w:tab w:val="right" w:pos="11401"/>
      </w:tabs>
      <w:spacing w:before="85"/>
    </w:pPr>
  </w:style>
  <w:style w:type="paragraph" w:customStyle="1" w:styleId="aff3">
    <w:name w:val="Додаток № (Общие:Базовые)"/>
    <w:basedOn w:val="af1"/>
    <w:uiPriority w:val="99"/>
    <w:rsid w:val="00C06ECF"/>
    <w:pPr>
      <w:tabs>
        <w:tab w:val="clear" w:pos="7767"/>
        <w:tab w:val="right" w:pos="6350"/>
      </w:tabs>
      <w:spacing w:before="567"/>
      <w:ind w:firstLine="0"/>
      <w:jc w:val="left"/>
    </w:pPr>
    <w:rPr>
      <w:sz w:val="17"/>
      <w:szCs w:val="17"/>
    </w:rPr>
  </w:style>
  <w:style w:type="paragraph" w:customStyle="1" w:styleId="aff4">
    <w:name w:val="Затверджено (Общие)"/>
    <w:basedOn w:val="aff3"/>
    <w:uiPriority w:val="99"/>
    <w:rsid w:val="00C06ECF"/>
    <w:pPr>
      <w:keepNext/>
      <w:keepLines/>
      <w:suppressAutoHyphens/>
      <w:ind w:left="4309"/>
    </w:pPr>
  </w:style>
  <w:style w:type="paragraph" w:customStyle="1" w:styleId="76Ch6">
    <w:name w:val="Затверджено_76 (Ch_6 Міністерства)"/>
    <w:basedOn w:val="aff4"/>
    <w:uiPriority w:val="99"/>
    <w:rsid w:val="00C06ECF"/>
    <w:pPr>
      <w:tabs>
        <w:tab w:val="clear" w:pos="6350"/>
        <w:tab w:val="right" w:leader="underscore" w:pos="7710"/>
      </w:tabs>
      <w:spacing w:before="397"/>
    </w:pPr>
  </w:style>
  <w:style w:type="paragraph" w:customStyle="1" w:styleId="aff5">
    <w:name w:val="Заголовок Додатка (Общие:Базовые)"/>
    <w:basedOn w:val="af0"/>
    <w:uiPriority w:val="99"/>
    <w:rsid w:val="00C06ECF"/>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customStyle="1" w:styleId="aff6">
    <w:name w:val="Заголовок Додатка (Общие)"/>
    <w:basedOn w:val="aff5"/>
    <w:uiPriority w:val="99"/>
    <w:rsid w:val="00C06ECF"/>
    <w:pPr>
      <w:keepLines/>
      <w:tabs>
        <w:tab w:val="clear" w:pos="6350"/>
        <w:tab w:val="right" w:pos="7710"/>
      </w:tabs>
      <w:suppressAutoHyphens/>
    </w:pPr>
  </w:style>
  <w:style w:type="paragraph" w:customStyle="1" w:styleId="LineBase">
    <w:name w:val="Line_Base"/>
    <w:basedOn w:val="af1"/>
    <w:uiPriority w:val="99"/>
    <w:rsid w:val="00C06ECF"/>
    <w:pPr>
      <w:tabs>
        <w:tab w:val="right" w:leader="underscore" w:pos="7767"/>
      </w:tabs>
      <w:ind w:firstLine="0"/>
    </w:pPr>
  </w:style>
  <w:style w:type="paragraph" w:customStyle="1" w:styleId="SnoskaSNOSKI2">
    <w:name w:val="Snoska_цифра (SNOSKI)"/>
    <w:basedOn w:val="LineBase"/>
    <w:uiPriority w:val="99"/>
    <w:rsid w:val="00C06ECF"/>
    <w:pPr>
      <w:pBdr>
        <w:top w:val="single" w:sz="4" w:space="11" w:color="auto"/>
      </w:pBdr>
      <w:tabs>
        <w:tab w:val="clear" w:pos="7767"/>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6350"/>
      </w:tabs>
    </w:pPr>
    <w:rPr>
      <w:sz w:val="15"/>
      <w:szCs w:val="15"/>
    </w:rPr>
  </w:style>
  <w:style w:type="paragraph" w:customStyle="1" w:styleId="aff7">
    <w:name w:val="Простой подзаголовок (Общие:Базовые)"/>
    <w:basedOn w:val="af0"/>
    <w:uiPriority w:val="99"/>
    <w:rsid w:val="00C06ECF"/>
    <w:pPr>
      <w:keepNext/>
      <w:tabs>
        <w:tab w:val="right" w:pos="6350"/>
      </w:tabs>
      <w:spacing w:after="57" w:line="257" w:lineRule="auto"/>
      <w:jc w:val="both"/>
    </w:pPr>
    <w:rPr>
      <w:rFonts w:ascii="Pragmatica-Bold" w:hAnsi="Pragmatica-Bold" w:cs="Pragmatica-Bold"/>
      <w:b/>
      <w:bCs/>
      <w:w w:val="90"/>
      <w:sz w:val="18"/>
      <w:szCs w:val="18"/>
      <w:lang w:val="uk-UA"/>
    </w:rPr>
  </w:style>
  <w:style w:type="paragraph" w:customStyle="1" w:styleId="aff8">
    <w:name w:val="Простой подзаголовок (Общие)"/>
    <w:basedOn w:val="aff7"/>
    <w:uiPriority w:val="99"/>
    <w:rsid w:val="00C06ECF"/>
    <w:pPr>
      <w:keepLines/>
      <w:tabs>
        <w:tab w:val="clear" w:pos="6350"/>
        <w:tab w:val="right" w:pos="7710"/>
      </w:tabs>
      <w:suppressAutoHyphens/>
      <w:spacing w:before="113"/>
      <w:ind w:left="283"/>
      <w:jc w:val="left"/>
    </w:pPr>
  </w:style>
  <w:style w:type="paragraph" w:customStyle="1" w:styleId="Ch6f3">
    <w:name w:val="Простой подзаголовок (Ch_6 Міністерства)"/>
    <w:basedOn w:val="aff8"/>
    <w:uiPriority w:val="99"/>
    <w:rsid w:val="00C06ECF"/>
  </w:style>
  <w:style w:type="paragraph" w:customStyle="1" w:styleId="Ch6f4">
    <w:name w:val="Курсив до тирэ (Ch_6 Міністерства)"/>
    <w:basedOn w:val="afc"/>
    <w:uiPriority w:val="99"/>
    <w:rsid w:val="00C06ECF"/>
  </w:style>
  <w:style w:type="paragraph" w:customStyle="1" w:styleId="FormulaFORMULA">
    <w:name w:val="Formula (FORMULA)"/>
    <w:basedOn w:val="af0"/>
    <w:uiPriority w:val="99"/>
    <w:rsid w:val="00C06ECF"/>
    <w:pPr>
      <w:tabs>
        <w:tab w:val="center" w:pos="3855"/>
        <w:tab w:val="right" w:pos="7710"/>
        <w:tab w:val="right" w:pos="11305"/>
        <w:tab w:val="right" w:pos="11509"/>
        <w:tab w:val="right" w:pos="11684"/>
        <w:tab w:val="right" w:pos="11877"/>
      </w:tabs>
      <w:spacing w:before="57" w:after="57" w:line="252" w:lineRule="auto"/>
      <w:jc w:val="center"/>
    </w:pPr>
    <w:rPr>
      <w:rFonts w:ascii="Pragmatica-Book" w:hAnsi="Pragmatica-Book" w:cs="Pragmatica-Book"/>
      <w:w w:val="90"/>
      <w:sz w:val="18"/>
      <w:szCs w:val="18"/>
      <w:lang w:val="uk-UA"/>
    </w:rPr>
  </w:style>
  <w:style w:type="paragraph" w:customStyle="1" w:styleId="deFORMULA">
    <w:name w:val="de (FORMULA)"/>
    <w:basedOn w:val="af0"/>
    <w:uiPriority w:val="99"/>
    <w:rsid w:val="00C06ECF"/>
    <w:pPr>
      <w:tabs>
        <w:tab w:val="left" w:pos="283"/>
        <w:tab w:val="right" w:pos="7710"/>
        <w:tab w:val="right" w:pos="11305"/>
        <w:tab w:val="right" w:pos="11509"/>
        <w:tab w:val="right" w:pos="11684"/>
        <w:tab w:val="right" w:pos="11877"/>
      </w:tabs>
      <w:spacing w:line="252" w:lineRule="auto"/>
      <w:ind w:left="283" w:hanging="283"/>
      <w:jc w:val="both"/>
    </w:pPr>
    <w:rPr>
      <w:rFonts w:ascii="Pragmatica-Book" w:hAnsi="Pragmatica-Book" w:cs="Pragmatica-Book"/>
      <w:w w:val="90"/>
      <w:sz w:val="18"/>
      <w:szCs w:val="18"/>
      <w:lang w:val="uk-UA"/>
    </w:rPr>
  </w:style>
  <w:style w:type="paragraph" w:customStyle="1" w:styleId="aff9">
    <w:name w:val="Додаток № (Общие)"/>
    <w:basedOn w:val="aff3"/>
    <w:uiPriority w:val="99"/>
    <w:rsid w:val="00C06ECF"/>
    <w:pPr>
      <w:keepLines/>
      <w:tabs>
        <w:tab w:val="clear" w:pos="6350"/>
        <w:tab w:val="right" w:pos="7710"/>
      </w:tabs>
      <w:suppressAutoHyphens/>
      <w:spacing w:before="397"/>
      <w:ind w:left="3969"/>
    </w:pPr>
  </w:style>
  <w:style w:type="paragraph" w:customStyle="1" w:styleId="SnoskaSNOSKI3">
    <w:name w:val="Snoska* (SNOSKI)"/>
    <w:basedOn w:val="LineBase"/>
    <w:uiPriority w:val="99"/>
    <w:rsid w:val="00C06ECF"/>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PrimitkiPRIMITKA">
    <w:name w:val="Primitki (PRIMITKA)"/>
    <w:basedOn w:val="af1"/>
    <w:uiPriority w:val="99"/>
    <w:rsid w:val="00C06ECF"/>
    <w:pPr>
      <w:tabs>
        <w:tab w:val="clear" w:pos="7767"/>
        <w:tab w:val="right" w:pos="1020"/>
        <w:tab w:val="right" w:pos="6350"/>
      </w:tabs>
      <w:ind w:left="1089" w:hanging="1089"/>
    </w:pPr>
    <w:rPr>
      <w:sz w:val="17"/>
      <w:szCs w:val="17"/>
    </w:rPr>
  </w:style>
  <w:style w:type="paragraph" w:customStyle="1" w:styleId="PrimitkaPRIMITKA">
    <w:name w:val="Primitka (PRIMITKA)"/>
    <w:basedOn w:val="PrimitkiPRIMITKA"/>
    <w:uiPriority w:val="99"/>
    <w:rsid w:val="00C06ECF"/>
    <w:pPr>
      <w:spacing w:before="142" w:after="142"/>
      <w:ind w:left="850" w:hanging="850"/>
    </w:pPr>
  </w:style>
  <w:style w:type="paragraph" w:customStyle="1" w:styleId="n7777Ch60">
    <w:name w:val="n7777 Название акта (копия) (Ch_6 Міністерства)"/>
    <w:basedOn w:val="n7777Ch5"/>
    <w:next w:val="Ch6e"/>
    <w:uiPriority w:val="99"/>
    <w:rsid w:val="00C06ECF"/>
    <w:pPr>
      <w:spacing w:before="57"/>
    </w:pPr>
  </w:style>
  <w:style w:type="paragraph" w:customStyle="1" w:styleId="Ch30">
    <w:name w:val="Затверджено_КМ (Ch_3 Кабмін)"/>
    <w:basedOn w:val="aff4"/>
    <w:uiPriority w:val="99"/>
    <w:rsid w:val="00C06ECF"/>
    <w:pPr>
      <w:spacing w:before="397"/>
      <w:ind w:left="4819"/>
    </w:pPr>
  </w:style>
  <w:style w:type="paragraph" w:customStyle="1" w:styleId="affa">
    <w:name w:val="Стаття по центру (Общие:Базовые)"/>
    <w:basedOn w:val="af1"/>
    <w:next w:val="Ch10"/>
    <w:uiPriority w:val="99"/>
    <w:rsid w:val="00C06ECF"/>
    <w:pPr>
      <w:tabs>
        <w:tab w:val="clear" w:pos="7767"/>
        <w:tab w:val="right" w:pos="6350"/>
      </w:tabs>
      <w:suppressAutoHyphens/>
      <w:spacing w:before="113" w:after="57"/>
      <w:ind w:firstLine="0"/>
      <w:jc w:val="center"/>
    </w:pPr>
    <w:rPr>
      <w:rFonts w:ascii="Pragmatica-Bold" w:hAnsi="Pragmatica-Bold" w:cs="Pragmatica-Bold"/>
      <w:b/>
      <w:bCs/>
    </w:rPr>
  </w:style>
  <w:style w:type="paragraph" w:customStyle="1" w:styleId="Ch6f5">
    <w:name w:val="Стаття по центру (Ch_6 Міністерства)"/>
    <w:basedOn w:val="affa"/>
    <w:next w:val="Ch10"/>
    <w:uiPriority w:val="99"/>
    <w:rsid w:val="00C06ECF"/>
    <w:pPr>
      <w:keepNext/>
    </w:pPr>
  </w:style>
  <w:style w:type="paragraph" w:customStyle="1" w:styleId="Ch6f6">
    <w:name w:val="Основной без ПЖ (Ch_6 Міністерства)"/>
    <w:basedOn w:val="afc"/>
    <w:uiPriority w:val="99"/>
    <w:rsid w:val="00C06ECF"/>
    <w:pPr>
      <w:tabs>
        <w:tab w:val="clear" w:pos="11707"/>
      </w:tabs>
    </w:pPr>
  </w:style>
  <w:style w:type="paragraph" w:customStyle="1" w:styleId="Ch1">
    <w:name w:val="Преамбула (Ch_1 Верховна Рада)"/>
    <w:basedOn w:val="afe"/>
    <w:next w:val="Ch11"/>
    <w:uiPriority w:val="99"/>
    <w:rsid w:val="00C06ECF"/>
  </w:style>
  <w:style w:type="paragraph" w:customStyle="1" w:styleId="Ch2">
    <w:name w:val="Преамбула (Ch_2 Президент)"/>
    <w:basedOn w:val="afe"/>
    <w:next w:val="af0"/>
    <w:uiPriority w:val="99"/>
    <w:rsid w:val="00C06ECF"/>
    <w:pPr>
      <w:tabs>
        <w:tab w:val="right" w:pos="11877"/>
      </w:tabs>
    </w:pPr>
  </w:style>
  <w:style w:type="paragraph" w:customStyle="1" w:styleId="Ch3">
    <w:name w:val="Преамбула (Ch_3 Кабмін)"/>
    <w:basedOn w:val="afe"/>
    <w:next w:val="af0"/>
    <w:uiPriority w:val="99"/>
    <w:rsid w:val="00C06ECF"/>
  </w:style>
  <w:style w:type="paragraph" w:customStyle="1" w:styleId="Ch4">
    <w:name w:val="Преамбула (Ch_4 Конституційний Суд)"/>
    <w:basedOn w:val="afe"/>
    <w:next w:val="af0"/>
    <w:uiPriority w:val="99"/>
    <w:rsid w:val="00C06ECF"/>
    <w:pPr>
      <w:spacing w:before="113" w:after="57"/>
      <w:ind w:firstLine="0"/>
      <w:jc w:val="center"/>
    </w:pPr>
  </w:style>
  <w:style w:type="paragraph" w:customStyle="1" w:styleId="Ch5">
    <w:name w:val="Преамбула (Ch_5 Нацбанк)"/>
    <w:basedOn w:val="afe"/>
    <w:next w:val="af0"/>
    <w:uiPriority w:val="99"/>
    <w:rsid w:val="00C06ECF"/>
  </w:style>
  <w:style w:type="paragraph" w:customStyle="1" w:styleId="affb">
    <w:name w:val="подпись: место"/>
    <w:aliases w:val="дата,№ (Общие:Базовые)"/>
    <w:basedOn w:val="af1"/>
    <w:uiPriority w:val="99"/>
    <w:rsid w:val="00C06ECF"/>
  </w:style>
  <w:style w:type="paragraph" w:customStyle="1" w:styleId="25">
    <w:name w:val="подпись: место2"/>
    <w:aliases w:val="дата2,№ (Общие),подпись: место3,дата3"/>
    <w:basedOn w:val="affb"/>
    <w:uiPriority w:val="99"/>
    <w:rsid w:val="00C06ECF"/>
    <w:pPr>
      <w:ind w:left="283" w:firstLine="0"/>
    </w:pPr>
    <w:rPr>
      <w:rFonts w:ascii="Pragmatica-BookObl" w:hAnsi="Pragmatica-BookObl" w:cs="Pragmatica-BookObl"/>
      <w:i/>
      <w:iCs/>
    </w:rPr>
  </w:style>
  <w:style w:type="paragraph" w:customStyle="1" w:styleId="12">
    <w:name w:val="подпись: место1"/>
    <w:aliases w:val="дата1,№ (Ch_6 Міністерства),№ (Ch_5 Нацбанк)"/>
    <w:basedOn w:val="25"/>
    <w:uiPriority w:val="99"/>
    <w:rsid w:val="00C06ECF"/>
  </w:style>
  <w:style w:type="paragraph" w:customStyle="1" w:styleId="Ch10">
    <w:name w:val="Основной текст (Ch_1 Верховна Рада)"/>
    <w:basedOn w:val="afc"/>
    <w:uiPriority w:val="99"/>
    <w:rsid w:val="00C06ECF"/>
    <w:pPr>
      <w:tabs>
        <w:tab w:val="clear" w:pos="11514"/>
      </w:tabs>
    </w:pPr>
  </w:style>
  <w:style w:type="paragraph" w:customStyle="1" w:styleId="affc">
    <w:name w:val="Раздел (Общие:Базовые)"/>
    <w:basedOn w:val="af0"/>
    <w:uiPriority w:val="99"/>
    <w:rsid w:val="00C06ECF"/>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customStyle="1" w:styleId="Ch11">
    <w:name w:val="Раздел (Ch_1 Верховна Рада)"/>
    <w:basedOn w:val="affc"/>
    <w:next w:val="Ch12"/>
    <w:uiPriority w:val="99"/>
    <w:rsid w:val="00C06ECF"/>
  </w:style>
  <w:style w:type="paragraph" w:customStyle="1" w:styleId="affd">
    <w:name w:val="Глава (Общие:Базовые)"/>
    <w:basedOn w:val="af0"/>
    <w:uiPriority w:val="99"/>
    <w:rsid w:val="00C06ECF"/>
    <w:pPr>
      <w:keepNext/>
      <w:tabs>
        <w:tab w:val="right" w:pos="6350"/>
      </w:tabs>
      <w:spacing w:line="257" w:lineRule="auto"/>
      <w:jc w:val="both"/>
    </w:pPr>
    <w:rPr>
      <w:rFonts w:ascii="Pragmatica-Bold" w:hAnsi="Pragmatica-Bold" w:cs="Pragmatica-Bold"/>
      <w:b/>
      <w:bCs/>
      <w:w w:val="90"/>
      <w:sz w:val="18"/>
      <w:szCs w:val="18"/>
      <w:lang w:val="uk-UA"/>
    </w:rPr>
  </w:style>
  <w:style w:type="paragraph" w:customStyle="1" w:styleId="affe">
    <w:name w:val="Глава (Общие)"/>
    <w:basedOn w:val="affd"/>
    <w:uiPriority w:val="99"/>
    <w:rsid w:val="00C06ECF"/>
    <w:pPr>
      <w:keepLines/>
      <w:spacing w:before="170"/>
      <w:jc w:val="center"/>
    </w:pPr>
    <w:rPr>
      <w:rFonts w:ascii="Pragmatica-BoldObl" w:hAnsi="Pragmatica-BoldObl" w:cs="Pragmatica-BoldObl"/>
      <w:i/>
      <w:iCs/>
    </w:rPr>
  </w:style>
  <w:style w:type="paragraph" w:customStyle="1" w:styleId="Ch12">
    <w:name w:val="Глава (Ch_1 Верховна Рада)"/>
    <w:basedOn w:val="affe"/>
    <w:next w:val="Ch13"/>
    <w:uiPriority w:val="99"/>
    <w:rsid w:val="00C06ECF"/>
  </w:style>
  <w:style w:type="paragraph" w:customStyle="1" w:styleId="afff">
    <w:name w:val="Стаття (Общие:Базовые)"/>
    <w:basedOn w:val="af1"/>
    <w:uiPriority w:val="99"/>
    <w:rsid w:val="00C06ECF"/>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customStyle="1" w:styleId="afff0">
    <w:name w:val="Стаття (Общие)"/>
    <w:basedOn w:val="afff"/>
    <w:uiPriority w:val="99"/>
    <w:rsid w:val="00C06ECF"/>
    <w:pPr>
      <w:tabs>
        <w:tab w:val="clear" w:pos="7483"/>
      </w:tabs>
    </w:pPr>
  </w:style>
  <w:style w:type="paragraph" w:customStyle="1" w:styleId="Ch13">
    <w:name w:val="Стаття (Ch_1 Верховна Рада)"/>
    <w:basedOn w:val="afff0"/>
    <w:next w:val="Ch10"/>
    <w:uiPriority w:val="99"/>
    <w:rsid w:val="00C06ECF"/>
    <w:pPr>
      <w:tabs>
        <w:tab w:val="clear" w:pos="1540"/>
        <w:tab w:val="clear" w:pos="4120"/>
        <w:tab w:val="clear" w:pos="4560"/>
        <w:tab w:val="clear" w:pos="6350"/>
        <w:tab w:val="right" w:pos="7710"/>
      </w:tabs>
      <w:jc w:val="left"/>
    </w:pPr>
  </w:style>
  <w:style w:type="character" w:customStyle="1" w:styleId="rvts82">
    <w:name w:val="rvts82"/>
    <w:uiPriority w:val="99"/>
    <w:rsid w:val="00C06ECF"/>
    <w:rPr>
      <w:color w:val="000000"/>
      <w:w w:val="100"/>
    </w:rPr>
  </w:style>
  <w:style w:type="character" w:customStyle="1" w:styleId="500">
    <w:name w:val="500"/>
    <w:uiPriority w:val="99"/>
    <w:rsid w:val="00C06ECF"/>
  </w:style>
  <w:style w:type="character" w:customStyle="1" w:styleId="Postanovla">
    <w:name w:val="Postanovla"/>
    <w:uiPriority w:val="99"/>
    <w:rsid w:val="00C06ECF"/>
  </w:style>
  <w:style w:type="character" w:customStyle="1" w:styleId="superscript">
    <w:name w:val="superscript"/>
    <w:uiPriority w:val="99"/>
    <w:rsid w:val="00C06ECF"/>
    <w:rPr>
      <w:w w:val="90"/>
      <w:vertAlign w:val="superscript"/>
    </w:rPr>
  </w:style>
  <w:style w:type="character" w:customStyle="1" w:styleId="550">
    <w:name w:val="Зажато55 (Вспомогательные)"/>
    <w:uiPriority w:val="99"/>
    <w:rsid w:val="00C06ECF"/>
  </w:style>
  <w:style w:type="character" w:customStyle="1" w:styleId="afff1">
    <w:name w:val="Градус (Вспомогательные)"/>
    <w:uiPriority w:val="99"/>
    <w:rsid w:val="00C06ECF"/>
    <w:rPr>
      <w:rFonts w:ascii="HeliosCond" w:hAnsi="HeliosCond"/>
    </w:rPr>
  </w:style>
  <w:style w:type="character" w:customStyle="1" w:styleId="afff2">
    <w:name w:val="звездочка"/>
    <w:uiPriority w:val="99"/>
    <w:rsid w:val="00C06ECF"/>
    <w:rPr>
      <w:w w:val="100"/>
      <w:position w:val="0"/>
      <w:sz w:val="18"/>
    </w:rPr>
  </w:style>
  <w:style w:type="character" w:customStyle="1" w:styleId="200">
    <w:name w:val="Снять Зажато20 (Вспомогательные)"/>
    <w:uiPriority w:val="99"/>
    <w:rsid w:val="00C06ECF"/>
  </w:style>
  <w:style w:type="character" w:customStyle="1" w:styleId="13">
    <w:name w:val="Стиль символа 1 (Вспомогательные)"/>
    <w:uiPriority w:val="99"/>
    <w:rsid w:val="00C06ECF"/>
    <w:rPr>
      <w:rFonts w:ascii="Symbol (OTF) Regular" w:hAnsi="Symbol (OTF) Regular"/>
    </w:rPr>
  </w:style>
  <w:style w:type="character" w:customStyle="1" w:styleId="Bold1">
    <w:name w:val="Bold (Вспомогательные)"/>
    <w:uiPriority w:val="99"/>
    <w:rsid w:val="00C06ECF"/>
    <w:rPr>
      <w:b/>
    </w:rPr>
  </w:style>
  <w:style w:type="character" w:customStyle="1" w:styleId="2000">
    <w:name w:val="В р а з р я д к у 200 (Вспомогательные)"/>
    <w:uiPriority w:val="99"/>
    <w:rsid w:val="00C06ECF"/>
  </w:style>
  <w:style w:type="character" w:customStyle="1" w:styleId="afff3">
    <w:name w:val="Широкий пробел (Вспомогательные)"/>
    <w:uiPriority w:val="99"/>
    <w:rsid w:val="00C06ECF"/>
  </w:style>
  <w:style w:type="character" w:customStyle="1" w:styleId="afff4">
    <w:name w:val="Обычный пробел (Вспомогательные)"/>
    <w:uiPriority w:val="99"/>
    <w:rsid w:val="00C06ECF"/>
  </w:style>
  <w:style w:type="character" w:customStyle="1" w:styleId="14pt">
    <w:name w:val="Отбивка 14pt (Вспомогательные)"/>
    <w:uiPriority w:val="99"/>
    <w:rsid w:val="00C06ECF"/>
  </w:style>
  <w:style w:type="character" w:customStyle="1" w:styleId="UPPER">
    <w:name w:val="UPPER (Вспомогательные)"/>
    <w:uiPriority w:val="99"/>
    <w:rsid w:val="00C06ECF"/>
    <w:rPr>
      <w:caps/>
    </w:rPr>
  </w:style>
  <w:style w:type="character" w:customStyle="1" w:styleId="Regular">
    <w:name w:val="Regular (Вспомогательные)"/>
    <w:uiPriority w:val="99"/>
    <w:rsid w:val="00C06ECF"/>
  </w:style>
  <w:style w:type="character" w:customStyle="1" w:styleId="superscriptsnoska">
    <w:name w:val="superscript_snoska"/>
    <w:uiPriority w:val="99"/>
    <w:rsid w:val="00C06ECF"/>
    <w:rPr>
      <w:spacing w:val="13"/>
      <w:w w:val="90"/>
      <w:position w:val="2"/>
      <w:sz w:val="16"/>
      <w:vertAlign w:val="superscript"/>
    </w:rPr>
  </w:style>
  <w:style w:type="character" w:customStyle="1" w:styleId="PragmaticaB">
    <w:name w:val="PragmaticaB"/>
    <w:uiPriority w:val="99"/>
    <w:rsid w:val="00C06ECF"/>
    <w:rPr>
      <w:rFonts w:ascii="PT Pragmatica Medium Baltic  Re" w:hAnsi="PT Pragmatica Medium Baltic  Re"/>
    </w:rPr>
  </w:style>
  <w:style w:type="character" w:customStyle="1" w:styleId="Italic">
    <w:name w:val="Italic (Вспомогательные)"/>
    <w:uiPriority w:val="99"/>
    <w:rsid w:val="00C06ECF"/>
    <w:rPr>
      <w:i/>
    </w:rPr>
  </w:style>
  <w:style w:type="character" w:customStyle="1" w:styleId="afff5">
    <w:name w:val="звездочка в сноске"/>
    <w:uiPriority w:val="99"/>
    <w:rsid w:val="00C06ECF"/>
    <w:rPr>
      <w:w w:val="100"/>
      <w:position w:val="0"/>
      <w:sz w:val="18"/>
    </w:rPr>
  </w:style>
  <w:style w:type="character" w:customStyle="1" w:styleId="base">
    <w:name w:val="base"/>
    <w:uiPriority w:val="99"/>
    <w:rsid w:val="00C06ECF"/>
    <w:rPr>
      <w:rFonts w:ascii="Pragmatica-Book" w:hAnsi="Pragmatica-Book"/>
      <w:spacing w:val="2"/>
      <w:sz w:val="18"/>
      <w:vertAlign w:val="baseline"/>
    </w:rPr>
  </w:style>
  <w:style w:type="character" w:customStyle="1" w:styleId="afff6">
    <w:name w:val="ЗажатоПЖ (Вспомогательные)"/>
    <w:uiPriority w:val="99"/>
    <w:rsid w:val="00C06ECF"/>
    <w:rPr>
      <w:w w:val="120"/>
    </w:rPr>
  </w:style>
  <w:style w:type="character" w:customStyle="1" w:styleId="CAPS">
    <w:name w:val="CAPS"/>
    <w:uiPriority w:val="99"/>
    <w:rsid w:val="00C06ECF"/>
    <w:rPr>
      <w:caps/>
    </w:rPr>
  </w:style>
  <w:style w:type="character" w:customStyle="1" w:styleId="XXXX">
    <w:name w:val="XXXX"/>
    <w:uiPriority w:val="99"/>
    <w:rsid w:val="00C06ECF"/>
    <w:rPr>
      <w:rFonts w:ascii="Baltica-Regular" w:hAnsi="Baltica-Regular"/>
      <w:spacing w:val="-19"/>
      <w:w w:val="90"/>
      <w:position w:val="-25"/>
      <w:sz w:val="62"/>
      <w:u w:val="none"/>
      <w:vertAlign w:val="baseline"/>
      <w:lang w:val="uk-UA"/>
    </w:rPr>
  </w:style>
  <w:style w:type="paragraph" w:customStyle="1" w:styleId="afff7">
    <w:name w:val="[Основной абзац]"/>
    <w:basedOn w:val="aa"/>
    <w:uiPriority w:val="99"/>
    <w:rsid w:val="00C06ECF"/>
    <w:pPr>
      <w:tabs>
        <w:tab w:val="right" w:pos="7767"/>
      </w:tabs>
      <w:spacing w:line="257" w:lineRule="auto"/>
      <w:ind w:firstLine="283"/>
      <w:jc w:val="both"/>
    </w:pPr>
    <w:rPr>
      <w:rFonts w:ascii="Pragmatica Book" w:hAnsi="Pragmatica Book" w:cs="Pragmatica Book"/>
      <w:w w:val="90"/>
      <w:sz w:val="18"/>
      <w:szCs w:val="18"/>
      <w:lang w:val="uk-UA"/>
    </w:rPr>
  </w:style>
  <w:style w:type="paragraph" w:customStyle="1" w:styleId="SnoskaSNOSKI4">
    <w:name w:val="Snoska*горизонт (SNOSKI)"/>
    <w:basedOn w:val="LineBase"/>
    <w:uiPriority w:val="99"/>
    <w:rsid w:val="00C06ECF"/>
    <w:pPr>
      <w:pBdr>
        <w:top w:val="single" w:sz="8"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right" w:pos="9213"/>
      </w:tabs>
    </w:pPr>
    <w:rPr>
      <w:rFonts w:ascii="Pragmatica Book" w:eastAsia="Times New Roman" w:hAnsi="Pragmatica Book" w:cs="Pragmatica Book"/>
      <w:sz w:val="15"/>
      <w:szCs w:val="15"/>
    </w:rPr>
  </w:style>
  <w:style w:type="paragraph" w:customStyle="1" w:styleId="Ch6f7">
    <w:name w:val="Стаття (Ch_6 Міністерства)"/>
    <w:basedOn w:val="afff"/>
    <w:next w:val="afff7"/>
    <w:uiPriority w:val="99"/>
    <w:rsid w:val="00C06ECF"/>
    <w:pPr>
      <w:tabs>
        <w:tab w:val="clear" w:pos="1540"/>
        <w:tab w:val="clear" w:pos="4120"/>
        <w:tab w:val="clear" w:pos="4560"/>
        <w:tab w:val="clear" w:pos="7483"/>
      </w:tabs>
      <w:jc w:val="left"/>
    </w:pPr>
    <w:rPr>
      <w:rFonts w:ascii="Pragmatica Bold" w:eastAsia="Times New Roman" w:hAnsi="Pragmatica Bold" w:cs="Pragmatica Bold"/>
    </w:rPr>
  </w:style>
  <w:style w:type="paragraph" w:customStyle="1" w:styleId="afff8">
    <w:name w:val="Дата м. Київ  № (Общие:Базовые)"/>
    <w:basedOn w:val="aa"/>
    <w:uiPriority w:val="99"/>
    <w:rsid w:val="00C06ECF"/>
    <w:pPr>
      <w:tabs>
        <w:tab w:val="center" w:pos="3883"/>
        <w:tab w:val="left" w:pos="4460"/>
        <w:tab w:val="right" w:pos="6350"/>
      </w:tabs>
      <w:spacing w:line="257" w:lineRule="auto"/>
    </w:pPr>
    <w:rPr>
      <w:rFonts w:ascii="Pragmatica Book" w:hAnsi="Pragmatica Book" w:cs="Pragmatica Book"/>
      <w:w w:val="90"/>
      <w:sz w:val="16"/>
      <w:szCs w:val="16"/>
      <w:lang w:val="uk-UA"/>
    </w:rPr>
  </w:style>
  <w:style w:type="paragraph" w:customStyle="1" w:styleId="afff9">
    <w:name w:val="Дата м. Київ  № (Общие)"/>
    <w:basedOn w:val="afff8"/>
    <w:uiPriority w:val="99"/>
    <w:rsid w:val="00C06ECF"/>
    <w:pPr>
      <w:keepNext/>
      <w:keepLines/>
      <w:tabs>
        <w:tab w:val="clear" w:pos="3883"/>
        <w:tab w:val="clear" w:pos="4460"/>
        <w:tab w:val="center" w:pos="3685"/>
      </w:tabs>
      <w:jc w:val="center"/>
    </w:pPr>
  </w:style>
  <w:style w:type="paragraph" w:customStyle="1" w:styleId="Ch6f8">
    <w:name w:val="Дата м. Київ  № (Ch_6 Міністерства)"/>
    <w:basedOn w:val="afff9"/>
    <w:next w:val="Ch6b"/>
    <w:uiPriority w:val="99"/>
    <w:rsid w:val="00C06ECF"/>
    <w:pPr>
      <w:tabs>
        <w:tab w:val="clear" w:pos="6350"/>
        <w:tab w:val="right" w:pos="3163"/>
        <w:tab w:val="left" w:pos="4207"/>
      </w:tabs>
      <w:jc w:val="left"/>
    </w:pPr>
  </w:style>
  <w:style w:type="paragraph" w:customStyle="1" w:styleId="Ch50">
    <w:name w:val="подпись (Ch_5 Нацбанк)"/>
    <w:basedOn w:val="aff2"/>
    <w:next w:val="12"/>
    <w:uiPriority w:val="99"/>
    <w:rsid w:val="00C06ECF"/>
    <w:rPr>
      <w:rFonts w:ascii="Pragmatica Bold" w:eastAsia="Times New Roman" w:hAnsi="Pragmatica Bold" w:cs="Pragmatica Bold"/>
    </w:rPr>
  </w:style>
  <w:style w:type="character" w:customStyle="1" w:styleId="rvts23">
    <w:name w:val="rvts23"/>
    <w:uiPriority w:val="99"/>
    <w:rsid w:val="00C06ECF"/>
    <w:rPr>
      <w:color w:val="000000"/>
      <w:w w:val="100"/>
    </w:rPr>
  </w:style>
  <w:style w:type="character" w:customStyle="1" w:styleId="rvts52">
    <w:name w:val="rvts52"/>
    <w:uiPriority w:val="99"/>
    <w:rsid w:val="00C06ECF"/>
    <w:rPr>
      <w:color w:val="000000"/>
      <w:w w:val="100"/>
    </w:rPr>
  </w:style>
  <w:style w:type="character" w:customStyle="1" w:styleId="rvts44">
    <w:name w:val="rvts44"/>
    <w:uiPriority w:val="99"/>
    <w:rsid w:val="00C06ECF"/>
    <w:rPr>
      <w:color w:val="000000"/>
      <w:w w:val="100"/>
    </w:rPr>
  </w:style>
  <w:style w:type="table" w:styleId="afffa">
    <w:name w:val="Table Theme"/>
    <w:basedOn w:val="a1"/>
    <w:rsid w:val="00C06ECF"/>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31">
    <w:name w:val="st31"/>
    <w:uiPriority w:val="99"/>
    <w:rsid w:val="00C06ECF"/>
    <w:rPr>
      <w:b/>
      <w:bCs/>
      <w:color w:val="0000FF"/>
      <w:sz w:val="32"/>
      <w:szCs w:val="32"/>
      <w:vertAlign w:val="superscript"/>
    </w:rPr>
  </w:style>
  <w:style w:type="character" w:customStyle="1" w:styleId="st110">
    <w:name w:val="st110"/>
    <w:uiPriority w:val="99"/>
    <w:rsid w:val="00C06ECF"/>
    <w:rPr>
      <w:rFonts w:ascii="Courier New" w:hAnsi="Courier New" w:cs="Courier New"/>
      <w:color w:val="0000FF"/>
    </w:rPr>
  </w:style>
  <w:style w:type="character" w:customStyle="1" w:styleId="st101">
    <w:name w:val="st101"/>
    <w:uiPriority w:val="99"/>
    <w:rsid w:val="00C06ECF"/>
    <w:rPr>
      <w:b/>
      <w:bCs/>
      <w:color w:val="000000"/>
    </w:rPr>
  </w:style>
  <w:style w:type="character" w:customStyle="1" w:styleId="st96">
    <w:name w:val="st96"/>
    <w:uiPriority w:val="99"/>
    <w:rsid w:val="00C06ECF"/>
    <w:rPr>
      <w:color w:val="0000FF"/>
    </w:rPr>
  </w:style>
  <w:style w:type="paragraph" w:customStyle="1" w:styleId="Ch6f9">
    <w:name w:val="Додаток №_горизонт (Ch_6 Міністерства)"/>
    <w:basedOn w:val="a"/>
    <w:uiPriority w:val="99"/>
    <w:rsid w:val="00C06ECF"/>
    <w:pPr>
      <w:keepNext/>
      <w:keepLines/>
      <w:widowControl w:val="0"/>
      <w:tabs>
        <w:tab w:val="right" w:leader="underscore" w:pos="11514"/>
      </w:tabs>
      <w:suppressAutoHyphens/>
      <w:autoSpaceDE w:val="0"/>
      <w:autoSpaceDN w:val="0"/>
      <w:adjustRightInd w:val="0"/>
      <w:spacing w:before="397" w:line="257" w:lineRule="auto"/>
      <w:ind w:left="8050"/>
      <w:textAlignment w:val="center"/>
    </w:pPr>
    <w:rPr>
      <w:rFonts w:ascii="Pragmatica-Book" w:eastAsiaTheme="minorEastAsia" w:hAnsi="Pragmatica-Book" w:cs="Pragmatica-Book"/>
      <w:color w:val="000000"/>
      <w:w w:val="90"/>
      <w:sz w:val="17"/>
      <w:szCs w:val="17"/>
      <w:lang w:eastAsia="uk-UA"/>
    </w:rPr>
  </w:style>
  <w:style w:type="character" w:customStyle="1" w:styleId="st83">
    <w:name w:val="st83"/>
    <w:uiPriority w:val="99"/>
    <w:rsid w:val="00C06ECF"/>
    <w:rPr>
      <w:color w:val="0000FF"/>
      <w:sz w:val="20"/>
      <w:szCs w:val="20"/>
    </w:rPr>
  </w:style>
  <w:style w:type="paragraph" w:customStyle="1" w:styleId="TABL">
    <w:name w:val="Таблиця № (TABL)"/>
    <w:basedOn w:val="aa"/>
    <w:uiPriority w:val="99"/>
    <w:rsid w:val="00C06ECF"/>
    <w:pPr>
      <w:keepNext/>
      <w:tabs>
        <w:tab w:val="right" w:pos="6350"/>
      </w:tabs>
      <w:spacing w:before="170" w:after="85" w:line="257" w:lineRule="auto"/>
      <w:ind w:firstLine="283"/>
    </w:pPr>
    <w:rPr>
      <w:rFonts w:ascii="Pragmatica Bold" w:eastAsiaTheme="minorEastAsia" w:hAnsi="Pragmatica Bold" w:cs="Pragmatica Bold"/>
      <w:b/>
      <w:bCs/>
      <w:w w:val="90"/>
      <w:sz w:val="18"/>
      <w:szCs w:val="18"/>
      <w:lang w:val="uk-UA" w:eastAsia="ru-RU"/>
    </w:rPr>
  </w:style>
  <w:style w:type="character" w:customStyle="1" w:styleId="st111">
    <w:name w:val="st111"/>
    <w:uiPriority w:val="99"/>
    <w:rsid w:val="00C06ECF"/>
    <w:rPr>
      <w:b/>
      <w:bCs/>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17819</Words>
  <Characters>10158</Characters>
  <Application>Microsoft Office Word</Application>
  <DocSecurity>0</DocSecurity>
  <Lines>84</Lines>
  <Paragraphs>55</Paragraphs>
  <ScaleCrop>false</ScaleCrop>
  <HeadingPairs>
    <vt:vector size="2" baseType="variant">
      <vt:variant>
        <vt:lpstr>Назва</vt:lpstr>
      </vt:variant>
      <vt:variant>
        <vt:i4>1</vt:i4>
      </vt:variant>
    </vt:vector>
  </HeadingPairs>
  <TitlesOfParts>
    <vt:vector size="1" baseType="lpstr">
      <vt:lpstr/>
    </vt:vector>
  </TitlesOfParts>
  <Company>TAX</Company>
  <LinksUpToDate>false</LinksUpToDate>
  <CharactersWithSpaces>27922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ЧЕРНИШ ТЕТЯНА МИКОЛАЇВНА</dc:creator>
  <cp:keywords/>
  <dc:description/>
  <cp:lastModifiedBy>ЧЕРНИШ ТЕТЯНА МИКОЛАЇВНА</cp:lastModifiedBy>
  <cp:revision>5</cp:revision>
  <dcterms:created xsi:type="dcterms:W3CDTF">2026-07-10T13:10:00Z</dcterms:created>
  <dcterms:modified xsi:type="dcterms:W3CDTF">2026-07-10T13:54:00Z</dcterms:modified>
</cp:coreProperties>
</file>