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38" w:rsidRPr="006056B3" w:rsidRDefault="00043738" w:rsidP="00043738">
      <w:pPr>
        <w:ind w:left="5670" w:firstLine="0"/>
        <w:jc w:val="both"/>
        <w:rPr>
          <w:sz w:val="24"/>
        </w:rPr>
      </w:pPr>
      <w:r w:rsidRPr="006056B3">
        <w:rPr>
          <w:sz w:val="24"/>
        </w:rPr>
        <w:t>ЗАТВЕРДЖЕНО</w:t>
      </w:r>
    </w:p>
    <w:p w:rsidR="00043738" w:rsidRPr="006056B3" w:rsidRDefault="00043738" w:rsidP="00043738">
      <w:pPr>
        <w:ind w:left="5670" w:firstLine="0"/>
        <w:jc w:val="both"/>
        <w:rPr>
          <w:sz w:val="24"/>
        </w:rPr>
      </w:pPr>
      <w:r w:rsidRPr="006056B3">
        <w:rPr>
          <w:sz w:val="24"/>
        </w:rPr>
        <w:t>постанова Кабінету Міністрів України</w:t>
      </w:r>
    </w:p>
    <w:p w:rsidR="00043738" w:rsidRPr="006056B3" w:rsidRDefault="00043738" w:rsidP="00043738">
      <w:pPr>
        <w:ind w:left="5670" w:firstLine="0"/>
        <w:jc w:val="both"/>
        <w:rPr>
          <w:sz w:val="24"/>
        </w:rPr>
      </w:pPr>
      <w:r w:rsidRPr="006056B3">
        <w:rPr>
          <w:sz w:val="24"/>
        </w:rPr>
        <w:t>від                          №</w:t>
      </w:r>
    </w:p>
    <w:p w:rsidR="00043738" w:rsidRPr="006056B3" w:rsidRDefault="00043738" w:rsidP="00043738">
      <w:pPr>
        <w:jc w:val="both"/>
      </w:pPr>
    </w:p>
    <w:p w:rsidR="00043738" w:rsidRPr="006056B3" w:rsidRDefault="00043738" w:rsidP="00043738">
      <w:pPr>
        <w:ind w:firstLine="0"/>
        <w:jc w:val="center"/>
        <w:rPr>
          <w:b/>
        </w:rPr>
      </w:pPr>
      <w:r w:rsidRPr="006056B3">
        <w:rPr>
          <w:b/>
        </w:rPr>
        <w:t xml:space="preserve">Порядок </w:t>
      </w:r>
    </w:p>
    <w:p w:rsidR="00043738" w:rsidRPr="006056B3" w:rsidRDefault="00043738" w:rsidP="00043738">
      <w:pPr>
        <w:ind w:firstLine="0"/>
        <w:jc w:val="center"/>
        <w:rPr>
          <w:b/>
        </w:rPr>
      </w:pPr>
      <w:r w:rsidRPr="006056B3">
        <w:rPr>
          <w:b/>
        </w:rPr>
        <w:t>утилізації транспортних засобів, що переходять у власність держави, які не</w:t>
      </w:r>
      <w:r>
        <w:rPr>
          <w:b/>
        </w:rPr>
        <w:t> </w:t>
      </w:r>
      <w:r w:rsidRPr="006056B3">
        <w:rPr>
          <w:b/>
        </w:rPr>
        <w:t>реалізовані в установленому порядку та (або) не</w:t>
      </w:r>
      <w:r>
        <w:rPr>
          <w:b/>
        </w:rPr>
        <w:t xml:space="preserve"> </w:t>
      </w:r>
      <w:r w:rsidRPr="006056B3">
        <w:rPr>
          <w:b/>
        </w:rPr>
        <w:t>придатні для експлуатації</w:t>
      </w:r>
    </w:p>
    <w:p w:rsidR="00043738" w:rsidRPr="006056B3" w:rsidRDefault="00043738" w:rsidP="00043738">
      <w:pPr>
        <w:jc w:val="both"/>
      </w:pPr>
    </w:p>
    <w:p w:rsidR="00043738" w:rsidRPr="006056B3" w:rsidRDefault="00043738" w:rsidP="00043738">
      <w:pPr>
        <w:jc w:val="both"/>
      </w:pPr>
      <w:r w:rsidRPr="006056B3">
        <w:t>1. Цей Порядок визначає процедуру утилізації транспортних засобів, що переходять у власність держави, які не</w:t>
      </w:r>
      <w:r>
        <w:t xml:space="preserve"> </w:t>
      </w:r>
      <w:r w:rsidRPr="006056B3">
        <w:t>реалізовані в установленому порядку та (або) не</w:t>
      </w:r>
      <w:r>
        <w:t xml:space="preserve"> </w:t>
      </w:r>
      <w:r w:rsidRPr="006056B3">
        <w:t>придатні для експлуатації, у спосіб, який виключає можливість використання таких транспортних засобів за їх прямим функціональним призначенням з використанням технологій, які забезпечують безпеку персоналу, навколишнього природного середовища та населення від шкідливого впливу процесів та продуктів утилізації.</w:t>
      </w:r>
    </w:p>
    <w:p w:rsidR="00043738" w:rsidRPr="006056B3" w:rsidRDefault="00043738" w:rsidP="00043738">
      <w:pPr>
        <w:jc w:val="both"/>
      </w:pPr>
    </w:p>
    <w:p w:rsidR="00043738" w:rsidRPr="006056B3" w:rsidRDefault="00043738" w:rsidP="00043738">
      <w:pPr>
        <w:jc w:val="both"/>
      </w:pPr>
      <w:r w:rsidRPr="006056B3">
        <w:t>2.</w:t>
      </w:r>
      <w:r w:rsidRPr="006056B3">
        <w:tab/>
        <w:t>Дія цього Порядку поширюється на:</w:t>
      </w:r>
    </w:p>
    <w:p w:rsidR="00043738" w:rsidRPr="006056B3" w:rsidRDefault="00043738" w:rsidP="00043738">
      <w:pPr>
        <w:jc w:val="both"/>
      </w:pPr>
    </w:p>
    <w:p w:rsidR="00043738" w:rsidRPr="006056B3" w:rsidRDefault="00043738" w:rsidP="00043738">
      <w:pPr>
        <w:jc w:val="both"/>
      </w:pPr>
      <w:r w:rsidRPr="006056B3">
        <w:t>1)</w:t>
      </w:r>
      <w:r w:rsidRPr="006056B3">
        <w:tab/>
        <w:t>колісні транспортні засоби (далі – транспортні засоби), зазначені у пункті 1 частини першої статті 238 Митного кодексу України;</w:t>
      </w:r>
    </w:p>
    <w:p w:rsidR="00043738" w:rsidRPr="006056B3" w:rsidRDefault="00043738" w:rsidP="00043738">
      <w:pPr>
        <w:jc w:val="both"/>
      </w:pPr>
    </w:p>
    <w:p w:rsidR="00043738" w:rsidRPr="006056B3" w:rsidRDefault="00043738" w:rsidP="00043738">
      <w:pPr>
        <w:jc w:val="both"/>
      </w:pPr>
      <w:r w:rsidRPr="006056B3">
        <w:t>2) транспортні засоби, що підлягають реалізації відповідно до статті 243 Митного кодексу України, якщо вони не відповідають екологічним нормам, передбаченим Законом України "Про деякі питання ввезення на митну територію України та реєстрації транспортних засобів", та (або) якщо вони не</w:t>
      </w:r>
      <w:r>
        <w:t xml:space="preserve"> </w:t>
      </w:r>
      <w:r w:rsidRPr="006056B3">
        <w:t>придатні для подальшої експлуатації за висновком експертизи;</w:t>
      </w:r>
    </w:p>
    <w:p w:rsidR="00043738" w:rsidRPr="006056B3" w:rsidRDefault="00043738" w:rsidP="00043738">
      <w:pPr>
        <w:jc w:val="both"/>
      </w:pPr>
    </w:p>
    <w:p w:rsidR="00043738" w:rsidRPr="006056B3" w:rsidRDefault="00043738" w:rsidP="00043738">
      <w:pPr>
        <w:jc w:val="both"/>
      </w:pPr>
      <w:r w:rsidRPr="006056B3">
        <w:t>3)</w:t>
      </w:r>
      <w:r w:rsidRPr="006056B3">
        <w:tab/>
        <w:t xml:space="preserve"> транспортні засоби, що підлягають реалізації відповідно до статті 243 Митного кодексу України, якщо розмір розрахованих податків при операціях з їх реалізації перевищує ринкову вартість аналогічних транспортних засобів на митній території України, визначену відповідно до законодавства про оцінку майна, майнових прав та</w:t>
      </w:r>
      <w:r>
        <w:t xml:space="preserve"> професійну оціночну діяльність, і які не були безоплатно передані в установленому порядку;</w:t>
      </w:r>
    </w:p>
    <w:p w:rsidR="00043738" w:rsidRPr="006056B3" w:rsidRDefault="00043738" w:rsidP="00043738">
      <w:pPr>
        <w:jc w:val="both"/>
      </w:pPr>
    </w:p>
    <w:p w:rsidR="00043738" w:rsidRPr="006056B3" w:rsidRDefault="00043738" w:rsidP="00043738">
      <w:pPr>
        <w:jc w:val="both"/>
      </w:pPr>
      <w:r w:rsidRPr="006056B3">
        <w:t>4)</w:t>
      </w:r>
      <w:r w:rsidRPr="006056B3">
        <w:tab/>
        <w:t xml:space="preserve"> транспортні засоби, що не були реалізовані відповідно до ста</w:t>
      </w:r>
      <w:r>
        <w:t>тті 243 Митного кодексу України,</w:t>
      </w:r>
      <w:r w:rsidRPr="00C07C60">
        <w:t xml:space="preserve"> </w:t>
      </w:r>
      <w:r>
        <w:t>і які не були безоплатно передані в установленому порядку.</w:t>
      </w:r>
    </w:p>
    <w:p w:rsidR="00043738" w:rsidRPr="006056B3" w:rsidRDefault="00043738" w:rsidP="00043738">
      <w:pPr>
        <w:jc w:val="both"/>
      </w:pPr>
    </w:p>
    <w:p w:rsidR="00043738" w:rsidRPr="006056B3" w:rsidRDefault="00043738" w:rsidP="00043738">
      <w:pPr>
        <w:jc w:val="both"/>
      </w:pPr>
      <w:r w:rsidRPr="006056B3">
        <w:t xml:space="preserve">3. У цьому Порядку терміни вживаються в значеннях, визначених Митним кодексом України, Законом України "Про утилізацію транспортних засобів", </w:t>
      </w:r>
      <w:r w:rsidRPr="006056B3">
        <w:rPr>
          <w:szCs w:val="28"/>
        </w:rPr>
        <w:t>Законом України "Про оцінку майна, майнових прав та професійну оціночну діяльність в Україні" та іншими нормативно-правовими актами.</w:t>
      </w:r>
    </w:p>
    <w:p w:rsidR="00043738" w:rsidRPr="006056B3" w:rsidRDefault="00043738" w:rsidP="00043738">
      <w:pPr>
        <w:jc w:val="both"/>
      </w:pPr>
    </w:p>
    <w:p w:rsidR="00043738" w:rsidRPr="006056B3" w:rsidRDefault="00043738" w:rsidP="00043738">
      <w:pPr>
        <w:jc w:val="both"/>
      </w:pPr>
      <w:r w:rsidRPr="006056B3">
        <w:t xml:space="preserve">4. Організація заходів щодо утилізації транспортних засобів, зазначених у пункті 2 цього Порядку, здійснюється органом, яким обліковуються такі транспортні засоби, з дотриманням положень цього Порядку, Порядку обліку, </w:t>
      </w:r>
      <w:r w:rsidRPr="006056B3">
        <w:lastRenderedPageBreak/>
        <w:t>зберігання, оцінки конфіскованого та іншого майна, що переходить у власність держави, і розпорядження ним, затвердженого постановою Кабінету Міністрів України від 25 серпня 1998 року № 1340, Порядку обліку, зберігання, оцінки вилученого митними органами майна, щодо якого винесено рішення суду про конфіскацію, передачі його органам державної виконавчої служби і розпорядження ним, затвердженого постановою Кабінету Міністрів України від 26 грудня 2001 року № 1724, та Порядку розпорядження майном, конфіскованим за рішенням суду і переданим органам державної виконавчої служби, затвердженого постановою Кабінету Міністрів України від 11 липня 2002 року № 985.</w:t>
      </w:r>
    </w:p>
    <w:p w:rsidR="00043738" w:rsidRPr="006056B3" w:rsidRDefault="00043738" w:rsidP="00043738">
      <w:pPr>
        <w:jc w:val="both"/>
      </w:pPr>
    </w:p>
    <w:p w:rsidR="00043738" w:rsidRPr="006056B3" w:rsidRDefault="00043738" w:rsidP="00043738">
      <w:pPr>
        <w:jc w:val="both"/>
      </w:pPr>
      <w:r w:rsidRPr="006056B3">
        <w:t>5. До прийняття рішення про утилізацію транспортних засобів, зазначених у частині першій статті 243 Митного кодексу України, орган, яким обліковуються такі транспортні засоби, не пізніш як за 15 днів до закінчення строків зберігання письмово повідомляє про зазначене власника цих транспортних засобів або уповноважену ним особу та одночасно інформує їх про можливість та умови вивезення зазначених транспортних засобів за межі митної території України або у разі не вивезення – про подальшу утилізацію таких транспортних засобів у випадках, передбачених пунктом 2 цього Порядку.</w:t>
      </w:r>
    </w:p>
    <w:p w:rsidR="00043738" w:rsidRPr="006056B3" w:rsidRDefault="00043738" w:rsidP="00043738">
      <w:pPr>
        <w:jc w:val="both"/>
      </w:pPr>
    </w:p>
    <w:p w:rsidR="00043738" w:rsidRPr="006056B3" w:rsidRDefault="00043738" w:rsidP="00043738">
      <w:pPr>
        <w:jc w:val="both"/>
      </w:pPr>
      <w:r w:rsidRPr="006056B3">
        <w:t xml:space="preserve">6. Власник транспортного засобу або уповноважена ним особа вважається належним чином  повідомленим  про закінчення строків зберігання та початок здійснення заходів щодо розпорядження належним йому транспортним засобом, якщо повідомлення надіслано йому рекомендованим листом із повідомленням про його вручення або через кур'єра за місцем проживання фізичної особи або місцезнаходженням підприємства, вказаним в уніфікованій митній квитанції </w:t>
      </w:r>
      <w:proofErr w:type="spellStart"/>
      <w:r w:rsidRPr="006056B3">
        <w:t>МД</w:t>
      </w:r>
      <w:proofErr w:type="spellEnd"/>
      <w:r w:rsidRPr="006056B3">
        <w:t xml:space="preserve">-1, або безпосередньо вручено під розписку. </w:t>
      </w:r>
    </w:p>
    <w:p w:rsidR="00043738" w:rsidRPr="006056B3" w:rsidRDefault="00043738" w:rsidP="00043738">
      <w:pPr>
        <w:jc w:val="both"/>
      </w:pPr>
    </w:p>
    <w:p w:rsidR="00043738" w:rsidRPr="006056B3" w:rsidRDefault="00043738" w:rsidP="00043738">
      <w:pPr>
        <w:jc w:val="both"/>
      </w:pPr>
      <w:r w:rsidRPr="006056B3">
        <w:t>7. За відсутності підтвердженої інформації про вручення або безпосередню доставку повідомлення власнику транспортного засобу або уповноваженій ним особі, які є нерезидентами України, орган, яким обліковується такий транспортний засіб, приймає рішення про розпорядження ним після закінчення шести місяців з дати направлення відповідного повідомлення.</w:t>
      </w:r>
    </w:p>
    <w:p w:rsidR="00043738" w:rsidRPr="006056B3" w:rsidRDefault="00043738" w:rsidP="00043738">
      <w:pPr>
        <w:jc w:val="both"/>
      </w:pPr>
    </w:p>
    <w:p w:rsidR="00043738" w:rsidRPr="006056B3" w:rsidRDefault="00043738" w:rsidP="00043738">
      <w:pPr>
        <w:jc w:val="both"/>
      </w:pPr>
      <w:r w:rsidRPr="006056B3">
        <w:t xml:space="preserve">8. Невідповідність транспортних засобів, зазначених у підпункті 2 пункту 2 цього Порядку, встановленим екологічним нормам та (або) їх непридатність для експлуатації засвідчується за результатами проведення </w:t>
      </w:r>
      <w:proofErr w:type="spellStart"/>
      <w:r w:rsidRPr="006056B3">
        <w:t>автотоварознавчих</w:t>
      </w:r>
      <w:proofErr w:type="spellEnd"/>
      <w:r w:rsidRPr="006056B3">
        <w:t xml:space="preserve"> експертиз та (або) експертних досліджень у встановленому законодавством порядку.</w:t>
      </w:r>
    </w:p>
    <w:p w:rsidR="00043738" w:rsidRPr="006056B3" w:rsidRDefault="00043738" w:rsidP="00043738">
      <w:pPr>
        <w:jc w:val="both"/>
      </w:pPr>
    </w:p>
    <w:p w:rsidR="00043738" w:rsidRPr="006056B3" w:rsidRDefault="00043738" w:rsidP="00043738">
      <w:pPr>
        <w:jc w:val="both"/>
      </w:pPr>
      <w:r>
        <w:t>9</w:t>
      </w:r>
      <w:r w:rsidRPr="006056B3">
        <w:t>. Утилізація транспортного засобу, що був зареєстрований на території України, здійснюється після зняття його з обліку в органі, уповноваженому на державну реєстрацію транспортних засобів, за заявкою органу, в якому такий  транспортний засіб обліковується, про що видається підтверджуючий документ.</w:t>
      </w:r>
    </w:p>
    <w:p w:rsidR="00043738" w:rsidRPr="006056B3" w:rsidRDefault="00043738" w:rsidP="00043738">
      <w:pPr>
        <w:jc w:val="both"/>
      </w:pPr>
    </w:p>
    <w:p w:rsidR="00043738" w:rsidRPr="006056B3" w:rsidRDefault="00043738" w:rsidP="00043738">
      <w:pPr>
        <w:jc w:val="both"/>
      </w:pPr>
      <w:r w:rsidRPr="006056B3">
        <w:t>1</w:t>
      </w:r>
      <w:r>
        <w:t>0</w:t>
      </w:r>
      <w:r w:rsidRPr="006056B3">
        <w:t>. Якщо транспортний засіб був зареєстрований за межами території України або якщо відомості про реєстрацію такого транспортного засобу не встановлені (відсутні реєстраційні документи), то передача його на утилізацію здійснюється після його огляду за місцезнаходженням представником органу, уповноваженого на державну реєстрацію транспортних засобів, за заявкою органу, в якому такий транспортний засіб обліковується, про що видається підтверджуючий документ.</w:t>
      </w:r>
    </w:p>
    <w:p w:rsidR="00043738" w:rsidRPr="006056B3" w:rsidRDefault="00043738" w:rsidP="00043738">
      <w:pPr>
        <w:jc w:val="both"/>
      </w:pPr>
    </w:p>
    <w:p w:rsidR="00043738" w:rsidRPr="006056B3" w:rsidRDefault="00043738" w:rsidP="00043738">
      <w:pPr>
        <w:jc w:val="both"/>
      </w:pPr>
      <w:r>
        <w:t>11</w:t>
      </w:r>
      <w:r w:rsidRPr="006056B3">
        <w:t>. Плата за зняття з обліку транспортного засобу, зазначеного у пункті</w:t>
      </w:r>
      <w:r>
        <w:t xml:space="preserve"> 9</w:t>
      </w:r>
      <w:r w:rsidRPr="006056B3">
        <w:t xml:space="preserve"> цього Порядку, а також за проведення огляду за місцезнаходженням транспортного засобу</w:t>
      </w:r>
      <w:r>
        <w:t>, зазначеного у пункті 10</w:t>
      </w:r>
      <w:r w:rsidRPr="006056B3">
        <w:t xml:space="preserve"> цього Порядку, з органу, в якому такий  транспортний засіб обліковується, не справляється.</w:t>
      </w:r>
    </w:p>
    <w:p w:rsidR="00043738" w:rsidRPr="006056B3" w:rsidRDefault="00043738" w:rsidP="00043738">
      <w:pPr>
        <w:jc w:val="both"/>
      </w:pPr>
    </w:p>
    <w:p w:rsidR="00043738" w:rsidRDefault="00043738" w:rsidP="00043738">
      <w:pPr>
        <w:jc w:val="both"/>
      </w:pPr>
      <w:r w:rsidRPr="006056B3">
        <w:t>1</w:t>
      </w:r>
      <w:r>
        <w:t>2</w:t>
      </w:r>
      <w:r w:rsidRPr="006056B3">
        <w:t xml:space="preserve">. Організація утилізації транспортних засобів </w:t>
      </w:r>
      <w:r>
        <w:t xml:space="preserve">полягає у визначенні їх утилізаційної вартості </w:t>
      </w:r>
      <w:r w:rsidRPr="006056B3">
        <w:t>відповідно до Методики товарознавчої експертизи та оцінки колісних транспортних засобів, затвердженої наказом Міністерства юстиції України, Фонду державного майна України від 24.11.2003 № 142/5/2092 (у редакції наказу Міністерства юстиції України, Фонду державного майна України від 24.07.2009 № 1335/5/1159) (Офіційний вісник України, 2003, № 49, ст. 2579)</w:t>
      </w:r>
      <w:r>
        <w:t>, та подальшому виконанню комплексу заходів, передбачених цим Порядком.</w:t>
      </w:r>
    </w:p>
    <w:p w:rsidR="00043738" w:rsidRPr="006056B3" w:rsidRDefault="00043738" w:rsidP="00043738">
      <w:pPr>
        <w:jc w:val="both"/>
      </w:pPr>
    </w:p>
    <w:p w:rsidR="00043738" w:rsidRPr="006056B3" w:rsidRDefault="00043738" w:rsidP="00043738">
      <w:pPr>
        <w:jc w:val="both"/>
      </w:pPr>
      <w:r w:rsidRPr="006056B3">
        <w:t>1</w:t>
      </w:r>
      <w:r>
        <w:t>3</w:t>
      </w:r>
      <w:r w:rsidRPr="006056B3">
        <w:t>. Визначення утилізаційної вартості транспортного засобу здійснюється із залученням суб'єкта оціночної діяльності – суб'єкта господарювання на підставі багатостороннього договору на проведення оцінки майна, замовником якої є орган, в якому таке майно обліковується, а особою-платником є суб'єкт господарювання, якому майно передається для утилізації.</w:t>
      </w:r>
    </w:p>
    <w:p w:rsidR="00043738" w:rsidRPr="006056B3" w:rsidRDefault="00043738" w:rsidP="00043738">
      <w:pPr>
        <w:jc w:val="both"/>
      </w:pPr>
    </w:p>
    <w:p w:rsidR="00043738" w:rsidRPr="006056B3" w:rsidRDefault="00043738" w:rsidP="00043738">
      <w:pPr>
        <w:jc w:val="both"/>
      </w:pPr>
      <w:r w:rsidRPr="006056B3">
        <w:t>1</w:t>
      </w:r>
      <w:r>
        <w:t>4</w:t>
      </w:r>
      <w:r w:rsidRPr="006056B3">
        <w:t>. Суб'єкту оціночної діяльності – суб'єкту господарювання замовником надається інформація щодо порядку оподаткування операцій з реалізації технічно справних складників, у тому числі підакцизних, та металобрухту від транспортного засобу, що утилізується.</w:t>
      </w:r>
    </w:p>
    <w:p w:rsidR="00043738" w:rsidRPr="006056B3" w:rsidRDefault="00043738" w:rsidP="00043738">
      <w:pPr>
        <w:jc w:val="both"/>
      </w:pPr>
    </w:p>
    <w:p w:rsidR="00043738" w:rsidRPr="00A423A0" w:rsidRDefault="00043738" w:rsidP="00043738">
      <w:pPr>
        <w:jc w:val="both"/>
      </w:pPr>
      <w:r w:rsidRPr="006056B3">
        <w:t>1</w:t>
      </w:r>
      <w:r>
        <w:t>5</w:t>
      </w:r>
      <w:r w:rsidRPr="006056B3">
        <w:t xml:space="preserve">. Вихідні дані щодо вартості робіт з демонтажу, діагностування, дефектування, витрат з продажу технічно справних складників надаються </w:t>
      </w:r>
      <w:r w:rsidRPr="00A423A0">
        <w:t>суб'єктом господарювання, якому транспортний засіб передається для утилізації.</w:t>
      </w:r>
    </w:p>
    <w:p w:rsidR="00043738" w:rsidRPr="00A423A0" w:rsidRDefault="00043738" w:rsidP="00043738">
      <w:pPr>
        <w:jc w:val="both"/>
      </w:pPr>
    </w:p>
    <w:p w:rsidR="00043738" w:rsidRPr="006056B3" w:rsidRDefault="00043738" w:rsidP="00043738">
      <w:pPr>
        <w:jc w:val="both"/>
      </w:pPr>
      <w:r w:rsidRPr="00A423A0">
        <w:t xml:space="preserve">16. </w:t>
      </w:r>
      <w:r>
        <w:t>Для цілей визначення утилізаційної вартості транспортного засобу п</w:t>
      </w:r>
      <w:r w:rsidRPr="00A423A0">
        <w:t xml:space="preserve">рибуток від реалізації </w:t>
      </w:r>
      <w:r>
        <w:t xml:space="preserve">його </w:t>
      </w:r>
      <w:r w:rsidRPr="00A423A0">
        <w:t>технічно справних</w:t>
      </w:r>
      <w:r>
        <w:t xml:space="preserve"> складників та металобрухту не очікується.</w:t>
      </w:r>
    </w:p>
    <w:p w:rsidR="00043738" w:rsidRPr="006056B3" w:rsidRDefault="00043738" w:rsidP="00043738">
      <w:pPr>
        <w:jc w:val="both"/>
      </w:pPr>
    </w:p>
    <w:p w:rsidR="00043738" w:rsidRPr="006056B3" w:rsidRDefault="00043738" w:rsidP="00043738">
      <w:pPr>
        <w:jc w:val="both"/>
      </w:pPr>
      <w:r>
        <w:t>17</w:t>
      </w:r>
      <w:r w:rsidRPr="006056B3">
        <w:t>. Якщо при визначенні утилізаційної вартості транспортного засобу встановлено непридатність для подальшого використання за прямим функціональним призначенням підакцизного складника такого транспортного засобу</w:t>
      </w:r>
      <w:r>
        <w:t>, а саме кузова легкового автомобіля,</w:t>
      </w:r>
      <w:r w:rsidRPr="006056B3">
        <w:t xml:space="preserve"> вартість такого складника </w:t>
      </w:r>
      <w:r w:rsidRPr="006056B3">
        <w:lastRenderedPageBreak/>
        <w:t>встановлюється на рівні вартості металобрухту з урахуванням витрат на утилізацію, а орган, яким обліковується такий транспортний засіб, забезпечує до моменту фактичного передання транспортного засобу на утилізацію вирізання номерного фрагмента підакцизного складника та його знищення шляхом механічного пошкодження до повної втрати ідентифікаційних ознак, про що складається відповідний акт.</w:t>
      </w:r>
    </w:p>
    <w:p w:rsidR="00043738" w:rsidRPr="006056B3" w:rsidRDefault="00043738" w:rsidP="00043738">
      <w:pPr>
        <w:jc w:val="both"/>
      </w:pPr>
    </w:p>
    <w:p w:rsidR="00043738" w:rsidRPr="006056B3" w:rsidRDefault="00043738" w:rsidP="00043738">
      <w:pPr>
        <w:jc w:val="both"/>
      </w:pPr>
      <w:r>
        <w:t>18</w:t>
      </w:r>
      <w:r w:rsidRPr="006056B3">
        <w:t>. Якщо ринкова вартість технічно справних складників транспортного засобу, що утилізується, менша за суму вартості робіт з їх демонтування та витрат, пов'язаних з їх продажем, то демонтаж технічно справних складників не здійснюється, а утилізаційна вартість  такого транспортного засобу встановлюється на рівні вартості металобрухту з урахуванням витрат на утилізацію.</w:t>
      </w:r>
    </w:p>
    <w:p w:rsidR="00043738" w:rsidRPr="006056B3" w:rsidRDefault="00043738" w:rsidP="00043738">
      <w:pPr>
        <w:jc w:val="both"/>
      </w:pPr>
    </w:p>
    <w:p w:rsidR="00043738" w:rsidRPr="006056B3" w:rsidRDefault="00043738" w:rsidP="00043738">
      <w:pPr>
        <w:jc w:val="both"/>
      </w:pPr>
      <w:r>
        <w:t>19</w:t>
      </w:r>
      <w:r w:rsidRPr="006056B3">
        <w:t>. У разі перевищення витрат на утилізацію транспортного засобу над вартістю металобрухту  його складників,  ці обставини зазначаються у висновку про утилізаційну вартість транспортного засобу, а фінансування робіт з утилізації такого транспортного засобу здійснюється шляхом покриття різниці між вартістю витрат на його утилізацію та вартістю металобрухту його складників в межах кошторисних призначень органу, яким обліковується такий транспортний засіб.</w:t>
      </w:r>
    </w:p>
    <w:p w:rsidR="00043738" w:rsidRPr="006056B3" w:rsidRDefault="00043738" w:rsidP="00043738">
      <w:pPr>
        <w:jc w:val="both"/>
      </w:pPr>
    </w:p>
    <w:p w:rsidR="00043738" w:rsidRPr="006056B3" w:rsidRDefault="00043738" w:rsidP="00043738">
      <w:pPr>
        <w:jc w:val="both"/>
      </w:pPr>
      <w:r w:rsidRPr="006056B3">
        <w:t>2</w:t>
      </w:r>
      <w:r>
        <w:t>0</w:t>
      </w:r>
      <w:r w:rsidRPr="006056B3">
        <w:t>. Звіт про оцінку майна із визначеною утилізаційною вартістю транспортного засобу підлягає обов'язковому рецензуванню замовником такої оцінки шляхом направлення відповідного запиту оцінювачу, який працює в органі державної влади.</w:t>
      </w:r>
    </w:p>
    <w:p w:rsidR="00043738" w:rsidRPr="006056B3" w:rsidRDefault="00043738" w:rsidP="00043738">
      <w:pPr>
        <w:jc w:val="both"/>
      </w:pPr>
    </w:p>
    <w:p w:rsidR="00043738" w:rsidRPr="006056B3" w:rsidRDefault="00043738" w:rsidP="00043738">
      <w:pPr>
        <w:jc w:val="both"/>
      </w:pPr>
      <w:r w:rsidRPr="006056B3">
        <w:t>2</w:t>
      </w:r>
      <w:r>
        <w:t>1</w:t>
      </w:r>
      <w:r w:rsidRPr="006056B3">
        <w:t>. У разі встановлення за результатами рецензування невідповідностей застосованих процедур оцінки майна вимогам нормативно-правових актів з оцінки майна, оплата послуг з оцінки майна не відшкодовується, а суб'єкт господарювання, якому транспортний засіб передається для утилізації, забезпечує проведення повторної оцінки, яка також підлягає рецензуванню в</w:t>
      </w:r>
      <w:r>
        <w:t xml:space="preserve"> порядку, визначеному пунктом 20</w:t>
      </w:r>
      <w:r w:rsidRPr="006056B3">
        <w:t xml:space="preserve"> цього Порядку.</w:t>
      </w:r>
    </w:p>
    <w:p w:rsidR="00043738" w:rsidRPr="006056B3" w:rsidRDefault="00043738" w:rsidP="00043738">
      <w:pPr>
        <w:jc w:val="both"/>
      </w:pPr>
    </w:p>
    <w:p w:rsidR="00043738" w:rsidRPr="006056B3" w:rsidRDefault="00043738" w:rsidP="00043738">
      <w:pPr>
        <w:jc w:val="both"/>
      </w:pPr>
      <w:r w:rsidRPr="006056B3">
        <w:t>2</w:t>
      </w:r>
      <w:r>
        <w:t>2</w:t>
      </w:r>
      <w:r w:rsidRPr="006056B3">
        <w:t>. Після узгодження утилізаційної вартості транспортного засобу за результатами рецензування звіту про його оцінку орган, яким обліковується такий транспортний засіб,</w:t>
      </w:r>
      <w:r>
        <w:t xml:space="preserve"> під час фактичного передання на утилізацію </w:t>
      </w:r>
      <w:r w:rsidRPr="006056B3">
        <w:t xml:space="preserve">забезпечує </w:t>
      </w:r>
      <w:r>
        <w:t>уцінку</w:t>
      </w:r>
      <w:r w:rsidRPr="006056B3">
        <w:t xml:space="preserve"> його вартості в </w:t>
      </w:r>
      <w:r>
        <w:t>облікових відомостях в установленому порядку.</w:t>
      </w:r>
    </w:p>
    <w:p w:rsidR="00043738" w:rsidRPr="001E5252" w:rsidRDefault="00043738" w:rsidP="00043738">
      <w:pPr>
        <w:jc w:val="both"/>
        <w:rPr>
          <w:sz w:val="20"/>
        </w:rPr>
      </w:pPr>
    </w:p>
    <w:p w:rsidR="00043738" w:rsidRPr="006056B3" w:rsidRDefault="00043738" w:rsidP="00043738">
      <w:pPr>
        <w:jc w:val="both"/>
      </w:pPr>
      <w:r w:rsidRPr="006056B3">
        <w:t>2</w:t>
      </w:r>
      <w:r>
        <w:t>3</w:t>
      </w:r>
      <w:r w:rsidRPr="006056B3">
        <w:t xml:space="preserve">. Фактичне передання транспортного засобу на утилізацію відбувається тільки після внесення суб'єктом господарювання, з яким укладається договір про утилізацію, повної передплати у розмірі утилізаційної вартості такого транспортного засобу на рахунок органу, у якому він обліковується, за вирахуванням вартості послуг суб'єкта оціночної діяльності – суб'єкта господарювання. </w:t>
      </w:r>
    </w:p>
    <w:p w:rsidR="00043738" w:rsidRPr="006056B3" w:rsidRDefault="00043738" w:rsidP="00043738">
      <w:pPr>
        <w:jc w:val="both"/>
      </w:pPr>
    </w:p>
    <w:p w:rsidR="00043738" w:rsidRPr="006056B3" w:rsidRDefault="00043738" w:rsidP="00043738">
      <w:pPr>
        <w:jc w:val="both"/>
      </w:pPr>
      <w:r w:rsidRPr="006056B3">
        <w:lastRenderedPageBreak/>
        <w:t>2</w:t>
      </w:r>
      <w:r>
        <w:t>4</w:t>
      </w:r>
      <w:r w:rsidRPr="006056B3">
        <w:t>. Перевезення транспортного засобу до безпосереднього місця (місць) проведення робіт з його утилізації забезпечує суб'єкт господарювання, з яким укладається договір про утилізацію.</w:t>
      </w:r>
    </w:p>
    <w:p w:rsidR="00043738" w:rsidRPr="006056B3" w:rsidRDefault="00043738" w:rsidP="00043738">
      <w:pPr>
        <w:jc w:val="both"/>
      </w:pPr>
    </w:p>
    <w:p w:rsidR="00043738" w:rsidRPr="006056B3" w:rsidRDefault="00043738" w:rsidP="00043738">
      <w:pPr>
        <w:jc w:val="both"/>
      </w:pPr>
      <w:r w:rsidRPr="006056B3">
        <w:t>2</w:t>
      </w:r>
      <w:r>
        <w:t>5</w:t>
      </w:r>
      <w:r w:rsidRPr="006056B3">
        <w:t>. Суб'єкт господарювання, якому транспортний засіб передається для утилізації, повинен самостійно або шляхом укладання договорів із іншими суб'єктами господарювання забезпечити дотримання процедури його утилізації.</w:t>
      </w:r>
    </w:p>
    <w:p w:rsidR="00043738" w:rsidRPr="006056B3" w:rsidRDefault="00043738" w:rsidP="00043738">
      <w:pPr>
        <w:jc w:val="both"/>
      </w:pPr>
    </w:p>
    <w:p w:rsidR="00043738" w:rsidRPr="006056B3" w:rsidRDefault="00043738" w:rsidP="00043738">
      <w:pPr>
        <w:jc w:val="both"/>
      </w:pPr>
      <w:r w:rsidRPr="006056B3">
        <w:t>2</w:t>
      </w:r>
      <w:r>
        <w:t>6</w:t>
      </w:r>
      <w:r w:rsidRPr="006056B3">
        <w:t>. Суб'єкт господарювання, яким здійснюються роботи з розбирання транспортних засобів, повинен мати спеціально відведені та відповідно обладнані місця (майданчики та складські (виробничі) приміщення) для тимчасового зберігання транспортних засобів та небезпечних відходів, які утворюються у процесі утилізації транспортних засобів, а також для розбирання на складові частини транспортних засобів, що утилізуються.</w:t>
      </w:r>
    </w:p>
    <w:p w:rsidR="00043738" w:rsidRPr="006056B3" w:rsidRDefault="00043738" w:rsidP="00043738">
      <w:pPr>
        <w:jc w:val="both"/>
      </w:pPr>
    </w:p>
    <w:p w:rsidR="00043738" w:rsidRPr="006056B3" w:rsidRDefault="00043738" w:rsidP="00043738">
      <w:pPr>
        <w:jc w:val="both"/>
      </w:pPr>
      <w:r>
        <w:t>27</w:t>
      </w:r>
      <w:r w:rsidRPr="006056B3">
        <w:t xml:space="preserve">. Майданчики повинні бути вкриті неруйнівним і непроникним для небезпечних речовин матеріалом (асфальтом, бетоном, керамзитобетоном, </w:t>
      </w:r>
      <w:proofErr w:type="spellStart"/>
      <w:r w:rsidRPr="006056B3">
        <w:t>полімербетоном</w:t>
      </w:r>
      <w:proofErr w:type="spellEnd"/>
      <w:r w:rsidRPr="006056B3">
        <w:t xml:space="preserve">), </w:t>
      </w:r>
      <w:proofErr w:type="spellStart"/>
      <w:r w:rsidRPr="006056B3">
        <w:t>облаштовані</w:t>
      </w:r>
      <w:proofErr w:type="spellEnd"/>
      <w:r w:rsidRPr="006056B3">
        <w:t xml:space="preserve"> </w:t>
      </w:r>
      <w:proofErr w:type="spellStart"/>
      <w:r w:rsidRPr="006056B3">
        <w:t>ливневою</w:t>
      </w:r>
      <w:proofErr w:type="spellEnd"/>
      <w:r w:rsidRPr="006056B3">
        <w:t xml:space="preserve"> каналізацією, а складські (виробничі) приміщення обладнані стаціонарними або пересувними вантажно-розвантажувальними механізмами, припливно-витяжною вентиляцією, засобами протипожежної безпеки, засобами індивідуального захисту персоналу, який працює з небезпечними відходами, та відповідними інструкціями з техніки безпеки.</w:t>
      </w:r>
    </w:p>
    <w:p w:rsidR="00043738" w:rsidRPr="006056B3" w:rsidRDefault="00043738" w:rsidP="00043738">
      <w:pPr>
        <w:jc w:val="both"/>
      </w:pPr>
    </w:p>
    <w:p w:rsidR="00043738" w:rsidRPr="006056B3" w:rsidRDefault="00043738" w:rsidP="00043738">
      <w:pPr>
        <w:jc w:val="both"/>
      </w:pPr>
      <w:r>
        <w:t>28</w:t>
      </w:r>
      <w:r w:rsidRPr="006056B3">
        <w:t>. Розбирання транспортних засобів, що утилізуються, на складові частини та елементи здійснюється у спосіб, який дає змогу забезпечити їх утилізацію та/або захоронення спеціалізованими підприємствами, діяльність яких відповідає вимогам законодавства про відходи.</w:t>
      </w:r>
    </w:p>
    <w:p w:rsidR="00043738" w:rsidRPr="006056B3" w:rsidRDefault="00043738" w:rsidP="00043738">
      <w:pPr>
        <w:jc w:val="both"/>
      </w:pPr>
    </w:p>
    <w:p w:rsidR="00043738" w:rsidRPr="006056B3" w:rsidRDefault="00043738" w:rsidP="00043738">
      <w:pPr>
        <w:jc w:val="both"/>
      </w:pPr>
      <w:r>
        <w:t>29</w:t>
      </w:r>
      <w:r w:rsidRPr="006056B3">
        <w:t>. При розбиранні транспортних засобів повинні застосовуватися такі технологічні процеси:</w:t>
      </w:r>
    </w:p>
    <w:p w:rsidR="00043738" w:rsidRPr="006056B3" w:rsidRDefault="00043738" w:rsidP="00043738">
      <w:pPr>
        <w:jc w:val="both"/>
      </w:pPr>
    </w:p>
    <w:p w:rsidR="00043738" w:rsidRPr="006056B3" w:rsidRDefault="00043738" w:rsidP="00043738">
      <w:pPr>
        <w:jc w:val="both"/>
      </w:pPr>
      <w:r w:rsidRPr="006056B3">
        <w:t>1) демонтаж акумуляторних батарей і ємностей із зрідженим газом (за наявності);</w:t>
      </w:r>
    </w:p>
    <w:p w:rsidR="00043738" w:rsidRPr="006056B3" w:rsidRDefault="00043738" w:rsidP="00043738">
      <w:pPr>
        <w:jc w:val="both"/>
      </w:pPr>
    </w:p>
    <w:p w:rsidR="00043738" w:rsidRPr="006056B3" w:rsidRDefault="00043738" w:rsidP="00043738">
      <w:pPr>
        <w:jc w:val="both"/>
      </w:pPr>
      <w:r w:rsidRPr="006056B3">
        <w:t>2) видалення або нейтралізація вибухонебезпечних компонентів (зокрема, подушок безпеки);</w:t>
      </w:r>
    </w:p>
    <w:p w:rsidR="00043738" w:rsidRPr="006056B3" w:rsidRDefault="00043738" w:rsidP="00043738">
      <w:pPr>
        <w:jc w:val="both"/>
      </w:pPr>
    </w:p>
    <w:p w:rsidR="00043738" w:rsidRPr="006056B3" w:rsidRDefault="00043738" w:rsidP="00043738">
      <w:pPr>
        <w:jc w:val="both"/>
      </w:pPr>
      <w:r w:rsidRPr="006056B3">
        <w:t xml:space="preserve">3) окреме зливання та зберігання рідин, у тому числі палива, моторного і трансмісійного мастила, робочих рідин систем гідроприводу, охолоджуючих рідин, гальмівних рідин, рідин із системи </w:t>
      </w:r>
      <w:proofErr w:type="spellStart"/>
      <w:r w:rsidRPr="006056B3">
        <w:t>кондиціонування</w:t>
      </w:r>
      <w:proofErr w:type="spellEnd"/>
      <w:r w:rsidRPr="006056B3">
        <w:t xml:space="preserve"> та інших рідин, що містяться у транспортних засобах, якщо це не перешкоджатиме подальшому відновленню деталей, вузлів і агрегатів з використанням стаціонарних або мобільних (модульних) установок для осушення транспортних засобів, заснованих на пневматичному принципі, з окремим збиранням рідин;</w:t>
      </w:r>
    </w:p>
    <w:p w:rsidR="00043738" w:rsidRPr="006056B3" w:rsidRDefault="00043738" w:rsidP="00043738">
      <w:pPr>
        <w:jc w:val="both"/>
      </w:pPr>
    </w:p>
    <w:p w:rsidR="00043738" w:rsidRPr="006056B3" w:rsidRDefault="00043738" w:rsidP="00043738">
      <w:pPr>
        <w:jc w:val="both"/>
      </w:pPr>
      <w:r w:rsidRPr="006056B3">
        <w:t>4) демонтаж усіх компонентів, що містять ртуть;</w:t>
      </w:r>
    </w:p>
    <w:p w:rsidR="00043738" w:rsidRPr="006056B3" w:rsidRDefault="00043738" w:rsidP="00043738">
      <w:pPr>
        <w:jc w:val="both"/>
      </w:pPr>
    </w:p>
    <w:p w:rsidR="00043738" w:rsidRPr="006056B3" w:rsidRDefault="00043738" w:rsidP="00043738">
      <w:pPr>
        <w:jc w:val="both"/>
      </w:pPr>
      <w:r w:rsidRPr="006056B3">
        <w:t>5) демонтаж усіх компонентів, що містять екологічно небезпечні матеріали і мають відповідне маркування, або зазначених в інструкції з демонтажу, що підлягають демонтажу на стадії підготовки до утилізації;</w:t>
      </w:r>
    </w:p>
    <w:p w:rsidR="00043738" w:rsidRPr="006056B3" w:rsidRDefault="00043738" w:rsidP="00043738">
      <w:pPr>
        <w:jc w:val="both"/>
      </w:pPr>
    </w:p>
    <w:p w:rsidR="00043738" w:rsidRPr="006056B3" w:rsidRDefault="00043738" w:rsidP="00043738">
      <w:pPr>
        <w:jc w:val="both"/>
      </w:pPr>
      <w:r w:rsidRPr="006056B3">
        <w:t>6) демонтаж каталітичних нейтралізаторів і сажових фільтрів;</w:t>
      </w:r>
    </w:p>
    <w:p w:rsidR="00043738" w:rsidRPr="006056B3" w:rsidRDefault="00043738" w:rsidP="00043738">
      <w:pPr>
        <w:jc w:val="both"/>
      </w:pPr>
    </w:p>
    <w:p w:rsidR="00043738" w:rsidRPr="006056B3" w:rsidRDefault="00043738" w:rsidP="00043738">
      <w:pPr>
        <w:jc w:val="both"/>
      </w:pPr>
      <w:r w:rsidRPr="006056B3">
        <w:t>7) демонтаж металевих деталей, що містять мідь, алюміній чи магній, якщо такі метали не можуть бути відокремлені на стадії дроблення матеріалів;</w:t>
      </w:r>
    </w:p>
    <w:p w:rsidR="00043738" w:rsidRPr="006056B3" w:rsidRDefault="00043738" w:rsidP="00043738">
      <w:pPr>
        <w:jc w:val="both"/>
      </w:pPr>
    </w:p>
    <w:p w:rsidR="00043738" w:rsidRPr="006056B3" w:rsidRDefault="00043738" w:rsidP="00043738">
      <w:pPr>
        <w:jc w:val="both"/>
      </w:pPr>
      <w:r w:rsidRPr="006056B3">
        <w:t>8) демонтаж покришок, великих вузлів і деталей з пластмаси (бамперів, комбінацій приладів, ємностей для рідин), якщо такі матеріали не можуть бути відокремлені на стадії дроблення, із забезпеченням спрощення процедури їх подальшої переробки;</w:t>
      </w:r>
    </w:p>
    <w:p w:rsidR="00043738" w:rsidRPr="006056B3" w:rsidRDefault="00043738" w:rsidP="00043738">
      <w:pPr>
        <w:jc w:val="both"/>
      </w:pPr>
    </w:p>
    <w:p w:rsidR="00043738" w:rsidRPr="006056B3" w:rsidRDefault="00043738" w:rsidP="00043738">
      <w:pPr>
        <w:jc w:val="both"/>
      </w:pPr>
      <w:r w:rsidRPr="006056B3">
        <w:t>9) сортування відходів за видами, їх накопичення і передачу на спеціалізовані підприємства, що здійснюють вторинну переробку або захоронення (знешкодження);</w:t>
      </w:r>
    </w:p>
    <w:p w:rsidR="00043738" w:rsidRPr="006056B3" w:rsidRDefault="00043738" w:rsidP="00043738">
      <w:pPr>
        <w:jc w:val="both"/>
      </w:pPr>
    </w:p>
    <w:p w:rsidR="00043738" w:rsidRPr="006056B3" w:rsidRDefault="00043738" w:rsidP="00043738">
      <w:pPr>
        <w:jc w:val="both"/>
      </w:pPr>
      <w:r w:rsidRPr="006056B3">
        <w:t>10) зберігання твердих відходів на відкритому майданчику або у виробничих приміщеннях з асфальтовим чи бетонним покриттям;</w:t>
      </w:r>
    </w:p>
    <w:p w:rsidR="00043738" w:rsidRPr="006056B3" w:rsidRDefault="00043738" w:rsidP="00043738">
      <w:pPr>
        <w:jc w:val="both"/>
      </w:pPr>
    </w:p>
    <w:p w:rsidR="00043738" w:rsidRPr="006056B3" w:rsidRDefault="00043738" w:rsidP="00043738">
      <w:pPr>
        <w:jc w:val="both"/>
      </w:pPr>
      <w:r w:rsidRPr="006056B3">
        <w:t>11) складування акумуляторів і мастильних фільтрів в окремих спеціальних контейнерах.</w:t>
      </w:r>
    </w:p>
    <w:p w:rsidR="00043738" w:rsidRPr="006056B3" w:rsidRDefault="00043738" w:rsidP="00043738">
      <w:pPr>
        <w:jc w:val="both"/>
      </w:pPr>
    </w:p>
    <w:p w:rsidR="00043738" w:rsidRPr="006056B3" w:rsidRDefault="00043738" w:rsidP="00043738">
      <w:pPr>
        <w:jc w:val="both"/>
      </w:pPr>
      <w:r w:rsidRPr="006056B3">
        <w:t>3</w:t>
      </w:r>
      <w:r>
        <w:t>0</w:t>
      </w:r>
      <w:r w:rsidRPr="006056B3">
        <w:t xml:space="preserve">. Розбирання транспортних засобів, укомплектованих автомобільним газобалонним обладнанням або переобладнаних для роботи на газових   паливах, здійснюється суб'єктами господарювання, що мають дозвіл на виконання робіт з підвищеної небезпеки та на експлуатацію (застосування) машин, механізмів, устаткування підвищеної небезпеки. </w:t>
      </w:r>
    </w:p>
    <w:p w:rsidR="00043738" w:rsidRPr="006056B3" w:rsidRDefault="00043738" w:rsidP="00043738">
      <w:pPr>
        <w:jc w:val="both"/>
      </w:pPr>
    </w:p>
    <w:p w:rsidR="00043738" w:rsidRPr="006056B3" w:rsidRDefault="00043738" w:rsidP="00043738">
      <w:pPr>
        <w:jc w:val="both"/>
      </w:pPr>
      <w:r w:rsidRPr="006056B3">
        <w:t>3</w:t>
      </w:r>
      <w:r>
        <w:t>1</w:t>
      </w:r>
      <w:r w:rsidRPr="006056B3">
        <w:t>. Утилізація та/або захоронення відходів, що утворилися у процесі розбирання транспортних засобів, здійснюється суб’єктами господарювання, які мають ліцензії на провадження господарської діяльності із здійснення операцій у сфері поводження з небезпечними відходами.</w:t>
      </w:r>
    </w:p>
    <w:p w:rsidR="00043738" w:rsidRPr="006056B3" w:rsidRDefault="00043738" w:rsidP="00043738">
      <w:pPr>
        <w:jc w:val="both"/>
      </w:pPr>
    </w:p>
    <w:p w:rsidR="00043738" w:rsidRPr="006056B3" w:rsidRDefault="00043738" w:rsidP="00043738">
      <w:pPr>
        <w:jc w:val="both"/>
      </w:pPr>
      <w:r w:rsidRPr="006056B3">
        <w:t>3</w:t>
      </w:r>
      <w:r>
        <w:t>2</w:t>
      </w:r>
      <w:r w:rsidRPr="006056B3">
        <w:t>. Перевезення відходів, що утворилися у процесі розбирання прийнятих на утилізацію транспортних засобів, до підприємств, що здійснюють підготовку до утилізації та утилізацію складових частин та елементів транспортних засобів, здійснюється окремо від побутового та промислового сміття.</w:t>
      </w:r>
    </w:p>
    <w:p w:rsidR="00043738" w:rsidRPr="006056B3" w:rsidRDefault="00043738" w:rsidP="00043738">
      <w:pPr>
        <w:jc w:val="both"/>
      </w:pPr>
    </w:p>
    <w:p w:rsidR="00043738" w:rsidRPr="006056B3" w:rsidRDefault="00043738" w:rsidP="00043738">
      <w:pPr>
        <w:jc w:val="both"/>
      </w:pPr>
      <w:r w:rsidRPr="006056B3">
        <w:t>3</w:t>
      </w:r>
      <w:r>
        <w:t>3</w:t>
      </w:r>
      <w:r w:rsidRPr="006056B3">
        <w:t xml:space="preserve">. Реалізація технічно справних складників транспортного засобу, що утилізується, здійснюється за ціною не меншою ніж зазначена у звіті про оцінку майна, складеного при визначенні утилізаційної вартості такого транспортного засобу. </w:t>
      </w:r>
    </w:p>
    <w:p w:rsidR="00043738" w:rsidRPr="006056B3" w:rsidRDefault="00043738" w:rsidP="00043738">
      <w:pPr>
        <w:jc w:val="both"/>
      </w:pPr>
    </w:p>
    <w:p w:rsidR="00043738" w:rsidRPr="006056B3" w:rsidRDefault="00043738" w:rsidP="00043738">
      <w:pPr>
        <w:jc w:val="both"/>
      </w:pPr>
      <w:r w:rsidRPr="006056B3">
        <w:lastRenderedPageBreak/>
        <w:t>3</w:t>
      </w:r>
      <w:r>
        <w:t>4</w:t>
      </w:r>
      <w:r w:rsidRPr="006056B3">
        <w:t>. Реалізація отриманого після розбирання транспортного засобу металобрухту здійснюється виключно суб'єктам господарювання, що здійснюють діяльність із заготівлі, переробки, металургійної переробки металобрухту кольорових та/або чорних металів.</w:t>
      </w:r>
    </w:p>
    <w:p w:rsidR="00043738" w:rsidRPr="006056B3" w:rsidRDefault="00043738" w:rsidP="00043738">
      <w:pPr>
        <w:jc w:val="both"/>
      </w:pPr>
    </w:p>
    <w:p w:rsidR="00043738" w:rsidRPr="006056B3" w:rsidRDefault="00043738" w:rsidP="00043738">
      <w:pPr>
        <w:jc w:val="both"/>
      </w:pPr>
      <w:r w:rsidRPr="00685DE1">
        <w:t xml:space="preserve">35. У разі отримання прибутку за результатами реалізації технічно справних складників транспортного засобу чи металобрухту, </w:t>
      </w:r>
      <w:r>
        <w:t>прибуток</w:t>
      </w:r>
      <w:r w:rsidRPr="00685DE1">
        <w:t xml:space="preserve">, за вирахуванням винагороди суб'єкту господарювання, якому транспортний засіб передано для утилізації, </w:t>
      </w:r>
      <w:r>
        <w:t>у розмірі 10</w:t>
      </w:r>
      <w:r w:rsidRPr="00685DE1">
        <w:t> </w:t>
      </w:r>
      <w:proofErr w:type="spellStart"/>
      <w:r w:rsidRPr="00685DE1">
        <w:t>відс</w:t>
      </w:r>
      <w:proofErr w:type="spellEnd"/>
      <w:r w:rsidRPr="00685DE1">
        <w:t xml:space="preserve">. від </w:t>
      </w:r>
      <w:r>
        <w:t>прибутку</w:t>
      </w:r>
      <w:r w:rsidRPr="00685DE1">
        <w:t>, перераховується на рахунок органу, яким передано на утилізацію транспортний засіб.</w:t>
      </w:r>
    </w:p>
    <w:p w:rsidR="00043738" w:rsidRPr="006056B3" w:rsidRDefault="00043738" w:rsidP="00043738">
      <w:pPr>
        <w:jc w:val="both"/>
      </w:pPr>
    </w:p>
    <w:p w:rsidR="00043738" w:rsidRPr="006056B3" w:rsidRDefault="00043738" w:rsidP="00043738">
      <w:pPr>
        <w:jc w:val="both"/>
      </w:pPr>
      <w:r w:rsidRPr="006056B3">
        <w:t>3</w:t>
      </w:r>
      <w:r>
        <w:t>6</w:t>
      </w:r>
      <w:r w:rsidRPr="006056B3">
        <w:t>. За результатами утилізації транспортного засобу складається акт утилізації, який підписується представниками органу, яким обліковується такий транспортний засіб, та суб'єктом господарювання, якому транспортний засіб передавався на утилізацію та (або) яким здійснено утилізацію, а також засвідчується печатками сторін, що підписали цей акт.</w:t>
      </w:r>
    </w:p>
    <w:p w:rsidR="00043738" w:rsidRPr="006056B3" w:rsidRDefault="00043738" w:rsidP="00043738">
      <w:pPr>
        <w:jc w:val="both"/>
      </w:pPr>
    </w:p>
    <w:p w:rsidR="00043738" w:rsidRPr="006056B3" w:rsidRDefault="00043738" w:rsidP="00043738">
      <w:pPr>
        <w:jc w:val="both"/>
      </w:pPr>
      <w:r>
        <w:t>37</w:t>
      </w:r>
      <w:r w:rsidRPr="006056B3">
        <w:t>. В акті утилізації зазначається ідентифікаційний номер кузова (рами, шасі) (за їх наявності або можливості встановлення) транспортного засобу, що утилізовано, а орган, за рішенням якого проводилась його утилізація, веде облік таких транспортних засобів на основі відповідних ідентифікаційних даних.</w:t>
      </w:r>
    </w:p>
    <w:p w:rsidR="00043738" w:rsidRDefault="00043738" w:rsidP="00043738">
      <w:pPr>
        <w:jc w:val="both"/>
      </w:pPr>
    </w:p>
    <w:p w:rsidR="00043738" w:rsidRDefault="00043738" w:rsidP="00043738">
      <w:pPr>
        <w:jc w:val="both"/>
      </w:pPr>
      <w:r>
        <w:t xml:space="preserve">38. Якщо за результатами експертизи було встановлено технічно справні номерні складники транспортного засобу, а саме кузова (рами, шасі), які можуть бути використані за прямим функціональним призначенням, в акті утилізації робиться відповідна відмітка у цілях забезпечення можливості державної реєстрації транспортних засобів із такими </w:t>
      </w:r>
      <w:r w:rsidRPr="00FF72EC">
        <w:t>ідентифікаційни</w:t>
      </w:r>
      <w:r>
        <w:t>ми номерами.</w:t>
      </w:r>
    </w:p>
    <w:p w:rsidR="00043738" w:rsidRPr="006056B3" w:rsidRDefault="00043738" w:rsidP="00043738">
      <w:pPr>
        <w:jc w:val="both"/>
      </w:pPr>
    </w:p>
    <w:p w:rsidR="00043738" w:rsidRPr="006056B3" w:rsidRDefault="00043738" w:rsidP="00043738">
      <w:pPr>
        <w:jc w:val="both"/>
      </w:pPr>
      <w:r>
        <w:t>39</w:t>
      </w:r>
      <w:r w:rsidRPr="006056B3">
        <w:t xml:space="preserve">. З метою недопущення повторної державної реєстрації транспортних засобів з використанням ідентифікаційних номерів </w:t>
      </w:r>
      <w:r>
        <w:t xml:space="preserve">утилізованого </w:t>
      </w:r>
      <w:r w:rsidRPr="006056B3">
        <w:t>кузова (рами, шасі)</w:t>
      </w:r>
      <w:r>
        <w:t xml:space="preserve">, </w:t>
      </w:r>
      <w:r w:rsidRPr="006056B3">
        <w:t>а також документів транспортних засобів, що були утилізовані відповідно до</w:t>
      </w:r>
      <w:r>
        <w:t xml:space="preserve"> цього Порядку, </w:t>
      </w:r>
      <w:r w:rsidRPr="006056B3">
        <w:t>орган, яким обліковувався транспортний засіб, протягом 3 робочих днів від дня підписання акта утилізації направляє його копію органу, уповноваженому на державну реєстрацію транспортних засобів, а раз на рік станом на 1 січня поточного року проводиться звірення надісланих та отриманих актів.</w:t>
      </w:r>
    </w:p>
    <w:p w:rsidR="00043738" w:rsidRPr="006056B3" w:rsidRDefault="00043738" w:rsidP="00043738">
      <w:pPr>
        <w:jc w:val="both"/>
      </w:pPr>
    </w:p>
    <w:p w:rsidR="00043738" w:rsidRPr="006056B3" w:rsidRDefault="00043738" w:rsidP="00043738">
      <w:pPr>
        <w:jc w:val="both"/>
      </w:pPr>
      <w:r>
        <w:t>40</w:t>
      </w:r>
      <w:r w:rsidRPr="006056B3">
        <w:t>. Розпорядження коштами, отриманими від утилізації транспортних засобів, здійснюється в установленому законодавством порядку.</w:t>
      </w:r>
    </w:p>
    <w:p w:rsidR="00043738" w:rsidRPr="006056B3" w:rsidRDefault="00043738" w:rsidP="00043738">
      <w:pPr>
        <w:ind w:firstLine="0"/>
        <w:jc w:val="center"/>
      </w:pPr>
      <w:r w:rsidRPr="006056B3">
        <w:t>_____________</w:t>
      </w:r>
    </w:p>
    <w:p w:rsidR="00043738" w:rsidRDefault="00043738" w:rsidP="00043738"/>
    <w:p w:rsidR="00043738" w:rsidRDefault="00043738" w:rsidP="00043738"/>
    <w:p w:rsidR="00043738" w:rsidRDefault="00043738" w:rsidP="00043738"/>
    <w:p w:rsidR="00043738" w:rsidRDefault="00043738" w:rsidP="00043738"/>
    <w:p w:rsidR="00043738" w:rsidRDefault="00043738" w:rsidP="00043738"/>
    <w:p w:rsidR="00043738" w:rsidRDefault="00043738" w:rsidP="00043738"/>
    <w:p w:rsidR="00043738" w:rsidRPr="002E3BDD" w:rsidRDefault="00043738" w:rsidP="00043738">
      <w:pPr>
        <w:ind w:left="5670" w:firstLine="0"/>
        <w:jc w:val="both"/>
        <w:rPr>
          <w:sz w:val="24"/>
        </w:rPr>
      </w:pPr>
      <w:r w:rsidRPr="002E3BDD">
        <w:rPr>
          <w:sz w:val="24"/>
        </w:rPr>
        <w:lastRenderedPageBreak/>
        <w:t>ЗАТВЕРДЖЕНО</w:t>
      </w:r>
    </w:p>
    <w:p w:rsidR="00043738" w:rsidRPr="002E3BDD" w:rsidRDefault="00043738" w:rsidP="00043738">
      <w:pPr>
        <w:ind w:left="5670" w:firstLine="0"/>
        <w:jc w:val="both"/>
        <w:rPr>
          <w:sz w:val="24"/>
        </w:rPr>
      </w:pPr>
      <w:r w:rsidRPr="002E3BDD">
        <w:rPr>
          <w:sz w:val="24"/>
        </w:rPr>
        <w:t>постанова Кабінету Міністрів України</w:t>
      </w:r>
    </w:p>
    <w:p w:rsidR="00043738" w:rsidRPr="002E3BDD" w:rsidRDefault="00043738" w:rsidP="00043738">
      <w:pPr>
        <w:ind w:left="5670" w:firstLine="0"/>
        <w:jc w:val="both"/>
        <w:rPr>
          <w:sz w:val="24"/>
        </w:rPr>
      </w:pPr>
      <w:r w:rsidRPr="002E3BDD">
        <w:rPr>
          <w:sz w:val="24"/>
        </w:rPr>
        <w:t>від                          №</w:t>
      </w:r>
    </w:p>
    <w:p w:rsidR="00043738" w:rsidRDefault="00043738" w:rsidP="00043738">
      <w:pPr>
        <w:ind w:firstLine="0"/>
        <w:jc w:val="center"/>
        <w:rPr>
          <w:b/>
        </w:rPr>
      </w:pPr>
    </w:p>
    <w:p w:rsidR="00043738" w:rsidRDefault="00043738" w:rsidP="00043738">
      <w:pPr>
        <w:ind w:firstLine="0"/>
        <w:jc w:val="center"/>
        <w:rPr>
          <w:b/>
        </w:rPr>
      </w:pPr>
    </w:p>
    <w:p w:rsidR="00043738" w:rsidRPr="002E3BDD" w:rsidRDefault="00043738" w:rsidP="00043738">
      <w:pPr>
        <w:ind w:firstLine="0"/>
        <w:jc w:val="center"/>
        <w:rPr>
          <w:b/>
        </w:rPr>
      </w:pPr>
      <w:r w:rsidRPr="002E3BDD">
        <w:rPr>
          <w:b/>
        </w:rPr>
        <w:t>ЗМІНИ,</w:t>
      </w:r>
    </w:p>
    <w:p w:rsidR="00043738" w:rsidRPr="002E3BDD" w:rsidRDefault="00043738" w:rsidP="00043738">
      <w:pPr>
        <w:ind w:firstLine="0"/>
        <w:jc w:val="center"/>
        <w:rPr>
          <w:b/>
        </w:rPr>
      </w:pPr>
      <w:r w:rsidRPr="002E3BDD">
        <w:rPr>
          <w:b/>
        </w:rPr>
        <w:t>що вносяться до постанов Кабінету Міністрів України</w:t>
      </w:r>
    </w:p>
    <w:p w:rsidR="00043738" w:rsidRPr="002E3BDD" w:rsidRDefault="00043738" w:rsidP="00043738">
      <w:pPr>
        <w:jc w:val="both"/>
      </w:pPr>
    </w:p>
    <w:p w:rsidR="00043738" w:rsidRDefault="00043738" w:rsidP="00043738">
      <w:pPr>
        <w:jc w:val="both"/>
      </w:pPr>
      <w:r w:rsidRPr="002E3BDD">
        <w:t xml:space="preserve">1. </w:t>
      </w:r>
      <w:r>
        <w:t xml:space="preserve">До Порядку </w:t>
      </w:r>
      <w:r w:rsidRPr="002E3BDD">
        <w:t xml:space="preserve">обліку, зберігання, оцінки конфіскованого та іншого майна, що переходить у власність держави, і розпорядження ним, затвердженого постановою Кабінету Міністрів України від 25 серпня 1998 року № 1340 </w:t>
      </w:r>
      <w:r w:rsidRPr="00ED7F07">
        <w:t>(Офіційний вісник України, 1998 р., № 3</w:t>
      </w:r>
      <w:r>
        <w:t>4, ст. 1280; 1999 р., № 21, ст. </w:t>
      </w:r>
      <w:r w:rsidRPr="00ED7F07">
        <w:t>951; 2000 р., № 4, ст. 117; 2002 р., № 18, ст. 941; 2</w:t>
      </w:r>
      <w:r>
        <w:t>003 р., № 29, ст. 1476; 2006 </w:t>
      </w:r>
      <w:r w:rsidRPr="00ED7F07">
        <w:t>р., № 9, ст. 553, № 11, ст. 748, № 14, ст. 989; 2010</w:t>
      </w:r>
      <w:r>
        <w:t xml:space="preserve"> р., № 68, ст. 2465; 2012 р., № </w:t>
      </w:r>
      <w:r w:rsidRPr="00ED7F07">
        <w:t>11, ст. 401, № 24, ст. 917</w:t>
      </w:r>
      <w:r>
        <w:t>, № 49, ст. 1925</w:t>
      </w:r>
      <w:r w:rsidRPr="00ED7F07">
        <w:t>)</w:t>
      </w:r>
      <w:r w:rsidRPr="00914D70">
        <w:t>, внести такі зміни:</w:t>
      </w:r>
    </w:p>
    <w:p w:rsidR="00043738" w:rsidRDefault="00043738" w:rsidP="00043738">
      <w:pPr>
        <w:jc w:val="both"/>
      </w:pPr>
    </w:p>
    <w:p w:rsidR="00043738" w:rsidRPr="002E3BDD" w:rsidRDefault="00043738" w:rsidP="00043738">
      <w:pPr>
        <w:jc w:val="both"/>
      </w:pPr>
      <w:r>
        <w:t>1) п</w:t>
      </w:r>
      <w:r w:rsidRPr="002E3BDD">
        <w:t>ідпункт "е" пункту 8 викласти у такій редакції:</w:t>
      </w:r>
    </w:p>
    <w:p w:rsidR="00043738" w:rsidRPr="002E3BDD" w:rsidRDefault="00043738" w:rsidP="00043738">
      <w:pPr>
        <w:jc w:val="both"/>
      </w:pPr>
    </w:p>
    <w:p w:rsidR="00043738" w:rsidRPr="002E3BDD" w:rsidRDefault="00043738" w:rsidP="00043738">
      <w:pPr>
        <w:jc w:val="both"/>
      </w:pPr>
      <w:r w:rsidRPr="002E3BDD">
        <w:t xml:space="preserve">"е) транспортні засоби – за цінами, визначеними згідно із законодавством України з питань оцінки майна, майнових прав та професійної оціночної діяльності, а також з урахуванням норм Податкового кодексу України. </w:t>
      </w:r>
      <w:r>
        <w:t>Якщо</w:t>
      </w:r>
      <w:r w:rsidRPr="002E3BDD">
        <w:t xml:space="preserve"> транспортні засоби заборонені для подальшої експлуатації за висновком експертизи</w:t>
      </w:r>
      <w:r>
        <w:t xml:space="preserve"> (дослідження)</w:t>
      </w:r>
      <w:r w:rsidRPr="002E3BDD">
        <w:t>, або у інших випадках передання транспортних засобів на утилізацію, визнача</w:t>
      </w:r>
      <w:r>
        <w:t>ється їх утилізаційна вартість";</w:t>
      </w:r>
    </w:p>
    <w:p w:rsidR="00043738" w:rsidRDefault="00043738" w:rsidP="00043738">
      <w:pPr>
        <w:jc w:val="both"/>
      </w:pPr>
    </w:p>
    <w:p w:rsidR="00043738" w:rsidRDefault="00043738" w:rsidP="00043738">
      <w:pPr>
        <w:jc w:val="both"/>
      </w:pPr>
      <w:r>
        <w:t>2) доповнити пунктом 8</w:t>
      </w:r>
      <w:r w:rsidRPr="00232717">
        <w:rPr>
          <w:vertAlign w:val="superscript"/>
        </w:rPr>
        <w:t>1</w:t>
      </w:r>
      <w:r>
        <w:t xml:space="preserve"> такого змісту:</w:t>
      </w:r>
    </w:p>
    <w:p w:rsidR="00043738" w:rsidRDefault="00043738" w:rsidP="00043738">
      <w:pPr>
        <w:jc w:val="both"/>
      </w:pPr>
    </w:p>
    <w:p w:rsidR="00043738" w:rsidRDefault="00043738" w:rsidP="00043738">
      <w:pPr>
        <w:jc w:val="both"/>
      </w:pPr>
      <w:r>
        <w:t>"</w:t>
      </w:r>
      <w:r w:rsidRPr="00232717">
        <w:t>8</w:t>
      </w:r>
      <w:r w:rsidRPr="00232717">
        <w:rPr>
          <w:vertAlign w:val="superscript"/>
        </w:rPr>
        <w:t>1</w:t>
      </w:r>
      <w:r w:rsidRPr="00232717">
        <w:t>. Якщо розмір розрахованих податків при операціях з реалізації майна перевищує ринкову вартість аналогічного майна на митній території України, комісія, створена відповідно до пункту 7 цього Порядку, може прийняти рішення про недоцільність передачі такого майна на реалізацію та подальше розпорядження ним у порядк</w:t>
      </w:r>
      <w:r>
        <w:t>у, встановленому законодавством";</w:t>
      </w:r>
    </w:p>
    <w:p w:rsidR="00043738" w:rsidRDefault="00043738" w:rsidP="00043738">
      <w:pPr>
        <w:jc w:val="both"/>
      </w:pPr>
    </w:p>
    <w:p w:rsidR="00043738" w:rsidRDefault="00043738" w:rsidP="00043738">
      <w:pPr>
        <w:jc w:val="both"/>
      </w:pPr>
      <w:r>
        <w:t>3) доповнити пунктом 11</w:t>
      </w:r>
      <w:r w:rsidRPr="00232717">
        <w:rPr>
          <w:vertAlign w:val="superscript"/>
        </w:rPr>
        <w:t>1</w:t>
      </w:r>
      <w:r>
        <w:t xml:space="preserve"> такого змісту:</w:t>
      </w:r>
    </w:p>
    <w:p w:rsidR="00043738" w:rsidRDefault="00043738" w:rsidP="00043738">
      <w:pPr>
        <w:jc w:val="both"/>
      </w:pPr>
    </w:p>
    <w:p w:rsidR="00043738" w:rsidRDefault="00043738" w:rsidP="00043738">
      <w:pPr>
        <w:jc w:val="both"/>
      </w:pPr>
      <w:r>
        <w:t>"</w:t>
      </w:r>
      <w:r w:rsidRPr="00232717">
        <w:t>11</w:t>
      </w:r>
      <w:r w:rsidRPr="00232717">
        <w:rPr>
          <w:vertAlign w:val="superscript"/>
        </w:rPr>
        <w:t>1</w:t>
      </w:r>
      <w:r w:rsidRPr="00232717">
        <w:t>. Якщо майно, у тому числі транспортні засоби, не було реалізовано через аукціони, біржові торги чи роздрібну торгівлю, або якщо комісією, створеною відповідно до пункту 7 цього Порядку, прийнято рішення про недоцільність передачі майна на реалізацію, орган, що здійснив його вилучення, виносить на розгляд такої комісії пропозицію щодо безоплатної передачі майна у володіння і користування державних органів, установ (організацій), які утримуються за рахунок бюджетних коштів, а також закладів, в яких виховуються діти-сироти та діти, позбавлені батьківського піклування, дитячих будинків сімейного типу, прийомних сімей, або для переробки, зни</w:t>
      </w:r>
      <w:r>
        <w:t>щення (утилізації) такого майна";</w:t>
      </w:r>
    </w:p>
    <w:p w:rsidR="00043738" w:rsidRDefault="00043738" w:rsidP="00043738">
      <w:pPr>
        <w:jc w:val="both"/>
      </w:pPr>
    </w:p>
    <w:p w:rsidR="00043738" w:rsidRDefault="00043738" w:rsidP="00043738">
      <w:pPr>
        <w:jc w:val="both"/>
      </w:pPr>
      <w:r>
        <w:t>4) пункт 16 доповнити абзацом другим такого змісту:</w:t>
      </w:r>
    </w:p>
    <w:p w:rsidR="00043738" w:rsidRDefault="00043738" w:rsidP="00043738">
      <w:pPr>
        <w:jc w:val="both"/>
      </w:pPr>
    </w:p>
    <w:p w:rsidR="00043738" w:rsidRDefault="00043738" w:rsidP="00043738">
      <w:pPr>
        <w:jc w:val="both"/>
      </w:pPr>
      <w:r>
        <w:t>"Транспортні засоби</w:t>
      </w:r>
      <w:r w:rsidRPr="00F05D17">
        <w:t>, які нереалізовані в установленому порядку та (або) непридатні для експлуатації</w:t>
      </w:r>
      <w:r>
        <w:t xml:space="preserve">, утилізуються у порядку, встановленому </w:t>
      </w:r>
      <w:r w:rsidRPr="002E3BDD">
        <w:t>Кабінетом Міністрів України</w:t>
      </w:r>
      <w:r>
        <w:t>".</w:t>
      </w:r>
    </w:p>
    <w:p w:rsidR="00043738" w:rsidRDefault="00043738" w:rsidP="00043738">
      <w:pPr>
        <w:jc w:val="both"/>
      </w:pPr>
    </w:p>
    <w:p w:rsidR="00043738" w:rsidRDefault="00043738" w:rsidP="00043738">
      <w:pPr>
        <w:jc w:val="both"/>
      </w:pPr>
      <w:r w:rsidRPr="00E00C39">
        <w:rPr>
          <w:szCs w:val="28"/>
        </w:rPr>
        <w:t>У зв’язку з цим абзац</w:t>
      </w:r>
      <w:r>
        <w:rPr>
          <w:szCs w:val="28"/>
        </w:rPr>
        <w:t>и</w:t>
      </w:r>
      <w:r w:rsidRPr="00E00C39">
        <w:rPr>
          <w:szCs w:val="28"/>
        </w:rPr>
        <w:t xml:space="preserve"> </w:t>
      </w:r>
      <w:r>
        <w:rPr>
          <w:szCs w:val="28"/>
        </w:rPr>
        <w:t>другий – п'ятнадцятий вважати відповідно абзацами</w:t>
      </w:r>
      <w:r w:rsidRPr="00E00C39">
        <w:rPr>
          <w:szCs w:val="28"/>
        </w:rPr>
        <w:t xml:space="preserve"> </w:t>
      </w:r>
      <w:r>
        <w:rPr>
          <w:szCs w:val="28"/>
        </w:rPr>
        <w:t>третім – шістнадцятим;</w:t>
      </w:r>
    </w:p>
    <w:p w:rsidR="00043738" w:rsidRDefault="00043738" w:rsidP="00043738">
      <w:pPr>
        <w:jc w:val="both"/>
      </w:pPr>
    </w:p>
    <w:p w:rsidR="00043738" w:rsidRDefault="00043738" w:rsidP="00043738">
      <w:pPr>
        <w:jc w:val="both"/>
      </w:pPr>
      <w:r>
        <w:t>5) назву розділу "</w:t>
      </w:r>
      <w:r w:rsidRPr="001911A1">
        <w:t>Облік і використання безоплатно отриманого майна</w:t>
      </w:r>
      <w:r>
        <w:t>" викласти у такій редакції:</w:t>
      </w:r>
    </w:p>
    <w:p w:rsidR="00043738" w:rsidRDefault="00043738" w:rsidP="00043738">
      <w:pPr>
        <w:jc w:val="both"/>
      </w:pPr>
    </w:p>
    <w:p w:rsidR="00043738" w:rsidRDefault="00043738" w:rsidP="00043738">
      <w:pPr>
        <w:jc w:val="both"/>
      </w:pPr>
      <w:r>
        <w:t>"</w:t>
      </w:r>
      <w:r w:rsidRPr="001911A1">
        <w:t>Безоплатна передача майна</w:t>
      </w:r>
      <w:r>
        <w:t>";</w:t>
      </w:r>
    </w:p>
    <w:p w:rsidR="00043738" w:rsidRDefault="00043738" w:rsidP="00043738">
      <w:pPr>
        <w:jc w:val="both"/>
      </w:pPr>
    </w:p>
    <w:p w:rsidR="00043738" w:rsidRDefault="00043738" w:rsidP="00043738">
      <w:pPr>
        <w:jc w:val="both"/>
      </w:pPr>
      <w:r>
        <w:t xml:space="preserve">6) Пункт 17 замінити пунктами такого змісту: </w:t>
      </w:r>
    </w:p>
    <w:p w:rsidR="00043738" w:rsidRDefault="00043738" w:rsidP="00043738">
      <w:pPr>
        <w:jc w:val="both"/>
      </w:pPr>
      <w:r>
        <w:t xml:space="preserve"> </w:t>
      </w:r>
    </w:p>
    <w:p w:rsidR="00043738" w:rsidRDefault="00043738" w:rsidP="00043738">
      <w:pPr>
        <w:jc w:val="both"/>
      </w:pPr>
      <w:r>
        <w:t>"17.</w:t>
      </w:r>
      <w:r>
        <w:tab/>
        <w:t>Майно може бути безоплатно передано у випадках, визначених законодавством та цим Порядком.</w:t>
      </w:r>
    </w:p>
    <w:p w:rsidR="00043738" w:rsidRDefault="00043738" w:rsidP="00043738">
      <w:pPr>
        <w:jc w:val="both"/>
      </w:pPr>
    </w:p>
    <w:p w:rsidR="00043738" w:rsidRDefault="00043738" w:rsidP="00043738">
      <w:pPr>
        <w:jc w:val="both"/>
      </w:pPr>
      <w:r>
        <w:t xml:space="preserve">Встановлення можливостей безоплатної передачі майна здійснюється шляхом розміщення на термін в один місяць інформації про наявність такого майна на офіційному </w:t>
      </w:r>
      <w:proofErr w:type="spellStart"/>
      <w:r>
        <w:t>веб</w:t>
      </w:r>
      <w:proofErr w:type="spellEnd"/>
      <w:r>
        <w:t xml:space="preserve"> сайті органу, що здійснив його вилучення.</w:t>
      </w:r>
    </w:p>
    <w:p w:rsidR="00043738" w:rsidRDefault="00043738" w:rsidP="00043738">
      <w:pPr>
        <w:jc w:val="both"/>
      </w:pPr>
    </w:p>
    <w:p w:rsidR="00043738" w:rsidRDefault="00043738" w:rsidP="00043738">
      <w:pPr>
        <w:jc w:val="both"/>
      </w:pPr>
      <w:r>
        <w:t xml:space="preserve">Якщо протягом </w:t>
      </w:r>
      <w:proofErr w:type="spellStart"/>
      <w:r>
        <w:t>мiсяця</w:t>
      </w:r>
      <w:proofErr w:type="spellEnd"/>
      <w:r>
        <w:t xml:space="preserve"> з моменту </w:t>
      </w:r>
      <w:proofErr w:type="spellStart"/>
      <w:r>
        <w:t>розмiщення</w:t>
      </w:r>
      <w:proofErr w:type="spellEnd"/>
      <w:r>
        <w:t xml:space="preserve"> інформації жодна з </w:t>
      </w:r>
      <w:proofErr w:type="spellStart"/>
      <w:r>
        <w:t>осiб</w:t>
      </w:r>
      <w:proofErr w:type="spellEnd"/>
      <w:r>
        <w:t>, яким надано право безоплатного отримання майна, не звернулася щодо його отримання, орган, що здійснив його вилучення, ініціює прийняття рішення про переробку, знищення (утилізацію) майна.</w:t>
      </w:r>
    </w:p>
    <w:p w:rsidR="00043738" w:rsidRDefault="00043738" w:rsidP="00043738">
      <w:pPr>
        <w:jc w:val="both"/>
      </w:pPr>
    </w:p>
    <w:p w:rsidR="00043738" w:rsidRDefault="00043738" w:rsidP="00043738">
      <w:pPr>
        <w:jc w:val="both"/>
      </w:pPr>
      <w:r>
        <w:t>18.</w:t>
      </w:r>
      <w:r>
        <w:tab/>
        <w:t xml:space="preserve">Якщо безоплатне передання потребує попереднього проведення оцінки, експертиз (досліджень), витрати на їх проведення покладаються на </w:t>
      </w:r>
      <w:proofErr w:type="spellStart"/>
      <w:r>
        <w:t>отримувачів</w:t>
      </w:r>
      <w:proofErr w:type="spellEnd"/>
      <w:r>
        <w:t xml:space="preserve"> безоплатної допомоги або на установи (організації), які опікуються відповідними </w:t>
      </w:r>
      <w:proofErr w:type="spellStart"/>
      <w:r>
        <w:t>отримувачами</w:t>
      </w:r>
      <w:proofErr w:type="spellEnd"/>
      <w:r>
        <w:t xml:space="preserve"> допомоги, якщо інше не встановлено законодавством.</w:t>
      </w:r>
    </w:p>
    <w:p w:rsidR="00043738" w:rsidRDefault="00043738" w:rsidP="00043738">
      <w:pPr>
        <w:jc w:val="both"/>
      </w:pPr>
    </w:p>
    <w:p w:rsidR="00043738" w:rsidRDefault="00043738" w:rsidP="00043738">
      <w:pPr>
        <w:jc w:val="both"/>
      </w:pPr>
      <w:r>
        <w:t>19.</w:t>
      </w:r>
      <w:r>
        <w:tab/>
        <w:t>Оподаткування операцій з безоплатної передачі майна, що перейшло  у власність держави, здійснюється відповідно до Податкового кодексу України.</w:t>
      </w:r>
    </w:p>
    <w:p w:rsidR="00043738" w:rsidRDefault="00043738" w:rsidP="00043738">
      <w:pPr>
        <w:jc w:val="both"/>
      </w:pPr>
    </w:p>
    <w:p w:rsidR="00043738" w:rsidRDefault="00043738" w:rsidP="00043738">
      <w:pPr>
        <w:jc w:val="both"/>
      </w:pPr>
      <w:r>
        <w:t>Передане безоплатно майно може бути відчужене виключно за умови сплати податків і зборів, передбачених податковим законодавством.</w:t>
      </w:r>
    </w:p>
    <w:p w:rsidR="00043738" w:rsidRDefault="00043738" w:rsidP="00043738">
      <w:pPr>
        <w:jc w:val="both"/>
      </w:pPr>
    </w:p>
    <w:p w:rsidR="00043738" w:rsidRDefault="00043738" w:rsidP="00043738">
      <w:pPr>
        <w:jc w:val="both"/>
      </w:pPr>
      <w:r>
        <w:t>Не вважається відчуженням передача безоплатно отриманого майна іншому структурному підрозділу (територіальному органу) в межах одного державного органу.</w:t>
      </w:r>
    </w:p>
    <w:p w:rsidR="00043738" w:rsidRDefault="00043738" w:rsidP="00043738">
      <w:pPr>
        <w:jc w:val="both"/>
      </w:pPr>
    </w:p>
    <w:p w:rsidR="00043738" w:rsidRDefault="00043738" w:rsidP="00043738">
      <w:pPr>
        <w:jc w:val="both"/>
      </w:pPr>
      <w:proofErr w:type="spellStart"/>
      <w:r>
        <w:t>Отримувач</w:t>
      </w:r>
      <w:proofErr w:type="spellEnd"/>
      <w:r>
        <w:t xml:space="preserve"> безоплатної допомоги самостійно визначає порядок внутрішнього переміщення безоплатного отриманого майна в межах одного державного органу.</w:t>
      </w:r>
    </w:p>
    <w:p w:rsidR="00043738" w:rsidRDefault="00043738" w:rsidP="00043738">
      <w:pPr>
        <w:jc w:val="both"/>
      </w:pPr>
    </w:p>
    <w:p w:rsidR="00043738" w:rsidRDefault="00043738" w:rsidP="00043738">
      <w:pPr>
        <w:jc w:val="both"/>
      </w:pPr>
      <w:r>
        <w:t>20.</w:t>
      </w:r>
      <w:r>
        <w:tab/>
        <w:t>Майно, отримане безоплатно відповідними юридичними особами, відображається на балансових рахунках бухгалтерського обліку, а у звітності – як фінансування у вигляді натуральних надходжень, та закріплюється на праві господарського відання чи оперативного управління.</w:t>
      </w:r>
    </w:p>
    <w:p w:rsidR="00043738" w:rsidRDefault="00043738" w:rsidP="00043738">
      <w:pPr>
        <w:jc w:val="both"/>
      </w:pPr>
    </w:p>
    <w:p w:rsidR="00043738" w:rsidRDefault="00043738" w:rsidP="00043738">
      <w:pPr>
        <w:jc w:val="both"/>
      </w:pPr>
      <w:r>
        <w:t>Використання майна, отриманого безоплатно, здійснюється в порядку і з дотриманням відповідних норм споживання, встановлених для такого ж майна, придбаного за кошти.</w:t>
      </w:r>
    </w:p>
    <w:p w:rsidR="00043738" w:rsidRDefault="00043738" w:rsidP="00043738">
      <w:pPr>
        <w:jc w:val="both"/>
      </w:pPr>
    </w:p>
    <w:p w:rsidR="00043738" w:rsidRDefault="00043738" w:rsidP="00043738">
      <w:pPr>
        <w:jc w:val="both"/>
      </w:pPr>
      <w:r>
        <w:t>За нецільове використання отриманого безоплатно майна юридичні особи, які його отримали, несуть дисциплінарну, адміністративну або кримінальну відповідальність згідно з законодавством.</w:t>
      </w:r>
    </w:p>
    <w:p w:rsidR="00043738" w:rsidRDefault="00043738" w:rsidP="00043738">
      <w:pPr>
        <w:jc w:val="both"/>
      </w:pPr>
    </w:p>
    <w:p w:rsidR="00043738" w:rsidRDefault="00043738" w:rsidP="00043738">
      <w:pPr>
        <w:jc w:val="both"/>
      </w:pPr>
      <w:r>
        <w:t>21.</w:t>
      </w:r>
      <w:r>
        <w:tab/>
        <w:t>Контроль за цільовим використанням майна, переданого безоплатно:</w:t>
      </w:r>
    </w:p>
    <w:p w:rsidR="00043738" w:rsidRDefault="00043738" w:rsidP="00043738">
      <w:pPr>
        <w:jc w:val="both"/>
      </w:pPr>
    </w:p>
    <w:p w:rsidR="00043738" w:rsidRDefault="00043738" w:rsidP="00043738">
      <w:pPr>
        <w:jc w:val="both"/>
      </w:pPr>
      <w:r>
        <w:t>державним органам, установам (організаціям), які утримуються за рахунок бюджетних коштів, покладається на державні органи, установи (організації), що їх отримали;</w:t>
      </w:r>
    </w:p>
    <w:p w:rsidR="00043738" w:rsidRDefault="00043738" w:rsidP="00043738">
      <w:pPr>
        <w:jc w:val="both"/>
      </w:pPr>
    </w:p>
    <w:p w:rsidR="00043738" w:rsidRDefault="00043738" w:rsidP="00043738">
      <w:pPr>
        <w:jc w:val="both"/>
      </w:pPr>
      <w:r>
        <w:t>будинкам дитини покладається на регіональні (обласні, в Автономній Республіці Крим, містах Києві та Севастополі) управління охорони здоров’я, освіти і науки, управління Державної пенітенціарної служби;</w:t>
      </w:r>
    </w:p>
    <w:p w:rsidR="00043738" w:rsidRDefault="00043738" w:rsidP="00043738">
      <w:pPr>
        <w:jc w:val="both"/>
      </w:pPr>
    </w:p>
    <w:p w:rsidR="00043738" w:rsidRDefault="00043738" w:rsidP="00043738">
      <w:pPr>
        <w:jc w:val="both"/>
      </w:pPr>
      <w:r>
        <w:t>дошкільним навчальним закладам (дитячим будинкам) та загальноосвітнім школам-інтернатам покладається на регіональні (обласні, в Автономній Республіці Крим, містах Києві та Севастополі) управління освіти і науки;</w:t>
      </w:r>
    </w:p>
    <w:p w:rsidR="00043738" w:rsidRDefault="00043738" w:rsidP="00043738">
      <w:pPr>
        <w:jc w:val="both"/>
      </w:pPr>
    </w:p>
    <w:p w:rsidR="00043738" w:rsidRDefault="00043738" w:rsidP="00043738">
      <w:pPr>
        <w:jc w:val="both"/>
      </w:pPr>
      <w:r>
        <w:t>дитячим будинкам сімейного типу та прийомним сім’ям покладається на регіональні (обласні, в Автономній Республіці Крим, містах Києві та Севастополі) служби у справах дітей".</w:t>
      </w:r>
    </w:p>
    <w:p w:rsidR="00043738" w:rsidRDefault="00043738" w:rsidP="00043738">
      <w:pPr>
        <w:jc w:val="both"/>
      </w:pPr>
    </w:p>
    <w:p w:rsidR="00043738" w:rsidRDefault="00043738" w:rsidP="00043738">
      <w:pPr>
        <w:jc w:val="both"/>
      </w:pPr>
      <w:r w:rsidRPr="00232717">
        <w:t xml:space="preserve">У зв’язку з цим </w:t>
      </w:r>
      <w:r>
        <w:t xml:space="preserve">пункти 18 та 19 </w:t>
      </w:r>
      <w:r w:rsidRPr="00232717">
        <w:t>вважати відповідно</w:t>
      </w:r>
      <w:r>
        <w:t xml:space="preserve"> пунктами 22 та 23;</w:t>
      </w:r>
    </w:p>
    <w:p w:rsidR="00043738" w:rsidRDefault="00043738" w:rsidP="00043738">
      <w:pPr>
        <w:jc w:val="both"/>
      </w:pPr>
    </w:p>
    <w:p w:rsidR="00043738" w:rsidRDefault="00043738" w:rsidP="00043738">
      <w:pPr>
        <w:jc w:val="both"/>
      </w:pPr>
      <w:r>
        <w:t>7) У пункті 23</w:t>
      </w:r>
      <w:r w:rsidRPr="00792DC7">
        <w:t xml:space="preserve"> слова </w:t>
      </w:r>
      <w:proofErr w:type="spellStart"/>
      <w:r w:rsidRPr="00792DC7">
        <w:t>“</w:t>
      </w:r>
      <w:r>
        <w:t>ДПС</w:t>
      </w:r>
      <w:proofErr w:type="spellEnd"/>
      <w:r>
        <w:t xml:space="preserve">, </w:t>
      </w:r>
      <w:proofErr w:type="spellStart"/>
      <w:r>
        <w:t>Держмитслужба”</w:t>
      </w:r>
      <w:proofErr w:type="spellEnd"/>
      <w:r>
        <w:t xml:space="preserve"> замінити словом </w:t>
      </w:r>
      <w:proofErr w:type="spellStart"/>
      <w:r>
        <w:t>“ДФ</w:t>
      </w:r>
      <w:r w:rsidRPr="00792DC7">
        <w:t>С”</w:t>
      </w:r>
      <w:proofErr w:type="spellEnd"/>
      <w:r w:rsidRPr="00792DC7">
        <w:t>.</w:t>
      </w:r>
    </w:p>
    <w:p w:rsidR="00043738" w:rsidRPr="002E3BDD" w:rsidRDefault="00043738" w:rsidP="00043738">
      <w:pPr>
        <w:jc w:val="both"/>
      </w:pPr>
    </w:p>
    <w:p w:rsidR="00043738" w:rsidRDefault="00043738" w:rsidP="00043738">
      <w:pPr>
        <w:jc w:val="both"/>
      </w:pPr>
      <w:r w:rsidRPr="002E3BDD">
        <w:t xml:space="preserve">2. </w:t>
      </w:r>
      <w:r>
        <w:t>Пункт</w:t>
      </w:r>
      <w:r w:rsidRPr="002E3BDD">
        <w:t xml:space="preserve"> 15 Порядку обліку, зберігання, оцінки вилученого митними органами майна, щодо якого винесено рішення суду про конфіскацію, передачі його органам державної виконавчої служби і розпорядження ним, затвердженого постановою Кабінету Міністрів України від 26 грудня 2001 року № 1724 (Офіційний  вісник України, 2001, № 52, ст. 2345; 2002, № 18, ст. 941), </w:t>
      </w:r>
      <w:r>
        <w:t>викласти у такій редакції:</w:t>
      </w:r>
    </w:p>
    <w:p w:rsidR="00043738" w:rsidRDefault="00043738" w:rsidP="00043738">
      <w:pPr>
        <w:jc w:val="both"/>
      </w:pPr>
    </w:p>
    <w:p w:rsidR="00043738" w:rsidRDefault="00043738" w:rsidP="00043738">
      <w:pPr>
        <w:jc w:val="both"/>
      </w:pPr>
      <w:r>
        <w:lastRenderedPageBreak/>
        <w:t>"15. Транспортні засоби</w:t>
      </w:r>
      <w:r w:rsidRPr="00F05D17">
        <w:t>, які нереалізовані в установленому порядку та (або) непридатні для експлуатації</w:t>
      </w:r>
      <w:r>
        <w:t xml:space="preserve">, утилізуються у порядку, встановленому </w:t>
      </w:r>
      <w:r w:rsidRPr="002E3BDD">
        <w:t>Кабінетом Міністрів України".</w:t>
      </w:r>
    </w:p>
    <w:p w:rsidR="00043738" w:rsidRDefault="00043738" w:rsidP="00043738">
      <w:pPr>
        <w:jc w:val="both"/>
      </w:pPr>
    </w:p>
    <w:p w:rsidR="00043738" w:rsidRDefault="00043738" w:rsidP="00043738">
      <w:pPr>
        <w:jc w:val="both"/>
      </w:pPr>
      <w:r>
        <w:t xml:space="preserve">3. 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року № 985 </w:t>
      </w:r>
      <w:r w:rsidRPr="00ED7F07">
        <w:t>(Офіційний вісник України, 2002 р., № 29, ст. 1371; 2006 р., № 9, ст</w:t>
      </w:r>
      <w:r>
        <w:t>. 553, № 11, ст. 748, № 14, ст. </w:t>
      </w:r>
      <w:r w:rsidRPr="00ED7F07">
        <w:t>989; 2007 р., № 10, ст. 368; 2008 р., № 89, ст. 2983; 2009 р., № 43, ст.</w:t>
      </w:r>
      <w:r>
        <w:t xml:space="preserve"> 1451; 2010 р., № 50, ст. 1650; </w:t>
      </w:r>
      <w:r w:rsidRPr="00ED7F07">
        <w:t>2012 р., № 24,</w:t>
      </w:r>
      <w:r>
        <w:t xml:space="preserve"> </w:t>
      </w:r>
      <w:r w:rsidRPr="00ED7F07">
        <w:t>ст</w:t>
      </w:r>
      <w:r>
        <w:t xml:space="preserve">. </w:t>
      </w:r>
      <w:r w:rsidRPr="00ED7F07">
        <w:t>917</w:t>
      </w:r>
      <w:r>
        <w:t>), доповнити пунктом 23 такого змісту:</w:t>
      </w:r>
    </w:p>
    <w:p w:rsidR="00043738" w:rsidRDefault="00043738" w:rsidP="00043738">
      <w:pPr>
        <w:jc w:val="both"/>
      </w:pPr>
    </w:p>
    <w:p w:rsidR="00043738" w:rsidRDefault="00043738" w:rsidP="00043738">
      <w:pPr>
        <w:jc w:val="both"/>
      </w:pPr>
      <w:r>
        <w:t>"23. Транспортні засоби</w:t>
      </w:r>
      <w:r w:rsidRPr="00F05D17">
        <w:t>, які нереалізовані в установленому порядку та (або) непридатні для експлуатації</w:t>
      </w:r>
      <w:r>
        <w:t xml:space="preserve">, утилізуються у порядку, встановленому </w:t>
      </w:r>
      <w:r w:rsidRPr="002E3BDD">
        <w:t>Кабінетом Міністрів України".</w:t>
      </w:r>
    </w:p>
    <w:p w:rsidR="00043738" w:rsidRPr="002E3BDD" w:rsidRDefault="00043738" w:rsidP="00043738">
      <w:pPr>
        <w:ind w:firstLine="0"/>
        <w:jc w:val="center"/>
      </w:pPr>
      <w:r w:rsidRPr="002E3BDD">
        <w:t>___________</w:t>
      </w:r>
    </w:p>
    <w:p w:rsidR="00043738" w:rsidRDefault="00043738" w:rsidP="00043738"/>
    <w:p w:rsidR="00E823DA" w:rsidRDefault="00E823DA"/>
    <w:sectPr w:rsidR="00E823DA" w:rsidSect="007D32EE">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43738"/>
    <w:rsid w:val="00043738"/>
    <w:rsid w:val="00E82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738"/>
    <w:pPr>
      <w:spacing w:after="0" w:line="240" w:lineRule="auto"/>
      <w:ind w:firstLine="709"/>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3558</Words>
  <Characters>20285</Characters>
  <Application>Microsoft Office Word</Application>
  <DocSecurity>0</DocSecurity>
  <Lines>169</Lines>
  <Paragraphs>47</Paragraphs>
  <ScaleCrop>false</ScaleCrop>
  <Company>Microsoft</Company>
  <LinksUpToDate>false</LinksUpToDate>
  <CharactersWithSpaces>23796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2015-11-10T14:18:00Z</dcterms:created>
  <dcterms:modified xsi:type="dcterms:W3CDTF">2015-11-10T14:18:00Z</dcterms:modified>
</cp:coreProperties>
</file>