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B34" w:rsidRPr="00860228" w:rsidRDefault="00987B34" w:rsidP="00987B34">
      <w:pPr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 xml:space="preserve">Обґрунтування технічних та якісних характеристик </w:t>
      </w:r>
    </w:p>
    <w:p w:rsidR="00987B34" w:rsidRDefault="00987B34" w:rsidP="00C5130B">
      <w:pPr>
        <w:ind w:left="284"/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>предмета закупівлі, розміру бюджетного призначення, очікуваної вартості предмета закупівлі</w:t>
      </w:r>
    </w:p>
    <w:p w:rsidR="00884F2C" w:rsidRPr="00AF7EAA" w:rsidRDefault="00884F2C" w:rsidP="00884F2C">
      <w:pPr>
        <w:jc w:val="center"/>
      </w:pPr>
      <w:r w:rsidRPr="00AF7EAA">
        <w:t>(відповідно до пункту 4</w:t>
      </w:r>
      <w:r w:rsidRPr="00AF7EAA">
        <w:rPr>
          <w:vertAlign w:val="superscript"/>
        </w:rPr>
        <w:t xml:space="preserve">1 </w:t>
      </w:r>
      <w:r w:rsidRPr="00AF7EAA">
        <w:t xml:space="preserve">постанови Кабінету Міністрів України від 11 жовтня </w:t>
      </w:r>
      <w:r w:rsidRPr="00AF7EAA">
        <w:br/>
        <w:t>2016 року № 710 «Про ефективне використання державних коштів»)</w:t>
      </w:r>
    </w:p>
    <w:tbl>
      <w:tblPr>
        <w:tblW w:w="980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"/>
        <w:gridCol w:w="2043"/>
        <w:gridCol w:w="7422"/>
      </w:tblGrid>
      <w:tr w:rsidR="00987B34" w:rsidRPr="00F27860" w:rsidTr="00F66C32">
        <w:trPr>
          <w:trHeight w:hRule="exact" w:val="1395"/>
        </w:trPr>
        <w:tc>
          <w:tcPr>
            <w:tcW w:w="336" w:type="dxa"/>
            <w:shd w:val="clear" w:color="auto" w:fill="auto"/>
          </w:tcPr>
          <w:p w:rsidR="00987B34" w:rsidRPr="0065310A" w:rsidRDefault="00987B34" w:rsidP="00791B06">
            <w:r w:rsidRPr="0065310A">
              <w:t>1</w:t>
            </w:r>
          </w:p>
        </w:tc>
        <w:tc>
          <w:tcPr>
            <w:tcW w:w="1790" w:type="dxa"/>
            <w:shd w:val="clear" w:color="auto" w:fill="auto"/>
          </w:tcPr>
          <w:p w:rsidR="00987B34" w:rsidRPr="00BE12F8" w:rsidRDefault="00987B34" w:rsidP="00791B06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Назва предмета закупівлі</w:t>
            </w:r>
          </w:p>
        </w:tc>
        <w:tc>
          <w:tcPr>
            <w:tcW w:w="7675" w:type="dxa"/>
            <w:shd w:val="clear" w:color="auto" w:fill="auto"/>
          </w:tcPr>
          <w:p w:rsidR="00987B34" w:rsidRPr="007B3CB2" w:rsidRDefault="00F66C32" w:rsidP="003A0151">
            <w:pPr>
              <w:jc w:val="both"/>
              <w:rPr>
                <w:sz w:val="26"/>
                <w:szCs w:val="26"/>
                <w:highlight w:val="yellow"/>
              </w:rPr>
            </w:pPr>
            <w:r w:rsidRPr="00F66C32">
              <w:rPr>
                <w:sz w:val="26"/>
                <w:szCs w:val="26"/>
              </w:rPr>
              <w:t xml:space="preserve">Сервери – за кодом ДК 021:2015 – 48820000-2 </w:t>
            </w:r>
            <w:r w:rsidR="003A0151">
              <w:rPr>
                <w:sz w:val="26"/>
                <w:szCs w:val="26"/>
              </w:rPr>
              <w:br/>
            </w:r>
            <w:r w:rsidRPr="00F66C32">
              <w:rPr>
                <w:sz w:val="26"/>
                <w:szCs w:val="26"/>
              </w:rPr>
              <w:t>(Комплект обладнання для побудови резервного середовища засобу інформатизації)</w:t>
            </w:r>
            <w:r w:rsidR="003A0151">
              <w:rPr>
                <w:sz w:val="26"/>
                <w:szCs w:val="26"/>
              </w:rPr>
              <w:t xml:space="preserve"> </w:t>
            </w:r>
            <w:r w:rsidR="0065310A" w:rsidRPr="00262E34">
              <w:rPr>
                <w:sz w:val="26"/>
                <w:szCs w:val="26"/>
              </w:rPr>
              <w:t>(ідентифікатор закупівлі:</w:t>
            </w:r>
            <w:r w:rsidR="00152F12" w:rsidRPr="00262E34">
              <w:rPr>
                <w:sz w:val="26"/>
                <w:szCs w:val="26"/>
              </w:rPr>
              <w:t xml:space="preserve"> </w:t>
            </w:r>
            <w:r w:rsidR="003A0151">
              <w:rPr>
                <w:sz w:val="26"/>
                <w:szCs w:val="26"/>
              </w:rPr>
              <w:br/>
            </w:r>
            <w:r w:rsidR="0065310A" w:rsidRPr="003A0151">
              <w:rPr>
                <w:sz w:val="26"/>
                <w:szCs w:val="26"/>
                <w:lang w:val="en-US"/>
              </w:rPr>
              <w:t>UA</w:t>
            </w:r>
            <w:r w:rsidR="0065310A" w:rsidRPr="003A0151">
              <w:rPr>
                <w:sz w:val="26"/>
                <w:szCs w:val="26"/>
              </w:rPr>
              <w:t>-202</w:t>
            </w:r>
            <w:r w:rsidR="00667494" w:rsidRPr="003A0151">
              <w:rPr>
                <w:sz w:val="26"/>
                <w:szCs w:val="26"/>
              </w:rPr>
              <w:t>6</w:t>
            </w:r>
            <w:r w:rsidR="0065310A" w:rsidRPr="003A0151">
              <w:rPr>
                <w:sz w:val="26"/>
                <w:szCs w:val="26"/>
              </w:rPr>
              <w:t>-</w:t>
            </w:r>
            <w:r w:rsidR="003A0151" w:rsidRPr="003A0151">
              <w:rPr>
                <w:sz w:val="26"/>
                <w:szCs w:val="26"/>
                <w:lang w:val="ru-RU"/>
              </w:rPr>
              <w:t>10</w:t>
            </w:r>
            <w:r w:rsidR="0065310A" w:rsidRPr="003A0151">
              <w:rPr>
                <w:sz w:val="26"/>
                <w:szCs w:val="26"/>
              </w:rPr>
              <w:t>-</w:t>
            </w:r>
            <w:r w:rsidR="003A0151" w:rsidRPr="003A0151">
              <w:rPr>
                <w:sz w:val="26"/>
                <w:szCs w:val="26"/>
                <w:lang w:val="ru-RU"/>
              </w:rPr>
              <w:t>14</w:t>
            </w:r>
            <w:r w:rsidR="0065310A" w:rsidRPr="003A0151">
              <w:rPr>
                <w:sz w:val="26"/>
                <w:szCs w:val="26"/>
              </w:rPr>
              <w:t>-0</w:t>
            </w:r>
            <w:r w:rsidR="003A0151" w:rsidRPr="003A0151">
              <w:rPr>
                <w:sz w:val="26"/>
                <w:szCs w:val="26"/>
                <w:lang w:val="ru-RU"/>
              </w:rPr>
              <w:t>14048</w:t>
            </w:r>
            <w:r w:rsidR="0065310A" w:rsidRPr="003A0151">
              <w:rPr>
                <w:sz w:val="26"/>
                <w:szCs w:val="26"/>
              </w:rPr>
              <w:t>-</w:t>
            </w:r>
            <w:r w:rsidR="0065310A" w:rsidRPr="003A0151">
              <w:rPr>
                <w:sz w:val="26"/>
                <w:szCs w:val="26"/>
                <w:lang w:val="en-US"/>
              </w:rPr>
              <w:t>a</w:t>
            </w:r>
            <w:r w:rsidR="0065310A" w:rsidRPr="003A0151">
              <w:rPr>
                <w:sz w:val="26"/>
                <w:szCs w:val="26"/>
              </w:rPr>
              <w:t>)</w:t>
            </w:r>
          </w:p>
        </w:tc>
      </w:tr>
      <w:tr w:rsidR="00791B06" w:rsidRPr="00262E34" w:rsidTr="00F66C32">
        <w:trPr>
          <w:trHeight w:val="2245"/>
        </w:trPr>
        <w:tc>
          <w:tcPr>
            <w:tcW w:w="336" w:type="dxa"/>
            <w:shd w:val="clear" w:color="auto" w:fill="auto"/>
          </w:tcPr>
          <w:p w:rsidR="00791B06" w:rsidRPr="0065310A" w:rsidRDefault="00791B06" w:rsidP="00791B06">
            <w:r w:rsidRPr="0065310A">
              <w:t>2</w:t>
            </w:r>
          </w:p>
        </w:tc>
        <w:tc>
          <w:tcPr>
            <w:tcW w:w="1790" w:type="dxa"/>
            <w:shd w:val="clear" w:color="auto" w:fill="auto"/>
          </w:tcPr>
          <w:p w:rsidR="00791B06" w:rsidRPr="00BE12F8" w:rsidRDefault="00791B06" w:rsidP="00791B06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675" w:type="dxa"/>
            <w:shd w:val="clear" w:color="auto" w:fill="auto"/>
          </w:tcPr>
          <w:p w:rsidR="00791B06" w:rsidRPr="00262E34" w:rsidRDefault="00F66C32" w:rsidP="00791B06">
            <w:pPr>
              <w:jc w:val="both"/>
              <w:rPr>
                <w:color w:val="000000"/>
                <w:sz w:val="26"/>
                <w:szCs w:val="26"/>
              </w:rPr>
            </w:pPr>
            <w:r w:rsidRPr="00F66C32">
              <w:rPr>
                <w:sz w:val="26"/>
                <w:szCs w:val="26"/>
              </w:rPr>
              <w:t xml:space="preserve">Метою закупівлі є </w:t>
            </w:r>
            <w:r w:rsidR="00F34C01">
              <w:rPr>
                <w:sz w:val="26"/>
                <w:szCs w:val="26"/>
              </w:rPr>
              <w:t>прид</w:t>
            </w:r>
            <w:r w:rsidR="006D7EAA">
              <w:rPr>
                <w:sz w:val="26"/>
                <w:szCs w:val="26"/>
              </w:rPr>
              <w:t>банн</w:t>
            </w:r>
            <w:r w:rsidRPr="00F66C32">
              <w:rPr>
                <w:sz w:val="26"/>
                <w:szCs w:val="26"/>
              </w:rPr>
              <w:t>я комплекту обладнання для</w:t>
            </w:r>
            <w:r w:rsidR="00815813">
              <w:rPr>
                <w:sz w:val="26"/>
                <w:szCs w:val="26"/>
              </w:rPr>
              <w:t> </w:t>
            </w:r>
            <w:r w:rsidRPr="00F66C32">
              <w:rPr>
                <w:sz w:val="26"/>
                <w:szCs w:val="26"/>
              </w:rPr>
              <w:t xml:space="preserve"> розгортання резервного середовища</w:t>
            </w:r>
            <w:r w:rsidR="006D7EAA">
              <w:rPr>
                <w:sz w:val="26"/>
                <w:szCs w:val="26"/>
              </w:rPr>
              <w:t>,</w:t>
            </w:r>
            <w:r w:rsidRPr="00F66C32">
              <w:rPr>
                <w:sz w:val="26"/>
                <w:szCs w:val="26"/>
              </w:rPr>
              <w:t xml:space="preserve"> </w:t>
            </w:r>
            <w:r w:rsidR="003A0151">
              <w:rPr>
                <w:sz w:val="26"/>
                <w:szCs w:val="26"/>
              </w:rPr>
              <w:t>яке</w:t>
            </w:r>
            <w:r w:rsidRPr="00F66C32">
              <w:rPr>
                <w:sz w:val="26"/>
                <w:szCs w:val="26"/>
              </w:rPr>
              <w:t xml:space="preserve"> забезпеч</w:t>
            </w:r>
            <w:r w:rsidR="003A0151">
              <w:rPr>
                <w:sz w:val="26"/>
                <w:szCs w:val="26"/>
              </w:rPr>
              <w:t>ує</w:t>
            </w:r>
            <w:r w:rsidRPr="00F66C32">
              <w:rPr>
                <w:sz w:val="26"/>
                <w:szCs w:val="26"/>
              </w:rPr>
              <w:t xml:space="preserve"> безперервн</w:t>
            </w:r>
            <w:r w:rsidR="003A0151">
              <w:rPr>
                <w:sz w:val="26"/>
                <w:szCs w:val="26"/>
              </w:rPr>
              <w:t xml:space="preserve">е </w:t>
            </w:r>
            <w:r w:rsidRPr="00F66C32">
              <w:rPr>
                <w:sz w:val="26"/>
                <w:szCs w:val="26"/>
              </w:rPr>
              <w:t>функціонування інформаційно-комунікаційної системи Державної податкової служби України відповідно до</w:t>
            </w:r>
            <w:r w:rsidR="00847083">
              <w:rPr>
                <w:sz w:val="26"/>
                <w:szCs w:val="26"/>
              </w:rPr>
              <w:t> </w:t>
            </w:r>
            <w:r w:rsidRPr="00F66C32">
              <w:rPr>
                <w:sz w:val="26"/>
                <w:szCs w:val="26"/>
              </w:rPr>
              <w:t xml:space="preserve"> вимог постанови Кабінету Міністрів України </w:t>
            </w:r>
            <w:r w:rsidR="00847083">
              <w:rPr>
                <w:sz w:val="26"/>
                <w:szCs w:val="26"/>
              </w:rPr>
              <w:br/>
            </w:r>
            <w:r w:rsidRPr="00F66C32">
              <w:rPr>
                <w:sz w:val="26"/>
                <w:szCs w:val="26"/>
              </w:rPr>
              <w:t>від 06 серпня 2026 року № 1009 «Деякі питання забезпечення безперервності функціонування державних інформаційних ресурсів».</w:t>
            </w:r>
          </w:p>
        </w:tc>
      </w:tr>
      <w:tr w:rsidR="00791B06" w:rsidRPr="00F27860" w:rsidTr="003474F6">
        <w:trPr>
          <w:trHeight w:val="2683"/>
        </w:trPr>
        <w:tc>
          <w:tcPr>
            <w:tcW w:w="336" w:type="dxa"/>
            <w:shd w:val="clear" w:color="auto" w:fill="auto"/>
          </w:tcPr>
          <w:p w:rsidR="00791B06" w:rsidRPr="0065310A" w:rsidRDefault="00791B06" w:rsidP="00791B06">
            <w:r w:rsidRPr="0065310A">
              <w:t>3</w:t>
            </w:r>
          </w:p>
        </w:tc>
        <w:tc>
          <w:tcPr>
            <w:tcW w:w="1790" w:type="dxa"/>
            <w:shd w:val="clear" w:color="auto" w:fill="auto"/>
          </w:tcPr>
          <w:p w:rsidR="00791B06" w:rsidRPr="00BE12F8" w:rsidRDefault="00791B06" w:rsidP="00791B06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7675" w:type="dxa"/>
            <w:shd w:val="clear" w:color="auto" w:fill="auto"/>
            <w:vAlign w:val="center"/>
          </w:tcPr>
          <w:p w:rsidR="00F66C32" w:rsidRPr="00614D1F" w:rsidRDefault="00F66C32" w:rsidP="00F66C32">
            <w:pPr>
              <w:jc w:val="both"/>
              <w:rPr>
                <w:spacing w:val="-10"/>
                <w:sz w:val="26"/>
                <w:szCs w:val="26"/>
              </w:rPr>
            </w:pPr>
            <w:r w:rsidRPr="00614D1F">
              <w:rPr>
                <w:spacing w:val="-10"/>
                <w:sz w:val="26"/>
                <w:szCs w:val="26"/>
              </w:rPr>
              <w:t>Розрахунок очікуваної вартості предмета закупівлі було складено з</w:t>
            </w:r>
            <w:r w:rsidR="00847083">
              <w:rPr>
                <w:spacing w:val="-10"/>
                <w:sz w:val="26"/>
                <w:szCs w:val="26"/>
              </w:rPr>
              <w:t> </w:t>
            </w:r>
            <w:r w:rsidRPr="00614D1F">
              <w:rPr>
                <w:spacing w:val="-10"/>
                <w:sz w:val="26"/>
                <w:szCs w:val="26"/>
              </w:rPr>
              <w:t xml:space="preserve"> урахуванням рекомендацій Примірної методики визначення очікуваної вартості предмета закупівлі, затвердженої наказом Мінекономіки від 18.02.2020 №  275 (зі змінами)</w:t>
            </w:r>
            <w:r w:rsidR="006D7EAA">
              <w:rPr>
                <w:spacing w:val="-10"/>
                <w:sz w:val="26"/>
                <w:szCs w:val="26"/>
              </w:rPr>
              <w:t>,</w:t>
            </w:r>
            <w:r w:rsidRPr="00614D1F">
              <w:rPr>
                <w:spacing w:val="-10"/>
                <w:sz w:val="26"/>
                <w:szCs w:val="26"/>
              </w:rPr>
              <w:t xml:space="preserve"> використовуючи метод порівняння отриманих цінових (комерційних) пропозицій</w:t>
            </w:r>
            <w:r w:rsidR="003A0151">
              <w:rPr>
                <w:spacing w:val="-10"/>
                <w:sz w:val="26"/>
                <w:szCs w:val="26"/>
              </w:rPr>
              <w:t>.</w:t>
            </w:r>
          </w:p>
          <w:p w:rsidR="00F66C32" w:rsidRPr="00614D1F" w:rsidRDefault="00F66C32" w:rsidP="00F66C32">
            <w:pPr>
              <w:jc w:val="both"/>
              <w:rPr>
                <w:spacing w:val="-10"/>
                <w:sz w:val="26"/>
                <w:szCs w:val="26"/>
              </w:rPr>
            </w:pPr>
            <w:r w:rsidRPr="00614D1F">
              <w:rPr>
                <w:spacing w:val="-10"/>
                <w:sz w:val="26"/>
                <w:szCs w:val="26"/>
              </w:rPr>
              <w:t>Джерелом інформації є комерційні пропозиції:</w:t>
            </w:r>
          </w:p>
          <w:p w:rsidR="00F66C32" w:rsidRPr="00614D1F" w:rsidRDefault="00F66C32" w:rsidP="00F66C32">
            <w:pPr>
              <w:pStyle w:val="rvps12"/>
              <w:shd w:val="clear" w:color="auto" w:fill="FFFFFF"/>
              <w:spacing w:before="0" w:beforeAutospacing="0" w:after="0" w:afterAutospacing="0"/>
              <w:ind w:right="57"/>
              <w:jc w:val="both"/>
              <w:rPr>
                <w:spacing w:val="-10"/>
                <w:sz w:val="26"/>
                <w:szCs w:val="26"/>
                <w:lang w:eastAsia="ru-RU"/>
              </w:rPr>
            </w:pPr>
            <w:r w:rsidRPr="00614D1F">
              <w:rPr>
                <w:spacing w:val="-10"/>
                <w:sz w:val="26"/>
                <w:szCs w:val="26"/>
                <w:lang w:eastAsia="ru-RU"/>
              </w:rPr>
              <w:t>ТОВ «АБКОММУНІК</w:t>
            </w:r>
            <w:bookmarkStart w:id="0" w:name="_GoBack"/>
            <w:bookmarkEnd w:id="0"/>
            <w:r w:rsidRPr="00614D1F">
              <w:rPr>
                <w:spacing w:val="-10"/>
                <w:sz w:val="26"/>
                <w:szCs w:val="26"/>
                <w:lang w:eastAsia="ru-RU"/>
              </w:rPr>
              <w:t>ЕЙШЕН» від 23.09.2026 № 463/26;</w:t>
            </w:r>
          </w:p>
          <w:p w:rsidR="00F66C32" w:rsidRPr="00614D1F" w:rsidRDefault="00F66C32" w:rsidP="00F66C32">
            <w:pPr>
              <w:pStyle w:val="rvps12"/>
              <w:shd w:val="clear" w:color="auto" w:fill="FFFFFF"/>
              <w:spacing w:before="0" w:beforeAutospacing="0" w:after="0" w:afterAutospacing="0"/>
              <w:ind w:right="57"/>
              <w:jc w:val="both"/>
              <w:rPr>
                <w:spacing w:val="-10"/>
                <w:sz w:val="26"/>
                <w:szCs w:val="26"/>
                <w:lang w:eastAsia="ru-RU"/>
              </w:rPr>
            </w:pPr>
            <w:r w:rsidRPr="00614D1F">
              <w:rPr>
                <w:spacing w:val="-10"/>
                <w:sz w:val="26"/>
                <w:szCs w:val="26"/>
                <w:lang w:eastAsia="ru-RU"/>
              </w:rPr>
              <w:t>ТОВ «СМАРТ ІННОВЕЙШН» від 23.09.2026 № 23092026/1;</w:t>
            </w:r>
          </w:p>
          <w:p w:rsidR="00F66C32" w:rsidRPr="00614D1F" w:rsidRDefault="00F66C32" w:rsidP="00F66C32">
            <w:pPr>
              <w:pStyle w:val="rvps12"/>
              <w:shd w:val="clear" w:color="auto" w:fill="FFFFFF"/>
              <w:spacing w:before="0" w:beforeAutospacing="0" w:after="0" w:afterAutospacing="0"/>
              <w:ind w:right="57"/>
              <w:jc w:val="both"/>
              <w:rPr>
                <w:spacing w:val="-10"/>
                <w:sz w:val="26"/>
                <w:szCs w:val="26"/>
                <w:lang w:eastAsia="ru-RU"/>
              </w:rPr>
            </w:pPr>
            <w:r w:rsidRPr="00614D1F">
              <w:rPr>
                <w:spacing w:val="-10"/>
                <w:sz w:val="26"/>
                <w:szCs w:val="26"/>
                <w:lang w:eastAsia="ru-RU"/>
              </w:rPr>
              <w:t>ТОВ «БАЙТ ФОРС» від 24.09.2026 № 23-09/26.</w:t>
            </w:r>
          </w:p>
          <w:p w:rsidR="00F66C32" w:rsidRPr="00614D1F" w:rsidRDefault="00F66C32" w:rsidP="00F66C32">
            <w:pPr>
              <w:pStyle w:val="rvps12"/>
              <w:shd w:val="clear" w:color="auto" w:fill="FFFFFF"/>
              <w:spacing w:before="0" w:beforeAutospacing="0" w:after="0" w:afterAutospacing="0"/>
              <w:ind w:right="57"/>
              <w:jc w:val="both"/>
              <w:rPr>
                <w:b/>
                <w:bCs/>
                <w:sz w:val="26"/>
                <w:szCs w:val="26"/>
              </w:rPr>
            </w:pPr>
            <w:r w:rsidRPr="00614D1F">
              <w:rPr>
                <w:spacing w:val="-10"/>
                <w:sz w:val="26"/>
                <w:szCs w:val="26"/>
                <w:lang w:eastAsia="ru-RU"/>
              </w:rPr>
              <w:t>Визначаємо очікувану ціну за одиницю (комплект) як</w:t>
            </w:r>
            <w:r w:rsidR="00847083">
              <w:rPr>
                <w:spacing w:val="-10"/>
                <w:sz w:val="26"/>
                <w:szCs w:val="26"/>
                <w:lang w:eastAsia="ru-RU"/>
              </w:rPr>
              <w:t> </w:t>
            </w:r>
            <w:r w:rsidRPr="00614D1F">
              <w:rPr>
                <w:spacing w:val="-10"/>
                <w:sz w:val="26"/>
                <w:szCs w:val="26"/>
                <w:lang w:eastAsia="ru-RU"/>
              </w:rPr>
              <w:t xml:space="preserve"> середньоарифметичне значення масиву отриманих даних, а саме:</w:t>
            </w:r>
            <w:r w:rsidRPr="00614D1F">
              <w:rPr>
                <w:spacing w:val="-10"/>
                <w:sz w:val="26"/>
                <w:szCs w:val="26"/>
              </w:rPr>
              <w:t xml:space="preserve"> на підставі комерційних пропозиці</w:t>
            </w:r>
            <w:r w:rsidR="006D7EAA">
              <w:rPr>
                <w:spacing w:val="-10"/>
                <w:sz w:val="26"/>
                <w:szCs w:val="26"/>
              </w:rPr>
              <w:t>й</w:t>
            </w:r>
            <w:r w:rsidRPr="00614D1F">
              <w:rPr>
                <w:spacing w:val="-10"/>
                <w:sz w:val="26"/>
                <w:szCs w:val="26"/>
              </w:rPr>
              <w:t xml:space="preserve"> надавачів такого типу товару</w:t>
            </w:r>
            <w:r w:rsidRPr="00614D1F">
              <w:rPr>
                <w:spacing w:val="-10"/>
                <w:sz w:val="26"/>
                <w:szCs w:val="26"/>
                <w:lang w:eastAsia="ru-RU"/>
              </w:rPr>
              <w:t xml:space="preserve"> за</w:t>
            </w:r>
            <w:r w:rsidR="00847083">
              <w:rPr>
                <w:spacing w:val="-10"/>
                <w:sz w:val="26"/>
                <w:szCs w:val="26"/>
                <w:lang w:eastAsia="ru-RU"/>
              </w:rPr>
              <w:t> </w:t>
            </w:r>
            <w:r w:rsidRPr="00614D1F">
              <w:rPr>
                <w:spacing w:val="-10"/>
                <w:sz w:val="26"/>
                <w:szCs w:val="26"/>
                <w:lang w:eastAsia="ru-RU"/>
              </w:rPr>
              <w:t xml:space="preserve"> формулою:</w:t>
            </w:r>
          </w:p>
          <w:p w:rsidR="00F66C32" w:rsidRPr="00614D1F" w:rsidRDefault="00F66C32" w:rsidP="00F66C32">
            <w:pPr>
              <w:shd w:val="clear" w:color="auto" w:fill="FFFFFF"/>
              <w:ind w:left="57" w:right="57"/>
              <w:jc w:val="center"/>
              <w:rPr>
                <w:b/>
                <w:bCs/>
                <w:sz w:val="26"/>
                <w:szCs w:val="26"/>
                <w:lang w:eastAsia="uk-UA"/>
              </w:rPr>
            </w:pPr>
            <w:proofErr w:type="spellStart"/>
            <w:r w:rsidRPr="00614D1F">
              <w:rPr>
                <w:b/>
                <w:bCs/>
                <w:sz w:val="26"/>
                <w:szCs w:val="26"/>
                <w:lang w:eastAsia="uk-UA"/>
              </w:rPr>
              <w:t>Ц</w:t>
            </w:r>
            <w:r w:rsidRPr="00614D1F">
              <w:rPr>
                <w:b/>
                <w:bCs/>
                <w:sz w:val="26"/>
                <w:szCs w:val="26"/>
                <w:vertAlign w:val="subscript"/>
                <w:lang w:eastAsia="uk-UA"/>
              </w:rPr>
              <w:t>од</w:t>
            </w:r>
            <w:proofErr w:type="spellEnd"/>
            <w:r w:rsidRPr="00614D1F">
              <w:rPr>
                <w:sz w:val="26"/>
                <w:szCs w:val="26"/>
                <w:lang w:eastAsia="uk-UA"/>
              </w:rPr>
              <w:t> </w:t>
            </w:r>
            <w:r w:rsidRPr="00614D1F">
              <w:rPr>
                <w:b/>
                <w:bCs/>
                <w:sz w:val="26"/>
                <w:szCs w:val="26"/>
                <w:lang w:eastAsia="uk-UA"/>
              </w:rPr>
              <w:t>= (Ц</w:t>
            </w:r>
            <w:r w:rsidRPr="00614D1F">
              <w:rPr>
                <w:b/>
                <w:bCs/>
                <w:sz w:val="26"/>
                <w:szCs w:val="26"/>
                <w:vertAlign w:val="subscript"/>
                <w:lang w:eastAsia="uk-UA"/>
              </w:rPr>
              <w:t>1</w:t>
            </w:r>
            <w:r w:rsidRPr="00614D1F">
              <w:rPr>
                <w:sz w:val="26"/>
                <w:szCs w:val="26"/>
                <w:lang w:eastAsia="uk-UA"/>
              </w:rPr>
              <w:t> </w:t>
            </w:r>
            <w:r w:rsidRPr="00614D1F">
              <w:rPr>
                <w:b/>
                <w:bCs/>
                <w:sz w:val="26"/>
                <w:szCs w:val="26"/>
                <w:lang w:eastAsia="uk-UA"/>
              </w:rPr>
              <w:t xml:space="preserve">+… + </w:t>
            </w:r>
            <w:proofErr w:type="spellStart"/>
            <w:r w:rsidRPr="00614D1F">
              <w:rPr>
                <w:b/>
                <w:bCs/>
                <w:sz w:val="26"/>
                <w:szCs w:val="26"/>
                <w:lang w:eastAsia="uk-UA"/>
              </w:rPr>
              <w:t>Ц</w:t>
            </w:r>
            <w:r w:rsidRPr="00614D1F">
              <w:rPr>
                <w:b/>
                <w:bCs/>
                <w:sz w:val="26"/>
                <w:szCs w:val="26"/>
                <w:vertAlign w:val="subscript"/>
                <w:lang w:eastAsia="uk-UA"/>
              </w:rPr>
              <w:t>к</w:t>
            </w:r>
            <w:proofErr w:type="spellEnd"/>
            <w:r w:rsidRPr="00614D1F">
              <w:rPr>
                <w:b/>
                <w:bCs/>
                <w:sz w:val="26"/>
                <w:szCs w:val="26"/>
                <w:lang w:eastAsia="uk-UA"/>
              </w:rPr>
              <w:t>) / К,</w:t>
            </w:r>
          </w:p>
          <w:tbl>
            <w:tblPr>
              <w:tblW w:w="720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8"/>
              <w:gridCol w:w="657"/>
              <w:gridCol w:w="231"/>
              <w:gridCol w:w="5810"/>
            </w:tblGrid>
            <w:tr w:rsidR="00F66C32" w:rsidRPr="00614D1F" w:rsidTr="00614D1F">
              <w:tc>
                <w:tcPr>
                  <w:tcW w:w="508" w:type="dxa"/>
                  <w:hideMark/>
                </w:tcPr>
                <w:p w:rsidR="00F66C32" w:rsidRPr="00614D1F" w:rsidRDefault="00F66C32" w:rsidP="00F66C32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bookmarkStart w:id="1" w:name="n61"/>
                  <w:bookmarkEnd w:id="1"/>
                  <w:r w:rsidRPr="00614D1F">
                    <w:rPr>
                      <w:sz w:val="26"/>
                      <w:szCs w:val="26"/>
                      <w:lang w:eastAsia="uk-UA"/>
                    </w:rPr>
                    <w:t>де:</w:t>
                  </w:r>
                </w:p>
              </w:tc>
              <w:tc>
                <w:tcPr>
                  <w:tcW w:w="657" w:type="dxa"/>
                  <w:hideMark/>
                </w:tcPr>
                <w:p w:rsidR="00F66C32" w:rsidRPr="00614D1F" w:rsidRDefault="00F66C32" w:rsidP="00F66C32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proofErr w:type="spellStart"/>
                  <w:r w:rsidRPr="00614D1F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Ц</w:t>
                  </w:r>
                  <w:r w:rsidRPr="00614D1F">
                    <w:rPr>
                      <w:b/>
                      <w:bCs/>
                      <w:sz w:val="26"/>
                      <w:szCs w:val="26"/>
                      <w:vertAlign w:val="subscript"/>
                      <w:lang w:eastAsia="uk-UA"/>
                    </w:rPr>
                    <w:t>од</w:t>
                  </w:r>
                  <w:proofErr w:type="spellEnd"/>
                </w:p>
              </w:tc>
              <w:tc>
                <w:tcPr>
                  <w:tcW w:w="231" w:type="dxa"/>
                  <w:hideMark/>
                </w:tcPr>
                <w:p w:rsidR="00F66C32" w:rsidRPr="00614D1F" w:rsidRDefault="00F66C32" w:rsidP="00F66C32">
                  <w:pPr>
                    <w:ind w:left="57" w:right="57"/>
                    <w:jc w:val="center"/>
                    <w:rPr>
                      <w:sz w:val="26"/>
                      <w:szCs w:val="26"/>
                      <w:lang w:eastAsia="uk-UA"/>
                    </w:rPr>
                  </w:pPr>
                  <w:r w:rsidRPr="00614D1F">
                    <w:rPr>
                      <w:sz w:val="26"/>
                      <w:szCs w:val="26"/>
                      <w:lang w:eastAsia="uk-UA"/>
                    </w:rPr>
                    <w:t>-</w:t>
                  </w:r>
                </w:p>
              </w:tc>
              <w:tc>
                <w:tcPr>
                  <w:tcW w:w="5810" w:type="dxa"/>
                  <w:hideMark/>
                </w:tcPr>
                <w:p w:rsidR="00F66C32" w:rsidRPr="00614D1F" w:rsidRDefault="00F66C32" w:rsidP="00F66C32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614D1F">
                    <w:rPr>
                      <w:sz w:val="26"/>
                      <w:szCs w:val="26"/>
                      <w:lang w:eastAsia="uk-UA"/>
                    </w:rPr>
                    <w:t>очікувана ціна за одиницю (комплект);</w:t>
                  </w:r>
                </w:p>
              </w:tc>
            </w:tr>
            <w:tr w:rsidR="00F66C32" w:rsidRPr="00614D1F" w:rsidTr="00614D1F">
              <w:tc>
                <w:tcPr>
                  <w:tcW w:w="508" w:type="dxa"/>
                  <w:tcBorders>
                    <w:bottom w:val="nil"/>
                  </w:tcBorders>
                  <w:hideMark/>
                </w:tcPr>
                <w:p w:rsidR="00F66C32" w:rsidRPr="00614D1F" w:rsidRDefault="00F66C32" w:rsidP="00F66C32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</w:p>
              </w:tc>
              <w:tc>
                <w:tcPr>
                  <w:tcW w:w="657" w:type="dxa"/>
                  <w:tcBorders>
                    <w:bottom w:val="nil"/>
                  </w:tcBorders>
                  <w:hideMark/>
                </w:tcPr>
                <w:p w:rsidR="00F66C32" w:rsidRPr="00614D1F" w:rsidRDefault="00F66C32" w:rsidP="00F66C32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614D1F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Ц</w:t>
                  </w:r>
                  <w:r w:rsidRPr="00614D1F">
                    <w:rPr>
                      <w:b/>
                      <w:bCs/>
                      <w:sz w:val="26"/>
                      <w:szCs w:val="26"/>
                      <w:vertAlign w:val="subscript"/>
                      <w:lang w:eastAsia="uk-UA"/>
                    </w:rPr>
                    <w:t>1</w:t>
                  </w:r>
                  <w:r w:rsidRPr="00614D1F">
                    <w:rPr>
                      <w:sz w:val="26"/>
                      <w:szCs w:val="26"/>
                      <w:lang w:eastAsia="uk-UA"/>
                    </w:rPr>
                    <w:t xml:space="preserve">, </w:t>
                  </w:r>
                  <w:proofErr w:type="spellStart"/>
                  <w:r w:rsidRPr="00614D1F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Ц</w:t>
                  </w:r>
                  <w:r w:rsidRPr="00614D1F">
                    <w:rPr>
                      <w:b/>
                      <w:bCs/>
                      <w:sz w:val="26"/>
                      <w:szCs w:val="26"/>
                      <w:vertAlign w:val="subscript"/>
                      <w:lang w:eastAsia="uk-UA"/>
                    </w:rPr>
                    <w:t>к</w:t>
                  </w:r>
                  <w:proofErr w:type="spellEnd"/>
                </w:p>
              </w:tc>
              <w:tc>
                <w:tcPr>
                  <w:tcW w:w="231" w:type="dxa"/>
                  <w:tcBorders>
                    <w:bottom w:val="nil"/>
                  </w:tcBorders>
                  <w:hideMark/>
                </w:tcPr>
                <w:p w:rsidR="00F66C32" w:rsidRPr="00614D1F" w:rsidRDefault="00F66C32" w:rsidP="00F66C32">
                  <w:pPr>
                    <w:ind w:left="57" w:right="57"/>
                    <w:jc w:val="center"/>
                    <w:rPr>
                      <w:sz w:val="26"/>
                      <w:szCs w:val="26"/>
                      <w:lang w:eastAsia="uk-UA"/>
                    </w:rPr>
                  </w:pPr>
                  <w:r w:rsidRPr="00614D1F">
                    <w:rPr>
                      <w:sz w:val="26"/>
                      <w:szCs w:val="26"/>
                      <w:lang w:eastAsia="uk-UA"/>
                    </w:rPr>
                    <w:t>-</w:t>
                  </w:r>
                </w:p>
              </w:tc>
              <w:tc>
                <w:tcPr>
                  <w:tcW w:w="5810" w:type="dxa"/>
                  <w:tcBorders>
                    <w:bottom w:val="nil"/>
                  </w:tcBorders>
                  <w:hideMark/>
                </w:tcPr>
                <w:p w:rsidR="00F66C32" w:rsidRPr="00614D1F" w:rsidRDefault="00F66C32" w:rsidP="00F66C32">
                  <w:pPr>
                    <w:ind w:left="57" w:right="57" w:hanging="123"/>
                    <w:rPr>
                      <w:sz w:val="26"/>
                      <w:szCs w:val="26"/>
                      <w:lang w:eastAsia="uk-UA"/>
                    </w:rPr>
                  </w:pPr>
                  <w:r w:rsidRPr="00614D1F">
                    <w:rPr>
                      <w:sz w:val="26"/>
                      <w:szCs w:val="26"/>
                      <w:lang w:eastAsia="uk-UA"/>
                    </w:rPr>
                    <w:t xml:space="preserve">  ціни, отримані з відкритих джерел інформації, приведені до єдиних умов;</w:t>
                  </w:r>
                </w:p>
              </w:tc>
            </w:tr>
            <w:tr w:rsidR="00F66C32" w:rsidRPr="00614D1F" w:rsidTr="00614D1F">
              <w:tc>
                <w:tcPr>
                  <w:tcW w:w="508" w:type="dxa"/>
                  <w:tcBorders>
                    <w:bottom w:val="nil"/>
                  </w:tcBorders>
                  <w:hideMark/>
                </w:tcPr>
                <w:p w:rsidR="00F66C32" w:rsidRPr="00614D1F" w:rsidRDefault="00F66C32" w:rsidP="00F66C32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</w:p>
              </w:tc>
              <w:tc>
                <w:tcPr>
                  <w:tcW w:w="657" w:type="dxa"/>
                  <w:tcBorders>
                    <w:bottom w:val="nil"/>
                  </w:tcBorders>
                  <w:hideMark/>
                </w:tcPr>
                <w:p w:rsidR="00F66C32" w:rsidRPr="00614D1F" w:rsidRDefault="00F66C32" w:rsidP="00F66C32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614D1F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К</w:t>
                  </w:r>
                </w:p>
              </w:tc>
              <w:tc>
                <w:tcPr>
                  <w:tcW w:w="231" w:type="dxa"/>
                  <w:tcBorders>
                    <w:bottom w:val="nil"/>
                  </w:tcBorders>
                  <w:hideMark/>
                </w:tcPr>
                <w:p w:rsidR="00F66C32" w:rsidRPr="00614D1F" w:rsidRDefault="00F66C32" w:rsidP="00F66C32">
                  <w:pPr>
                    <w:ind w:left="57" w:right="57"/>
                    <w:jc w:val="center"/>
                    <w:rPr>
                      <w:sz w:val="26"/>
                      <w:szCs w:val="26"/>
                      <w:lang w:eastAsia="uk-UA"/>
                    </w:rPr>
                  </w:pPr>
                  <w:r w:rsidRPr="00614D1F">
                    <w:rPr>
                      <w:sz w:val="26"/>
                      <w:szCs w:val="26"/>
                      <w:lang w:eastAsia="uk-UA"/>
                    </w:rPr>
                    <w:t>-</w:t>
                  </w:r>
                </w:p>
              </w:tc>
              <w:tc>
                <w:tcPr>
                  <w:tcW w:w="5810" w:type="dxa"/>
                  <w:tcBorders>
                    <w:bottom w:val="nil"/>
                  </w:tcBorders>
                  <w:hideMark/>
                </w:tcPr>
                <w:p w:rsidR="00F66C32" w:rsidRPr="00614D1F" w:rsidRDefault="00F66C32" w:rsidP="00F66C32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614D1F">
                    <w:rPr>
                      <w:sz w:val="26"/>
                      <w:szCs w:val="26"/>
                      <w:lang w:eastAsia="uk-UA"/>
                    </w:rPr>
                    <w:t>кількість цін, отриманих з відкритих джерел інформації.</w:t>
                  </w:r>
                </w:p>
              </w:tc>
            </w:tr>
          </w:tbl>
          <w:p w:rsidR="00F66C32" w:rsidRPr="00614D1F" w:rsidRDefault="00F66C32" w:rsidP="00F66C32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6"/>
                <w:szCs w:val="26"/>
                <w:lang w:eastAsia="ru-RU"/>
              </w:rPr>
            </w:pPr>
            <w:r w:rsidRPr="00614D1F">
              <w:rPr>
                <w:spacing w:val="-10"/>
                <w:sz w:val="26"/>
                <w:szCs w:val="26"/>
                <w:lang w:eastAsia="ru-RU"/>
              </w:rPr>
              <w:t>Визначення очікуваної вартості:</w:t>
            </w:r>
          </w:p>
          <w:p w:rsidR="00F66C32" w:rsidRPr="00614D1F" w:rsidRDefault="00F66C32" w:rsidP="00F66C32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6"/>
                <w:szCs w:val="26"/>
                <w:lang w:eastAsia="ru-RU"/>
              </w:rPr>
            </w:pPr>
            <w:r w:rsidRPr="00614D1F">
              <w:rPr>
                <w:spacing w:val="-10"/>
                <w:sz w:val="26"/>
                <w:szCs w:val="26"/>
              </w:rPr>
              <w:t>(</w:t>
            </w:r>
            <w:r w:rsidRPr="00614D1F">
              <w:rPr>
                <w:spacing w:val="-10"/>
                <w:sz w:val="26"/>
                <w:szCs w:val="26"/>
                <w:lang w:val="ru-RU"/>
              </w:rPr>
              <w:t>70</w:t>
            </w:r>
            <w:r w:rsidRPr="00614D1F">
              <w:rPr>
                <w:spacing w:val="-10"/>
                <w:sz w:val="26"/>
                <w:szCs w:val="26"/>
                <w:lang w:val="en-US"/>
              </w:rPr>
              <w:t> </w:t>
            </w:r>
            <w:r w:rsidRPr="00614D1F">
              <w:rPr>
                <w:spacing w:val="-10"/>
                <w:sz w:val="26"/>
                <w:szCs w:val="26"/>
                <w:lang w:val="ru-RU"/>
              </w:rPr>
              <w:t>971</w:t>
            </w:r>
            <w:r w:rsidRPr="00614D1F">
              <w:rPr>
                <w:spacing w:val="-10"/>
                <w:sz w:val="26"/>
                <w:szCs w:val="26"/>
                <w:lang w:val="en-US"/>
              </w:rPr>
              <w:t> </w:t>
            </w:r>
            <w:r w:rsidRPr="00614D1F">
              <w:rPr>
                <w:spacing w:val="-10"/>
                <w:sz w:val="26"/>
                <w:szCs w:val="26"/>
                <w:lang w:val="ru-RU"/>
              </w:rPr>
              <w:t>056</w:t>
            </w:r>
            <w:r w:rsidRPr="00614D1F">
              <w:rPr>
                <w:spacing w:val="-10"/>
                <w:sz w:val="26"/>
                <w:szCs w:val="26"/>
              </w:rPr>
              <w:t xml:space="preserve">,40 + </w:t>
            </w:r>
            <w:r w:rsidRPr="00614D1F">
              <w:rPr>
                <w:spacing w:val="-10"/>
                <w:sz w:val="26"/>
                <w:szCs w:val="26"/>
                <w:lang w:val="ru-RU"/>
              </w:rPr>
              <w:t>72</w:t>
            </w:r>
            <w:r w:rsidRPr="00614D1F">
              <w:rPr>
                <w:spacing w:val="-10"/>
                <w:sz w:val="26"/>
                <w:szCs w:val="26"/>
                <w:lang w:val="en-US"/>
              </w:rPr>
              <w:t> </w:t>
            </w:r>
            <w:r w:rsidRPr="00614D1F">
              <w:rPr>
                <w:spacing w:val="-10"/>
                <w:sz w:val="26"/>
                <w:szCs w:val="26"/>
                <w:lang w:val="ru-RU"/>
              </w:rPr>
              <w:t>411 450</w:t>
            </w:r>
            <w:r w:rsidRPr="00614D1F">
              <w:rPr>
                <w:spacing w:val="-10"/>
                <w:sz w:val="26"/>
                <w:szCs w:val="26"/>
              </w:rPr>
              <w:t>,</w:t>
            </w:r>
            <w:r w:rsidRPr="00614D1F">
              <w:rPr>
                <w:spacing w:val="-10"/>
                <w:sz w:val="26"/>
                <w:szCs w:val="26"/>
                <w:lang w:val="ru-RU"/>
              </w:rPr>
              <w:t>00</w:t>
            </w:r>
            <w:r w:rsidRPr="00614D1F">
              <w:rPr>
                <w:spacing w:val="-10"/>
                <w:sz w:val="26"/>
                <w:szCs w:val="26"/>
              </w:rPr>
              <w:t xml:space="preserve"> + 71 230 500,00) / 3 =  71 537 668,80 </w:t>
            </w:r>
            <w:r w:rsidRPr="00614D1F">
              <w:rPr>
                <w:color w:val="000000"/>
                <w:sz w:val="26"/>
                <w:szCs w:val="26"/>
                <w:lang w:eastAsia="en-US"/>
              </w:rPr>
              <w:t>грн.</w:t>
            </w:r>
          </w:p>
          <w:p w:rsidR="00262E34" w:rsidRPr="00F66830" w:rsidRDefault="00614D1F" w:rsidP="004B5508">
            <w:pPr>
              <w:jc w:val="both"/>
              <w:rPr>
                <w:spacing w:val="-10"/>
                <w:sz w:val="28"/>
                <w:szCs w:val="28"/>
              </w:rPr>
            </w:pPr>
            <w:r>
              <w:rPr>
                <w:sz w:val="26"/>
                <w:szCs w:val="26"/>
              </w:rPr>
              <w:t>Очікувана вартість предмета закупівл</w:t>
            </w:r>
            <w:r w:rsidR="003A0151">
              <w:rPr>
                <w:sz w:val="26"/>
                <w:szCs w:val="26"/>
              </w:rPr>
              <w:t>і</w:t>
            </w:r>
            <w:r>
              <w:rPr>
                <w:sz w:val="26"/>
                <w:szCs w:val="26"/>
              </w:rPr>
              <w:t xml:space="preserve"> складає </w:t>
            </w:r>
            <w:r>
              <w:rPr>
                <w:sz w:val="26"/>
                <w:szCs w:val="26"/>
              </w:rPr>
              <w:br/>
            </w:r>
            <w:r w:rsidRPr="00614D1F">
              <w:rPr>
                <w:spacing w:val="-10"/>
                <w:sz w:val="26"/>
                <w:szCs w:val="26"/>
              </w:rPr>
              <w:t>71 537 668,80</w:t>
            </w:r>
            <w:r>
              <w:rPr>
                <w:spacing w:val="-10"/>
                <w:sz w:val="26"/>
                <w:szCs w:val="26"/>
              </w:rPr>
              <w:t xml:space="preserve"> </w:t>
            </w:r>
            <w:r w:rsidRPr="00C60D89">
              <w:rPr>
                <w:sz w:val="26"/>
                <w:szCs w:val="26"/>
              </w:rPr>
              <w:t>гр</w:t>
            </w:r>
            <w:r>
              <w:rPr>
                <w:sz w:val="26"/>
                <w:szCs w:val="26"/>
              </w:rPr>
              <w:t>ивень</w:t>
            </w:r>
            <w:r w:rsidR="003A0151">
              <w:rPr>
                <w:sz w:val="26"/>
                <w:szCs w:val="26"/>
              </w:rPr>
              <w:t xml:space="preserve"> з ПДВ</w:t>
            </w:r>
            <w:r w:rsidRPr="00C60D89">
              <w:rPr>
                <w:sz w:val="26"/>
                <w:szCs w:val="26"/>
              </w:rPr>
              <w:t>.</w:t>
            </w:r>
          </w:p>
        </w:tc>
      </w:tr>
    </w:tbl>
    <w:p w:rsidR="00030843" w:rsidRDefault="00030843" w:rsidP="006D592D">
      <w:pPr>
        <w:rPr>
          <w:sz w:val="26"/>
          <w:szCs w:val="26"/>
        </w:rPr>
      </w:pPr>
      <w:bookmarkStart w:id="2" w:name="n87"/>
      <w:bookmarkStart w:id="3" w:name="n88"/>
      <w:bookmarkStart w:id="4" w:name="n89"/>
      <w:bookmarkStart w:id="5" w:name="n90"/>
      <w:bookmarkStart w:id="6" w:name="n91"/>
      <w:bookmarkStart w:id="7" w:name="n92"/>
      <w:bookmarkStart w:id="8" w:name="n101"/>
      <w:bookmarkStart w:id="9" w:name="n102"/>
      <w:bookmarkStart w:id="10" w:name="n103"/>
      <w:bookmarkStart w:id="11" w:name="n104"/>
      <w:bookmarkStart w:id="12" w:name="n105"/>
      <w:bookmarkStart w:id="13" w:name="n106"/>
      <w:bookmarkStart w:id="14" w:name="n115"/>
      <w:bookmarkStart w:id="15" w:name="n116"/>
      <w:bookmarkStart w:id="16" w:name="n117"/>
      <w:bookmarkStart w:id="17" w:name="n118"/>
      <w:bookmarkStart w:id="18" w:name="n119"/>
      <w:bookmarkStart w:id="19" w:name="n120"/>
      <w:bookmarkStart w:id="20" w:name="n121"/>
      <w:bookmarkStart w:id="21" w:name="n122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sectPr w:rsidR="00030843" w:rsidSect="00C4192A">
      <w:pgSz w:w="11906" w:h="16838" w:code="9"/>
      <w:pgMar w:top="709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Kudriashov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MT Extra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0664F"/>
    <w:multiLevelType w:val="hybridMultilevel"/>
    <w:tmpl w:val="497811E2"/>
    <w:lvl w:ilvl="0" w:tplc="2470266C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7AD1"/>
    <w:rsid w:val="00030843"/>
    <w:rsid w:val="00031061"/>
    <w:rsid w:val="00075027"/>
    <w:rsid w:val="00140E55"/>
    <w:rsid w:val="00152F12"/>
    <w:rsid w:val="00220017"/>
    <w:rsid w:val="00262E34"/>
    <w:rsid w:val="002E606F"/>
    <w:rsid w:val="003474F6"/>
    <w:rsid w:val="003A0151"/>
    <w:rsid w:val="003B41C5"/>
    <w:rsid w:val="00424EEB"/>
    <w:rsid w:val="004756A0"/>
    <w:rsid w:val="00497AD1"/>
    <w:rsid w:val="004B5508"/>
    <w:rsid w:val="004F7C31"/>
    <w:rsid w:val="005526AB"/>
    <w:rsid w:val="005B029E"/>
    <w:rsid w:val="00607E98"/>
    <w:rsid w:val="0061024A"/>
    <w:rsid w:val="00614D1F"/>
    <w:rsid w:val="006529BB"/>
    <w:rsid w:val="0065310A"/>
    <w:rsid w:val="00667494"/>
    <w:rsid w:val="006D592D"/>
    <w:rsid w:val="006D7EAA"/>
    <w:rsid w:val="00791B06"/>
    <w:rsid w:val="007A4632"/>
    <w:rsid w:val="007B33CF"/>
    <w:rsid w:val="007B3CB2"/>
    <w:rsid w:val="007F4CEB"/>
    <w:rsid w:val="00810EFE"/>
    <w:rsid w:val="00815813"/>
    <w:rsid w:val="00847083"/>
    <w:rsid w:val="00860228"/>
    <w:rsid w:val="00880407"/>
    <w:rsid w:val="00884F2C"/>
    <w:rsid w:val="00987B34"/>
    <w:rsid w:val="009E32FC"/>
    <w:rsid w:val="00A40C4F"/>
    <w:rsid w:val="00A577C9"/>
    <w:rsid w:val="00A65D35"/>
    <w:rsid w:val="00A86A7A"/>
    <w:rsid w:val="00AB63D2"/>
    <w:rsid w:val="00B24514"/>
    <w:rsid w:val="00BE12F8"/>
    <w:rsid w:val="00C4192A"/>
    <w:rsid w:val="00C4649A"/>
    <w:rsid w:val="00C5130B"/>
    <w:rsid w:val="00CE1568"/>
    <w:rsid w:val="00D005C0"/>
    <w:rsid w:val="00D9086C"/>
    <w:rsid w:val="00DB57F1"/>
    <w:rsid w:val="00E56345"/>
    <w:rsid w:val="00E64F6F"/>
    <w:rsid w:val="00EA02BA"/>
    <w:rsid w:val="00EF00A9"/>
    <w:rsid w:val="00F25E3E"/>
    <w:rsid w:val="00F27860"/>
    <w:rsid w:val="00F34C01"/>
    <w:rsid w:val="00F6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12ABE"/>
  <w15:docId w15:val="{045C0235-A624-4DC5-A006-655084ED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7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3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EEB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24EE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нак Знак"/>
    <w:basedOn w:val="a"/>
    <w:rsid w:val="00140E55"/>
    <w:rPr>
      <w:rFonts w:ascii="Verdana" w:hAnsi="Verdana" w:cs="Verdana"/>
      <w:sz w:val="20"/>
      <w:szCs w:val="20"/>
      <w:lang w:val="en-US" w:eastAsia="en-US"/>
    </w:rPr>
  </w:style>
  <w:style w:type="paragraph" w:customStyle="1" w:styleId="rvps12">
    <w:name w:val="rvps12"/>
    <w:basedOn w:val="a"/>
    <w:rsid w:val="00810EFE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F0C41-7F16-4D0A-B2C4-9F2EEFFF1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1348</Words>
  <Characters>769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КИНАЛИ ДЕНИС СЕРГІЙОВИЧ</dc:creator>
  <cp:keywords/>
  <dc:description/>
  <cp:lastModifiedBy>БРАНІЦЬКИЙ ВІКТОР ВІТАЛІЙОВИЧ</cp:lastModifiedBy>
  <cp:revision>9</cp:revision>
  <cp:lastPrinted>2026-10-15T07:39:00Z</cp:lastPrinted>
  <dcterms:created xsi:type="dcterms:W3CDTF">2024-03-12T09:33:00Z</dcterms:created>
  <dcterms:modified xsi:type="dcterms:W3CDTF">2026-10-15T08:15:00Z</dcterms:modified>
</cp:coreProperties>
</file>