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Default="00987B34" w:rsidP="00C5130B">
      <w:pPr>
        <w:ind w:left="284"/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884F2C" w:rsidRPr="00AF7EAA" w:rsidRDefault="00884F2C" w:rsidP="00884F2C">
      <w:pPr>
        <w:jc w:val="center"/>
      </w:pPr>
      <w:r w:rsidRPr="00AF7EAA">
        <w:t>(відповідно до пункту 4</w:t>
      </w:r>
      <w:r w:rsidRPr="00AF7EAA">
        <w:rPr>
          <w:vertAlign w:val="superscript"/>
        </w:rPr>
        <w:t xml:space="preserve">1 </w:t>
      </w:r>
      <w:r w:rsidRPr="00AF7EAA">
        <w:t xml:space="preserve">постанови Кабінету Міністрів України від 11 жовтня </w:t>
      </w:r>
      <w:r w:rsidRPr="00AF7EAA">
        <w:br/>
        <w:t>2016 року № 710 «Про ефективне використання державних коштів»)</w:t>
      </w:r>
    </w:p>
    <w:tbl>
      <w:tblPr>
        <w:tblW w:w="980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2043"/>
        <w:gridCol w:w="7422"/>
      </w:tblGrid>
      <w:tr w:rsidR="00987B34" w:rsidRPr="00F27860" w:rsidTr="0001400C">
        <w:trPr>
          <w:trHeight w:hRule="exact" w:val="1396"/>
        </w:trPr>
        <w:tc>
          <w:tcPr>
            <w:tcW w:w="336" w:type="dxa"/>
            <w:shd w:val="clear" w:color="auto" w:fill="auto"/>
          </w:tcPr>
          <w:p w:rsidR="00987B34" w:rsidRPr="0065310A" w:rsidRDefault="00987B34" w:rsidP="00791B06">
            <w:r w:rsidRPr="0065310A">
              <w:t>1</w:t>
            </w:r>
          </w:p>
        </w:tc>
        <w:tc>
          <w:tcPr>
            <w:tcW w:w="1790" w:type="dxa"/>
            <w:shd w:val="clear" w:color="auto" w:fill="auto"/>
          </w:tcPr>
          <w:p w:rsidR="00987B34" w:rsidRPr="00BE12F8" w:rsidRDefault="00987B34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675" w:type="dxa"/>
            <w:shd w:val="clear" w:color="auto" w:fill="auto"/>
          </w:tcPr>
          <w:p w:rsidR="00987B34" w:rsidRPr="007B3CB2" w:rsidRDefault="00392841" w:rsidP="0001400C">
            <w:pPr>
              <w:jc w:val="both"/>
              <w:rPr>
                <w:sz w:val="26"/>
                <w:szCs w:val="26"/>
                <w:highlight w:val="yellow"/>
              </w:rPr>
            </w:pPr>
            <w:r w:rsidRPr="00392841">
              <w:rPr>
                <w:sz w:val="26"/>
                <w:szCs w:val="26"/>
              </w:rPr>
              <w:t xml:space="preserve">Машини для обробки даних (апаратна частина) – за кодом </w:t>
            </w:r>
            <w:r w:rsidR="0001400C">
              <w:rPr>
                <w:sz w:val="26"/>
                <w:szCs w:val="26"/>
              </w:rPr>
              <w:br/>
            </w:r>
            <w:r w:rsidRPr="00392841">
              <w:rPr>
                <w:sz w:val="26"/>
                <w:szCs w:val="26"/>
              </w:rPr>
              <w:t xml:space="preserve">ДК 021:2015 – 30210000-4 (Система збереження даних </w:t>
            </w:r>
            <w:r w:rsidR="0001400C">
              <w:rPr>
                <w:sz w:val="26"/>
                <w:szCs w:val="26"/>
              </w:rPr>
              <w:br/>
            </w:r>
            <w:r w:rsidRPr="00392841">
              <w:rPr>
                <w:sz w:val="26"/>
                <w:szCs w:val="26"/>
              </w:rPr>
              <w:t>для доукомплектування модульного мобільного центру обробки даних ДПС)</w:t>
            </w:r>
            <w:r w:rsidR="0001400C" w:rsidRPr="0001400C">
              <w:rPr>
                <w:sz w:val="26"/>
                <w:szCs w:val="26"/>
                <w:lang w:val="ru-RU"/>
              </w:rPr>
              <w:t xml:space="preserve"> </w:t>
            </w:r>
            <w:r w:rsidR="0065310A" w:rsidRPr="00262E34">
              <w:rPr>
                <w:sz w:val="26"/>
                <w:szCs w:val="26"/>
              </w:rPr>
              <w:t>(ідентифікатор закупівлі:</w:t>
            </w:r>
            <w:r w:rsidR="00152F12" w:rsidRPr="00262E34">
              <w:rPr>
                <w:sz w:val="26"/>
                <w:szCs w:val="26"/>
              </w:rPr>
              <w:t xml:space="preserve"> </w:t>
            </w:r>
            <w:r w:rsidR="0065310A" w:rsidRPr="0001400C">
              <w:rPr>
                <w:sz w:val="26"/>
                <w:szCs w:val="26"/>
                <w:lang w:val="en-US"/>
              </w:rPr>
              <w:t>UA</w:t>
            </w:r>
            <w:r w:rsidR="0065310A" w:rsidRPr="0001400C">
              <w:rPr>
                <w:sz w:val="26"/>
                <w:szCs w:val="26"/>
              </w:rPr>
              <w:t>-202</w:t>
            </w:r>
            <w:r w:rsidR="00667494" w:rsidRPr="0001400C">
              <w:rPr>
                <w:sz w:val="26"/>
                <w:szCs w:val="26"/>
              </w:rPr>
              <w:t>6</w:t>
            </w:r>
            <w:r w:rsidR="0065310A" w:rsidRPr="0001400C">
              <w:rPr>
                <w:sz w:val="26"/>
                <w:szCs w:val="26"/>
              </w:rPr>
              <w:t>-</w:t>
            </w:r>
            <w:r w:rsidR="0001400C" w:rsidRPr="0001400C">
              <w:rPr>
                <w:sz w:val="26"/>
                <w:szCs w:val="26"/>
                <w:lang w:val="ru-RU"/>
              </w:rPr>
              <w:t>10</w:t>
            </w:r>
            <w:r w:rsidR="0065310A" w:rsidRPr="0001400C">
              <w:rPr>
                <w:sz w:val="26"/>
                <w:szCs w:val="26"/>
              </w:rPr>
              <w:t>-</w:t>
            </w:r>
            <w:r w:rsidR="0001400C" w:rsidRPr="0001400C">
              <w:rPr>
                <w:sz w:val="26"/>
                <w:szCs w:val="26"/>
                <w:lang w:val="ru-RU"/>
              </w:rPr>
              <w:t>08</w:t>
            </w:r>
            <w:r w:rsidR="0065310A" w:rsidRPr="0001400C">
              <w:rPr>
                <w:sz w:val="26"/>
                <w:szCs w:val="26"/>
              </w:rPr>
              <w:t>-0</w:t>
            </w:r>
            <w:r w:rsidR="0001400C" w:rsidRPr="0001400C">
              <w:rPr>
                <w:sz w:val="26"/>
                <w:szCs w:val="26"/>
                <w:lang w:val="ru-RU"/>
              </w:rPr>
              <w:t>13460</w:t>
            </w:r>
            <w:r w:rsidR="0065310A" w:rsidRPr="0001400C">
              <w:rPr>
                <w:sz w:val="26"/>
                <w:szCs w:val="26"/>
              </w:rPr>
              <w:t>-</w:t>
            </w:r>
            <w:r w:rsidR="0065310A" w:rsidRPr="0001400C">
              <w:rPr>
                <w:sz w:val="26"/>
                <w:szCs w:val="26"/>
                <w:lang w:val="en-US"/>
              </w:rPr>
              <w:t>a</w:t>
            </w:r>
            <w:r w:rsidR="0065310A" w:rsidRPr="0001400C">
              <w:rPr>
                <w:sz w:val="26"/>
                <w:szCs w:val="26"/>
              </w:rPr>
              <w:t>)</w:t>
            </w:r>
          </w:p>
        </w:tc>
      </w:tr>
      <w:tr w:rsidR="00791B06" w:rsidRPr="00262E34" w:rsidTr="00F66C32">
        <w:trPr>
          <w:trHeight w:val="2245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2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675" w:type="dxa"/>
            <w:shd w:val="clear" w:color="auto" w:fill="auto"/>
          </w:tcPr>
          <w:p w:rsidR="00791B06" w:rsidRPr="00262E34" w:rsidRDefault="00392841" w:rsidP="00791B06">
            <w:pPr>
              <w:jc w:val="both"/>
              <w:rPr>
                <w:color w:val="000000"/>
                <w:sz w:val="26"/>
                <w:szCs w:val="26"/>
              </w:rPr>
            </w:pPr>
            <w:r w:rsidRPr="0096619B">
              <w:rPr>
                <w:color w:val="000000"/>
                <w:sz w:val="26"/>
                <w:szCs w:val="26"/>
              </w:rPr>
              <w:t xml:space="preserve">Метою закупівлі є </w:t>
            </w:r>
            <w:r>
              <w:rPr>
                <w:color w:val="000000"/>
                <w:sz w:val="26"/>
                <w:szCs w:val="26"/>
              </w:rPr>
              <w:t>з</w:t>
            </w:r>
            <w:r w:rsidRPr="0090348D">
              <w:rPr>
                <w:color w:val="000000"/>
                <w:sz w:val="26"/>
                <w:szCs w:val="26"/>
              </w:rPr>
              <w:t>абезпечення безперебійного функціонування інформаційно</w:t>
            </w:r>
            <w:r>
              <w:rPr>
                <w:color w:val="000000"/>
                <w:sz w:val="26"/>
                <w:szCs w:val="26"/>
              </w:rPr>
              <w:t>-</w:t>
            </w:r>
            <w:r w:rsidRPr="0090348D">
              <w:rPr>
                <w:color w:val="000000"/>
                <w:sz w:val="26"/>
                <w:szCs w:val="26"/>
              </w:rPr>
              <w:t xml:space="preserve">комунікаційних систем Державної податкової служби України («Офіційний </w:t>
            </w:r>
            <w:proofErr w:type="spellStart"/>
            <w:r w:rsidRPr="0090348D">
              <w:rPr>
                <w:color w:val="000000"/>
                <w:sz w:val="26"/>
                <w:szCs w:val="26"/>
              </w:rPr>
              <w:t>вебпортал</w:t>
            </w:r>
            <w:proofErr w:type="spellEnd"/>
            <w:r w:rsidRPr="0090348D">
              <w:rPr>
                <w:color w:val="000000"/>
                <w:sz w:val="26"/>
                <w:szCs w:val="26"/>
              </w:rPr>
              <w:t>», «Електронний кабінет», «Єдине вікно подання електронної звітності», «Податковий блок», «Державний реєстр фізичних осіб», «Міжнародний автоматичний обмін інформацією», «Адміністративне та судове оскарження», «Автоматизована система роботи з великими масивами даних для проведення аналізу ризиків з трансфертного ціноутворення» та інші)</w:t>
            </w:r>
            <w:r>
              <w:rPr>
                <w:color w:val="000000"/>
                <w:sz w:val="26"/>
                <w:szCs w:val="26"/>
              </w:rPr>
              <w:t xml:space="preserve"> у</w:t>
            </w:r>
            <w:r w:rsidR="0001400C">
              <w:rPr>
                <w:color w:val="000000"/>
                <w:sz w:val="26"/>
                <w:szCs w:val="26"/>
                <w:lang w:val="en-US"/>
              </w:rPr>
              <w:t> </w:t>
            </w:r>
            <w:r>
              <w:rPr>
                <w:color w:val="000000"/>
                <w:sz w:val="26"/>
                <w:szCs w:val="26"/>
              </w:rPr>
              <w:t xml:space="preserve"> відповідності до вимог </w:t>
            </w:r>
            <w:r w:rsidRPr="0090348D">
              <w:rPr>
                <w:color w:val="000000"/>
                <w:sz w:val="26"/>
                <w:szCs w:val="26"/>
              </w:rPr>
              <w:t>постанов</w:t>
            </w:r>
            <w:r>
              <w:rPr>
                <w:color w:val="000000"/>
                <w:sz w:val="26"/>
                <w:szCs w:val="26"/>
              </w:rPr>
              <w:t>и</w:t>
            </w:r>
            <w:r w:rsidRPr="0090348D">
              <w:rPr>
                <w:color w:val="000000"/>
                <w:sz w:val="26"/>
                <w:szCs w:val="26"/>
              </w:rPr>
              <w:t xml:space="preserve"> Кабінету Міністрів України від 06</w:t>
            </w:r>
            <w:r>
              <w:rPr>
                <w:color w:val="000000"/>
                <w:sz w:val="26"/>
                <w:szCs w:val="26"/>
              </w:rPr>
              <w:t xml:space="preserve"> серпня </w:t>
            </w:r>
            <w:r w:rsidRPr="0090348D">
              <w:rPr>
                <w:color w:val="000000"/>
                <w:sz w:val="26"/>
                <w:szCs w:val="26"/>
              </w:rPr>
              <w:t>2026 р</w:t>
            </w:r>
            <w:r>
              <w:rPr>
                <w:color w:val="000000"/>
                <w:sz w:val="26"/>
                <w:szCs w:val="26"/>
              </w:rPr>
              <w:t>оку</w:t>
            </w:r>
            <w:r w:rsidRPr="0090348D">
              <w:rPr>
                <w:color w:val="000000"/>
                <w:sz w:val="26"/>
                <w:szCs w:val="26"/>
              </w:rPr>
              <w:t xml:space="preserve"> № 1009 «Деякі питання забезпечення безперервності функціонування державних інформаційних ресурсів»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</w:tr>
      <w:tr w:rsidR="00791B06" w:rsidRPr="00F27860" w:rsidTr="003474F6">
        <w:trPr>
          <w:trHeight w:val="2683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3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675" w:type="dxa"/>
            <w:shd w:val="clear" w:color="auto" w:fill="auto"/>
            <w:vAlign w:val="center"/>
          </w:tcPr>
          <w:p w:rsidR="00392841" w:rsidRPr="0096619B" w:rsidRDefault="00392841" w:rsidP="00392841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Розрахунок очікуваної вартості предмета закупівлі було складено з</w:t>
            </w:r>
            <w:r w:rsidR="0001400C">
              <w:rPr>
                <w:spacing w:val="-10"/>
                <w:sz w:val="26"/>
                <w:szCs w:val="26"/>
                <w:lang w:val="en-US"/>
              </w:rPr>
              <w:t> </w:t>
            </w:r>
            <w:r w:rsidR="0001400C" w:rsidRPr="0001400C">
              <w:rPr>
                <w:spacing w:val="-10"/>
                <w:sz w:val="26"/>
                <w:szCs w:val="26"/>
              </w:rPr>
              <w:t xml:space="preserve"> </w:t>
            </w:r>
            <w:r w:rsidRPr="0096619B">
              <w:rPr>
                <w:spacing w:val="-10"/>
                <w:sz w:val="26"/>
                <w:szCs w:val="26"/>
              </w:rPr>
              <w:t>урахуванням рекомендацій Примірної методики визначення очікуваної вартості предмета закупівлі, затвердженої наказом Мінекономіки від 18.02.2020 №  275 (зі змінами)</w:t>
            </w:r>
            <w:r w:rsidR="003F07B2">
              <w:rPr>
                <w:spacing w:val="-10"/>
                <w:sz w:val="26"/>
                <w:szCs w:val="26"/>
              </w:rPr>
              <w:t>,</w:t>
            </w:r>
            <w:r w:rsidRPr="0096619B">
              <w:rPr>
                <w:spacing w:val="-10"/>
                <w:sz w:val="26"/>
                <w:szCs w:val="26"/>
              </w:rPr>
              <w:t xml:space="preserve"> використовуючи метод порівняння отриманих цінових (комерційних) пропозицій</w:t>
            </w:r>
            <w:r w:rsidR="003F07B2">
              <w:rPr>
                <w:spacing w:val="-10"/>
                <w:sz w:val="26"/>
                <w:szCs w:val="26"/>
              </w:rPr>
              <w:t>.</w:t>
            </w:r>
          </w:p>
          <w:p w:rsidR="00392841" w:rsidRPr="0096619B" w:rsidRDefault="00392841" w:rsidP="00392841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Джерелом інформації є комерційні пропозиції:</w:t>
            </w:r>
          </w:p>
          <w:p w:rsidR="00392841" w:rsidRPr="0096619B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ТОВ «</w:t>
            </w:r>
            <w:r>
              <w:rPr>
                <w:spacing w:val="-10"/>
                <w:sz w:val="26"/>
                <w:szCs w:val="26"/>
                <w:lang w:eastAsia="ru-RU"/>
              </w:rPr>
              <w:t>АБКОММУНІКЕЙШЕН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» від </w:t>
            </w:r>
            <w:r>
              <w:rPr>
                <w:spacing w:val="-10"/>
                <w:sz w:val="26"/>
                <w:szCs w:val="26"/>
                <w:lang w:eastAsia="ru-RU"/>
              </w:rPr>
              <w:t>04.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0</w:t>
            </w:r>
            <w:r>
              <w:rPr>
                <w:spacing w:val="-10"/>
                <w:sz w:val="26"/>
                <w:szCs w:val="26"/>
                <w:lang w:eastAsia="ru-RU"/>
              </w:rPr>
              <w:t>9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.2026 № </w:t>
            </w:r>
            <w:r>
              <w:rPr>
                <w:spacing w:val="-10"/>
                <w:sz w:val="26"/>
                <w:szCs w:val="26"/>
                <w:lang w:eastAsia="ru-RU"/>
              </w:rPr>
              <w:t>422/26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;</w:t>
            </w:r>
          </w:p>
          <w:p w:rsidR="00392841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>
              <w:rPr>
                <w:spacing w:val="-10"/>
                <w:sz w:val="26"/>
                <w:szCs w:val="26"/>
                <w:lang w:eastAsia="ru-RU"/>
              </w:rPr>
              <w:t>ТОВ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«</w:t>
            </w:r>
            <w:r>
              <w:rPr>
                <w:spacing w:val="-10"/>
                <w:sz w:val="26"/>
                <w:szCs w:val="26"/>
                <w:lang w:eastAsia="ru-RU"/>
              </w:rPr>
              <w:t>АМАІНД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» від </w:t>
            </w:r>
            <w:r>
              <w:rPr>
                <w:spacing w:val="-10"/>
                <w:sz w:val="26"/>
                <w:szCs w:val="26"/>
                <w:lang w:eastAsia="ru-RU"/>
              </w:rPr>
              <w:t>04.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0</w:t>
            </w:r>
            <w:r>
              <w:rPr>
                <w:spacing w:val="-10"/>
                <w:sz w:val="26"/>
                <w:szCs w:val="26"/>
                <w:lang w:eastAsia="ru-RU"/>
              </w:rPr>
              <w:t>9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.2026 № </w:t>
            </w:r>
            <w:r>
              <w:rPr>
                <w:spacing w:val="-10"/>
                <w:sz w:val="26"/>
                <w:szCs w:val="26"/>
                <w:lang w:eastAsia="ru-RU"/>
              </w:rPr>
              <w:t>04092026/2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;</w:t>
            </w:r>
          </w:p>
          <w:p w:rsidR="00392841" w:rsidRPr="0096619B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ТОВ «</w:t>
            </w:r>
            <w:r>
              <w:rPr>
                <w:spacing w:val="-10"/>
                <w:sz w:val="26"/>
                <w:szCs w:val="26"/>
                <w:lang w:eastAsia="ru-RU"/>
              </w:rPr>
              <w:t>БІМЕКС УКРАЇНА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» від </w:t>
            </w:r>
            <w:r>
              <w:rPr>
                <w:spacing w:val="-10"/>
                <w:sz w:val="26"/>
                <w:szCs w:val="26"/>
                <w:lang w:eastAsia="ru-RU"/>
              </w:rPr>
              <w:t>04.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0</w:t>
            </w:r>
            <w:r>
              <w:rPr>
                <w:spacing w:val="-10"/>
                <w:sz w:val="26"/>
                <w:szCs w:val="26"/>
                <w:lang w:eastAsia="ru-RU"/>
              </w:rPr>
              <w:t>9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.2026</w:t>
            </w:r>
            <w:r>
              <w:rPr>
                <w:spacing w:val="-10"/>
                <w:sz w:val="26"/>
                <w:szCs w:val="26"/>
                <w:lang w:eastAsia="ru-RU"/>
              </w:rPr>
              <w:t>.</w:t>
            </w:r>
          </w:p>
          <w:p w:rsidR="00392841" w:rsidRPr="0096619B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Визначаємо очікувану ціну за одиницю</w:t>
            </w:r>
            <w:r>
              <w:rPr>
                <w:spacing w:val="-10"/>
                <w:sz w:val="26"/>
                <w:szCs w:val="26"/>
                <w:lang w:eastAsia="ru-RU"/>
              </w:rPr>
              <w:t xml:space="preserve"> (штука)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як</w:t>
            </w:r>
            <w:r w:rsidR="0001400C">
              <w:rPr>
                <w:spacing w:val="-10"/>
                <w:sz w:val="26"/>
                <w:szCs w:val="26"/>
                <w:lang w:val="en-US" w:eastAsia="ru-RU"/>
              </w:rPr>
              <w:t> 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середньоарифметичне значення масиву отриманих даних,  а саме:</w:t>
            </w:r>
            <w:r w:rsidRPr="0096619B">
              <w:rPr>
                <w:spacing w:val="-10"/>
                <w:sz w:val="26"/>
                <w:szCs w:val="26"/>
              </w:rPr>
              <w:t xml:space="preserve"> на підставі комерційних пропозиці</w:t>
            </w:r>
            <w:r w:rsidR="003F07B2">
              <w:rPr>
                <w:spacing w:val="-10"/>
                <w:sz w:val="26"/>
                <w:szCs w:val="26"/>
              </w:rPr>
              <w:t>й</w:t>
            </w:r>
            <w:bookmarkStart w:id="0" w:name="_GoBack"/>
            <w:bookmarkEnd w:id="0"/>
            <w:r w:rsidRPr="0096619B">
              <w:rPr>
                <w:spacing w:val="-10"/>
                <w:sz w:val="26"/>
                <w:szCs w:val="26"/>
              </w:rPr>
              <w:t xml:space="preserve"> надавачів такого типу </w:t>
            </w:r>
            <w:r>
              <w:rPr>
                <w:spacing w:val="-10"/>
                <w:sz w:val="26"/>
                <w:szCs w:val="26"/>
              </w:rPr>
              <w:t>товару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, за</w:t>
            </w:r>
            <w:r w:rsidR="0001400C">
              <w:rPr>
                <w:spacing w:val="-10"/>
                <w:sz w:val="26"/>
                <w:szCs w:val="26"/>
                <w:lang w:val="en-US" w:eastAsia="ru-RU"/>
              </w:rPr>
              <w:t> 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формулою:</w:t>
            </w:r>
          </w:p>
          <w:p w:rsidR="00392841" w:rsidRPr="0096619B" w:rsidRDefault="00392841" w:rsidP="00392841">
            <w:pPr>
              <w:shd w:val="clear" w:color="auto" w:fill="FFFFFF"/>
              <w:ind w:left="57" w:right="57"/>
              <w:jc w:val="center"/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од</w:t>
            </w:r>
            <w:proofErr w:type="spellEnd"/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>= (Ц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1</w:t>
            </w:r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 xml:space="preserve">+… + </w:t>
            </w: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к</w:t>
            </w:r>
            <w:proofErr w:type="spellEnd"/>
            <w:r w:rsidRPr="0096619B">
              <w:rPr>
                <w:b/>
                <w:bCs/>
                <w:sz w:val="26"/>
                <w:szCs w:val="26"/>
                <w:lang w:eastAsia="uk-UA"/>
              </w:rPr>
              <w:t>) / К,</w:t>
            </w:r>
          </w:p>
          <w:tbl>
            <w:tblPr>
              <w:tblW w:w="720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657"/>
              <w:gridCol w:w="231"/>
              <w:gridCol w:w="5810"/>
            </w:tblGrid>
            <w:tr w:rsidR="00392841" w:rsidRPr="0096619B" w:rsidTr="00392841"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bookmarkStart w:id="1" w:name="n61"/>
                  <w:bookmarkEnd w:id="1"/>
                  <w:r w:rsidRPr="0096619B">
                    <w:rPr>
                      <w:sz w:val="26"/>
                      <w:szCs w:val="26"/>
                      <w:lang w:eastAsia="uk-UA"/>
                    </w:rPr>
                    <w:t>де:</w:t>
                  </w: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очікувана ціна за одиницю</w:t>
                  </w:r>
                  <w:r>
                    <w:rPr>
                      <w:sz w:val="26"/>
                      <w:szCs w:val="26"/>
                      <w:lang w:eastAsia="uk-UA"/>
                    </w:rPr>
                    <w:t xml:space="preserve"> (комплект)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>;</w:t>
                  </w:r>
                </w:p>
              </w:tc>
            </w:tr>
            <w:tr w:rsidR="00392841" w:rsidRPr="0096619B" w:rsidTr="00392841">
              <w:tc>
                <w:tcPr>
                  <w:tcW w:w="508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1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, </w:t>
                  </w: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 w:hanging="123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392841" w:rsidRPr="0096619B" w:rsidTr="00392841">
              <w:tc>
                <w:tcPr>
                  <w:tcW w:w="508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К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392841" w:rsidRPr="0096619B" w:rsidRDefault="00392841" w:rsidP="00392841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кількість цін, отриманих з відкритих джерел інформації.</w:t>
                  </w:r>
                </w:p>
              </w:tc>
            </w:tr>
          </w:tbl>
          <w:p w:rsidR="00392841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Визначення очікуваної вартості </w:t>
            </w:r>
            <w:r w:rsidR="0052023D" w:rsidRPr="0052023D">
              <w:rPr>
                <w:spacing w:val="-10"/>
                <w:sz w:val="26"/>
                <w:szCs w:val="26"/>
                <w:lang w:eastAsia="ru-RU"/>
              </w:rPr>
              <w:t>предмета закупівлі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:</w:t>
            </w:r>
          </w:p>
          <w:p w:rsidR="00392841" w:rsidRPr="0096619B" w:rsidRDefault="00392841" w:rsidP="00392841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</w:rPr>
              <w:t>(</w:t>
            </w:r>
            <w:r w:rsidRPr="00C97FB6">
              <w:rPr>
                <w:spacing w:val="-10"/>
                <w:sz w:val="25"/>
                <w:szCs w:val="25"/>
              </w:rPr>
              <w:t>9</w:t>
            </w:r>
            <w:r>
              <w:rPr>
                <w:spacing w:val="-10"/>
                <w:sz w:val="25"/>
                <w:szCs w:val="25"/>
              </w:rPr>
              <w:t>2 828 400</w:t>
            </w:r>
            <w:r w:rsidRPr="00C97FB6">
              <w:rPr>
                <w:spacing w:val="-10"/>
                <w:sz w:val="25"/>
                <w:szCs w:val="25"/>
              </w:rPr>
              <w:t>,</w:t>
            </w:r>
            <w:r>
              <w:rPr>
                <w:spacing w:val="-10"/>
                <w:sz w:val="25"/>
                <w:szCs w:val="25"/>
              </w:rPr>
              <w:t>0</w:t>
            </w:r>
            <w:r w:rsidRPr="00C97FB6">
              <w:rPr>
                <w:spacing w:val="-10"/>
                <w:sz w:val="25"/>
                <w:szCs w:val="25"/>
              </w:rPr>
              <w:t>0 + 9</w:t>
            </w:r>
            <w:r>
              <w:rPr>
                <w:spacing w:val="-10"/>
                <w:sz w:val="25"/>
                <w:szCs w:val="25"/>
              </w:rPr>
              <w:t>0</w:t>
            </w:r>
            <w:r w:rsidRPr="00C97FB6">
              <w:rPr>
                <w:spacing w:val="-10"/>
                <w:sz w:val="25"/>
                <w:szCs w:val="25"/>
              </w:rPr>
              <w:t> </w:t>
            </w:r>
            <w:r>
              <w:rPr>
                <w:spacing w:val="-10"/>
                <w:sz w:val="25"/>
                <w:szCs w:val="25"/>
              </w:rPr>
              <w:t>984</w:t>
            </w:r>
            <w:r w:rsidRPr="00C97FB6"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000</w:t>
            </w:r>
            <w:r w:rsidRPr="00C97FB6">
              <w:rPr>
                <w:spacing w:val="-10"/>
                <w:sz w:val="25"/>
                <w:szCs w:val="25"/>
              </w:rPr>
              <w:t>,</w:t>
            </w:r>
            <w:r>
              <w:rPr>
                <w:spacing w:val="-10"/>
                <w:sz w:val="25"/>
                <w:szCs w:val="25"/>
              </w:rPr>
              <w:t>0</w:t>
            </w:r>
            <w:r w:rsidRPr="00C97FB6">
              <w:rPr>
                <w:spacing w:val="-10"/>
                <w:sz w:val="25"/>
                <w:szCs w:val="25"/>
              </w:rPr>
              <w:t>0 + 9</w:t>
            </w:r>
            <w:r>
              <w:rPr>
                <w:spacing w:val="-10"/>
                <w:sz w:val="25"/>
                <w:szCs w:val="25"/>
              </w:rPr>
              <w:t>1</w:t>
            </w:r>
            <w:r w:rsidRPr="00C97FB6">
              <w:rPr>
                <w:spacing w:val="-10"/>
                <w:sz w:val="25"/>
                <w:szCs w:val="25"/>
              </w:rPr>
              <w:t> </w:t>
            </w:r>
            <w:r>
              <w:rPr>
                <w:spacing w:val="-10"/>
                <w:sz w:val="25"/>
                <w:szCs w:val="25"/>
              </w:rPr>
              <w:t>950</w:t>
            </w:r>
            <w:r w:rsidRPr="00C97FB6">
              <w:rPr>
                <w:spacing w:val="-10"/>
                <w:sz w:val="25"/>
                <w:szCs w:val="25"/>
              </w:rPr>
              <w:t> </w:t>
            </w:r>
            <w:r>
              <w:rPr>
                <w:spacing w:val="-10"/>
                <w:sz w:val="25"/>
                <w:szCs w:val="25"/>
              </w:rPr>
              <w:t>000</w:t>
            </w:r>
            <w:r w:rsidRPr="00C97FB6">
              <w:rPr>
                <w:spacing w:val="-10"/>
                <w:sz w:val="25"/>
                <w:szCs w:val="25"/>
              </w:rPr>
              <w:t>,00) / 3 = 9</w:t>
            </w:r>
            <w:r>
              <w:rPr>
                <w:spacing w:val="-10"/>
                <w:sz w:val="25"/>
                <w:szCs w:val="25"/>
              </w:rPr>
              <w:t>1</w:t>
            </w:r>
            <w:r w:rsidRPr="00C97FB6">
              <w:rPr>
                <w:spacing w:val="-10"/>
                <w:sz w:val="25"/>
                <w:szCs w:val="25"/>
              </w:rPr>
              <w:t> </w:t>
            </w:r>
            <w:r>
              <w:rPr>
                <w:spacing w:val="-10"/>
                <w:sz w:val="25"/>
                <w:szCs w:val="25"/>
              </w:rPr>
              <w:t>920</w:t>
            </w:r>
            <w:r w:rsidRPr="00C97FB6">
              <w:rPr>
                <w:spacing w:val="-10"/>
                <w:sz w:val="25"/>
                <w:szCs w:val="25"/>
              </w:rPr>
              <w:t> </w:t>
            </w:r>
            <w:r>
              <w:rPr>
                <w:spacing w:val="-10"/>
                <w:sz w:val="25"/>
                <w:szCs w:val="25"/>
              </w:rPr>
              <w:t>800</w:t>
            </w:r>
            <w:r w:rsidRPr="00C97FB6">
              <w:rPr>
                <w:spacing w:val="-10"/>
                <w:sz w:val="25"/>
                <w:szCs w:val="25"/>
              </w:rPr>
              <w:t xml:space="preserve">,00 </w:t>
            </w:r>
            <w:r w:rsidRPr="00C97FB6">
              <w:rPr>
                <w:color w:val="000000"/>
                <w:sz w:val="25"/>
                <w:szCs w:val="25"/>
                <w:lang w:eastAsia="en-US"/>
              </w:rPr>
              <w:t>грн.</w:t>
            </w:r>
          </w:p>
          <w:p w:rsidR="00262E34" w:rsidRDefault="00614D1F" w:rsidP="0039284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Очікувана вартість предмета закупів</w:t>
            </w:r>
            <w:r w:rsidR="0001400C">
              <w:rPr>
                <w:sz w:val="26"/>
                <w:szCs w:val="26"/>
              </w:rPr>
              <w:t>лі</w:t>
            </w:r>
            <w:r>
              <w:rPr>
                <w:sz w:val="26"/>
                <w:szCs w:val="26"/>
              </w:rPr>
              <w:t xml:space="preserve"> складає </w:t>
            </w:r>
            <w:r>
              <w:rPr>
                <w:sz w:val="26"/>
                <w:szCs w:val="26"/>
              </w:rPr>
              <w:br/>
            </w:r>
            <w:r w:rsidR="00392841" w:rsidRPr="00C97FB6">
              <w:rPr>
                <w:spacing w:val="-10"/>
                <w:sz w:val="25"/>
                <w:szCs w:val="25"/>
              </w:rPr>
              <w:t>9</w:t>
            </w:r>
            <w:r w:rsidR="00392841">
              <w:rPr>
                <w:spacing w:val="-10"/>
                <w:sz w:val="25"/>
                <w:szCs w:val="25"/>
              </w:rPr>
              <w:t>1</w:t>
            </w:r>
            <w:r w:rsidR="00392841" w:rsidRPr="00C97FB6">
              <w:rPr>
                <w:spacing w:val="-10"/>
                <w:sz w:val="25"/>
                <w:szCs w:val="25"/>
              </w:rPr>
              <w:t> </w:t>
            </w:r>
            <w:r w:rsidR="00392841">
              <w:rPr>
                <w:spacing w:val="-10"/>
                <w:sz w:val="25"/>
                <w:szCs w:val="25"/>
              </w:rPr>
              <w:t>920</w:t>
            </w:r>
            <w:r w:rsidR="00392841" w:rsidRPr="00C97FB6">
              <w:rPr>
                <w:spacing w:val="-10"/>
                <w:sz w:val="25"/>
                <w:szCs w:val="25"/>
              </w:rPr>
              <w:t> </w:t>
            </w:r>
            <w:r w:rsidR="00392841">
              <w:rPr>
                <w:spacing w:val="-10"/>
                <w:sz w:val="25"/>
                <w:szCs w:val="25"/>
              </w:rPr>
              <w:t>800</w:t>
            </w:r>
            <w:r w:rsidR="00392841" w:rsidRPr="00C97FB6">
              <w:rPr>
                <w:spacing w:val="-10"/>
                <w:sz w:val="25"/>
                <w:szCs w:val="25"/>
              </w:rPr>
              <w:t xml:space="preserve">,00 </w:t>
            </w:r>
            <w:r w:rsidRPr="00C60D89">
              <w:rPr>
                <w:sz w:val="26"/>
                <w:szCs w:val="26"/>
              </w:rPr>
              <w:t>гр</w:t>
            </w:r>
            <w:r>
              <w:rPr>
                <w:sz w:val="26"/>
                <w:szCs w:val="26"/>
              </w:rPr>
              <w:t>ивень</w:t>
            </w:r>
            <w:r w:rsidR="0001400C" w:rsidRPr="0001400C">
              <w:rPr>
                <w:sz w:val="26"/>
                <w:szCs w:val="26"/>
                <w:lang w:val="ru-RU"/>
              </w:rPr>
              <w:t xml:space="preserve"> </w:t>
            </w:r>
            <w:r w:rsidR="0001400C">
              <w:rPr>
                <w:sz w:val="26"/>
                <w:szCs w:val="26"/>
              </w:rPr>
              <w:t>з ПДВ</w:t>
            </w:r>
            <w:r w:rsidRPr="00C60D89">
              <w:rPr>
                <w:sz w:val="26"/>
                <w:szCs w:val="26"/>
              </w:rPr>
              <w:t>.</w:t>
            </w:r>
          </w:p>
          <w:p w:rsidR="00392841" w:rsidRPr="00F66830" w:rsidRDefault="00392841" w:rsidP="00392841">
            <w:pPr>
              <w:jc w:val="both"/>
              <w:rPr>
                <w:spacing w:val="-10"/>
                <w:sz w:val="28"/>
                <w:szCs w:val="28"/>
              </w:rPr>
            </w:pPr>
          </w:p>
        </w:tc>
      </w:tr>
    </w:tbl>
    <w:p w:rsidR="00030843" w:rsidRDefault="00030843" w:rsidP="00392841">
      <w:pPr>
        <w:rPr>
          <w:sz w:val="26"/>
          <w:szCs w:val="26"/>
        </w:rPr>
      </w:pPr>
      <w:bookmarkStart w:id="2" w:name="n87"/>
      <w:bookmarkStart w:id="3" w:name="n88"/>
      <w:bookmarkStart w:id="4" w:name="n89"/>
      <w:bookmarkStart w:id="5" w:name="n90"/>
      <w:bookmarkStart w:id="6" w:name="n91"/>
      <w:bookmarkStart w:id="7" w:name="n92"/>
      <w:bookmarkStart w:id="8" w:name="n101"/>
      <w:bookmarkStart w:id="9" w:name="n102"/>
      <w:bookmarkStart w:id="10" w:name="n103"/>
      <w:bookmarkStart w:id="11" w:name="n104"/>
      <w:bookmarkStart w:id="12" w:name="n105"/>
      <w:bookmarkStart w:id="13" w:name="n106"/>
      <w:bookmarkStart w:id="14" w:name="n115"/>
      <w:bookmarkStart w:id="15" w:name="n116"/>
      <w:bookmarkStart w:id="16" w:name="n117"/>
      <w:bookmarkStart w:id="17" w:name="n118"/>
      <w:bookmarkStart w:id="18" w:name="n119"/>
      <w:bookmarkStart w:id="19" w:name="n120"/>
      <w:bookmarkStart w:id="20" w:name="n121"/>
      <w:bookmarkStart w:id="21" w:name="n12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sectPr w:rsidR="00030843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Kudriashov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MT Extra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1400C"/>
    <w:rsid w:val="00030843"/>
    <w:rsid w:val="00031061"/>
    <w:rsid w:val="00075027"/>
    <w:rsid w:val="00140E55"/>
    <w:rsid w:val="00152F12"/>
    <w:rsid w:val="0020541F"/>
    <w:rsid w:val="00220017"/>
    <w:rsid w:val="00262E34"/>
    <w:rsid w:val="002E606F"/>
    <w:rsid w:val="003474F6"/>
    <w:rsid w:val="00392841"/>
    <w:rsid w:val="003B41C5"/>
    <w:rsid w:val="003F07B2"/>
    <w:rsid w:val="00424EEB"/>
    <w:rsid w:val="004756A0"/>
    <w:rsid w:val="00497AD1"/>
    <w:rsid w:val="004F7C31"/>
    <w:rsid w:val="0052023D"/>
    <w:rsid w:val="005526AB"/>
    <w:rsid w:val="005B029E"/>
    <w:rsid w:val="00607E98"/>
    <w:rsid w:val="0061024A"/>
    <w:rsid w:val="00614D1F"/>
    <w:rsid w:val="006529BB"/>
    <w:rsid w:val="0065310A"/>
    <w:rsid w:val="00667494"/>
    <w:rsid w:val="006D592D"/>
    <w:rsid w:val="00791B06"/>
    <w:rsid w:val="007A4632"/>
    <w:rsid w:val="007B33CF"/>
    <w:rsid w:val="007B3CB2"/>
    <w:rsid w:val="007F4CEB"/>
    <w:rsid w:val="00810EFE"/>
    <w:rsid w:val="00860228"/>
    <w:rsid w:val="00880407"/>
    <w:rsid w:val="00884F2C"/>
    <w:rsid w:val="00987B34"/>
    <w:rsid w:val="009E32FC"/>
    <w:rsid w:val="00A40C4F"/>
    <w:rsid w:val="00A577C9"/>
    <w:rsid w:val="00A65D35"/>
    <w:rsid w:val="00A86A7A"/>
    <w:rsid w:val="00AB63D2"/>
    <w:rsid w:val="00B24514"/>
    <w:rsid w:val="00BE12F8"/>
    <w:rsid w:val="00C4192A"/>
    <w:rsid w:val="00C4649A"/>
    <w:rsid w:val="00C5130B"/>
    <w:rsid w:val="00CE1568"/>
    <w:rsid w:val="00D005C0"/>
    <w:rsid w:val="00D9086C"/>
    <w:rsid w:val="00DB57F1"/>
    <w:rsid w:val="00E56345"/>
    <w:rsid w:val="00E64F6F"/>
    <w:rsid w:val="00EA02BA"/>
    <w:rsid w:val="00EF00A9"/>
    <w:rsid w:val="00F25E3E"/>
    <w:rsid w:val="00F27860"/>
    <w:rsid w:val="00F6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9F135"/>
  <w15:docId w15:val="{045C0235-A624-4DC5-A006-655084ED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CF953-616E-420D-BEF9-2288E35A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БРАНІЦЬКИЙ ВІКТОР ВІТАЛІЙОВИЧ</cp:lastModifiedBy>
  <cp:revision>10</cp:revision>
  <cp:lastPrinted>2026-10-09T06:56:00Z</cp:lastPrinted>
  <dcterms:created xsi:type="dcterms:W3CDTF">2024-03-12T09:33:00Z</dcterms:created>
  <dcterms:modified xsi:type="dcterms:W3CDTF">2026-10-09T07:17:00Z</dcterms:modified>
</cp:coreProperties>
</file>