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741" w:rsidRPr="00B823E5" w:rsidRDefault="00830741" w:rsidP="00830741">
      <w:pPr>
        <w:rPr>
          <w:sz w:val="24"/>
          <w:lang w:val="uk-UA"/>
        </w:rPr>
      </w:pPr>
    </w:p>
    <w:p w:rsidR="00830741" w:rsidRPr="00B823E5" w:rsidRDefault="00830741" w:rsidP="00830741">
      <w:pPr>
        <w:jc w:val="center"/>
        <w:rPr>
          <w:b/>
          <w:sz w:val="28"/>
          <w:szCs w:val="28"/>
          <w:lang w:val="uk-UA"/>
        </w:rPr>
      </w:pPr>
      <w:r w:rsidRPr="00B823E5">
        <w:rPr>
          <w:b/>
          <w:sz w:val="28"/>
          <w:szCs w:val="28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830741" w:rsidRPr="00B823E5" w:rsidRDefault="00830741" w:rsidP="00830741">
      <w:pPr>
        <w:jc w:val="center"/>
        <w:rPr>
          <w:sz w:val="24"/>
          <w:szCs w:val="24"/>
          <w:lang w:val="uk-UA"/>
        </w:rPr>
      </w:pPr>
      <w:r w:rsidRPr="00B823E5">
        <w:rPr>
          <w:sz w:val="24"/>
          <w:szCs w:val="24"/>
          <w:lang w:val="uk-UA"/>
        </w:rPr>
        <w:t>(відповідно до пункту 4</w:t>
      </w:r>
      <w:r w:rsidRPr="00B823E5">
        <w:rPr>
          <w:sz w:val="24"/>
          <w:szCs w:val="24"/>
          <w:vertAlign w:val="superscript"/>
          <w:lang w:val="uk-UA"/>
        </w:rPr>
        <w:t xml:space="preserve">1 </w:t>
      </w:r>
      <w:r w:rsidRPr="00B823E5">
        <w:rPr>
          <w:sz w:val="24"/>
          <w:szCs w:val="24"/>
          <w:lang w:val="uk-UA"/>
        </w:rPr>
        <w:t xml:space="preserve">постанови Кабінету Міністрів України від 11 жовтня </w:t>
      </w:r>
      <w:r w:rsidRPr="00B823E5">
        <w:rPr>
          <w:sz w:val="24"/>
          <w:szCs w:val="24"/>
          <w:lang w:val="uk-UA"/>
        </w:rPr>
        <w:br/>
        <w:t>2016 року № 710 «Про ефективне використання державних коштів»)</w:t>
      </w:r>
    </w:p>
    <w:p w:rsidR="00830741" w:rsidRPr="00B823E5" w:rsidRDefault="00830741" w:rsidP="00830741">
      <w:pPr>
        <w:jc w:val="center"/>
        <w:rPr>
          <w:sz w:val="24"/>
          <w:szCs w:val="24"/>
          <w:lang w:val="uk-UA"/>
        </w:rPr>
      </w:pPr>
    </w:p>
    <w:p w:rsidR="00830741" w:rsidRPr="00B823E5" w:rsidRDefault="00830741" w:rsidP="00830741">
      <w:pPr>
        <w:rPr>
          <w:sz w:val="10"/>
          <w:szCs w:val="10"/>
          <w:lang w:val="uk-UA"/>
        </w:rPr>
      </w:pP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396"/>
        <w:gridCol w:w="1902"/>
        <w:gridCol w:w="8192"/>
      </w:tblGrid>
      <w:tr w:rsidR="00B52622" w:rsidRPr="00B823E5" w:rsidTr="00B823E5">
        <w:trPr>
          <w:trHeight w:val="966"/>
        </w:trPr>
        <w:tc>
          <w:tcPr>
            <w:tcW w:w="396" w:type="dxa"/>
          </w:tcPr>
          <w:p w:rsidR="00B52622" w:rsidRPr="00B823E5" w:rsidRDefault="00B52622" w:rsidP="00B52622">
            <w:pPr>
              <w:rPr>
                <w:b/>
                <w:sz w:val="24"/>
                <w:szCs w:val="24"/>
                <w:lang w:val="uk-UA"/>
              </w:rPr>
            </w:pPr>
            <w:r w:rsidRPr="00B823E5">
              <w:rPr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1902" w:type="dxa"/>
          </w:tcPr>
          <w:p w:rsidR="00B52622" w:rsidRPr="00B823E5" w:rsidRDefault="00B52622" w:rsidP="00B52622">
            <w:pPr>
              <w:rPr>
                <w:b/>
                <w:sz w:val="24"/>
                <w:szCs w:val="24"/>
                <w:lang w:val="uk-UA"/>
              </w:rPr>
            </w:pPr>
            <w:r w:rsidRPr="00B823E5">
              <w:rPr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8192" w:type="dxa"/>
          </w:tcPr>
          <w:p w:rsidR="00B52622" w:rsidRPr="00B823E5" w:rsidRDefault="00B823E5" w:rsidP="00B52622">
            <w:pPr>
              <w:jc w:val="both"/>
              <w:rPr>
                <w:sz w:val="24"/>
                <w:szCs w:val="24"/>
                <w:lang w:val="uk-UA"/>
              </w:rPr>
            </w:pPr>
            <w:r w:rsidRPr="00B823E5">
              <w:rPr>
                <w:sz w:val="24"/>
                <w:szCs w:val="24"/>
                <w:lang w:val="uk-UA" w:eastAsia="en-US"/>
              </w:rPr>
              <w:t xml:space="preserve">Послуги з технічного обслуговування телекомунікаційного обладнання – за кодом ДК 021:2015 – 50330000-7 (Послуги технічної підтримки засобів </w:t>
            </w:r>
            <w:r w:rsidRPr="00B823E5">
              <w:rPr>
                <w:spacing w:val="-4"/>
                <w:sz w:val="24"/>
                <w:szCs w:val="24"/>
                <w:lang w:val="uk-UA" w:eastAsia="en-US"/>
              </w:rPr>
              <w:t xml:space="preserve">електронних комунікацій) </w:t>
            </w:r>
            <w:r w:rsidRPr="00B823E5">
              <w:rPr>
                <w:spacing w:val="-4"/>
                <w:sz w:val="24"/>
                <w:szCs w:val="24"/>
                <w:lang w:val="uk-UA"/>
              </w:rPr>
              <w:t>(ідентифікатор закупівлі: UA-2026-10-09-002368-a)</w:t>
            </w:r>
          </w:p>
        </w:tc>
      </w:tr>
      <w:tr w:rsidR="00B52622" w:rsidRPr="00B823E5" w:rsidTr="00B823E5">
        <w:trPr>
          <w:trHeight w:val="3531"/>
        </w:trPr>
        <w:tc>
          <w:tcPr>
            <w:tcW w:w="396" w:type="dxa"/>
          </w:tcPr>
          <w:p w:rsidR="00B52622" w:rsidRPr="00B823E5" w:rsidRDefault="00B52622" w:rsidP="00B52622">
            <w:pPr>
              <w:rPr>
                <w:b/>
                <w:sz w:val="24"/>
                <w:szCs w:val="24"/>
                <w:lang w:val="uk-UA"/>
              </w:rPr>
            </w:pPr>
            <w:r w:rsidRPr="00B823E5">
              <w:rPr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1902" w:type="dxa"/>
          </w:tcPr>
          <w:p w:rsidR="00B52622" w:rsidRPr="00B823E5" w:rsidRDefault="00B52622" w:rsidP="00B52622">
            <w:pPr>
              <w:rPr>
                <w:b/>
                <w:sz w:val="24"/>
                <w:szCs w:val="24"/>
                <w:lang w:val="uk-UA"/>
              </w:rPr>
            </w:pPr>
            <w:r w:rsidRPr="00B823E5">
              <w:rPr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8192" w:type="dxa"/>
          </w:tcPr>
          <w:p w:rsidR="00B67101" w:rsidRPr="00B823E5" w:rsidRDefault="00B52622" w:rsidP="00B52622">
            <w:pPr>
              <w:jc w:val="both"/>
              <w:rPr>
                <w:sz w:val="24"/>
                <w:szCs w:val="24"/>
                <w:lang w:val="uk-UA"/>
              </w:rPr>
            </w:pPr>
            <w:r w:rsidRPr="00B823E5">
              <w:rPr>
                <w:sz w:val="24"/>
                <w:szCs w:val="24"/>
                <w:lang w:val="uk-UA"/>
              </w:rPr>
              <w:t xml:space="preserve">З метою забезпечення технічних умов для безперебійної роботи засобів електронних комунікацій (мережевого обладнання) в </w:t>
            </w:r>
            <w:proofErr w:type="spellStart"/>
            <w:r w:rsidRPr="00B823E5">
              <w:rPr>
                <w:sz w:val="24"/>
                <w:szCs w:val="24"/>
                <w:lang w:val="uk-UA"/>
              </w:rPr>
              <w:t>апараті</w:t>
            </w:r>
            <w:proofErr w:type="spellEnd"/>
            <w:r w:rsidRPr="00B823E5">
              <w:rPr>
                <w:sz w:val="24"/>
                <w:szCs w:val="24"/>
                <w:lang w:val="uk-UA"/>
              </w:rPr>
              <w:t xml:space="preserve"> ДПС на</w:t>
            </w:r>
            <w:r w:rsidR="00B823E5">
              <w:rPr>
                <w:sz w:val="24"/>
                <w:szCs w:val="24"/>
                <w:lang w:val="uk-UA"/>
              </w:rPr>
              <w:t> </w:t>
            </w:r>
            <w:r w:rsidRPr="00B823E5">
              <w:rPr>
                <w:sz w:val="24"/>
                <w:szCs w:val="24"/>
                <w:lang w:val="uk-UA"/>
              </w:rPr>
              <w:t>критично важливих напрямках комунікаційної інфраструктури, що забезпечує роботу підрозділів ДПС в інформаційно-комунікаційних системах (далі – ІКС) ДПС</w:t>
            </w:r>
            <w:r w:rsidR="002D171A">
              <w:rPr>
                <w:sz w:val="24"/>
                <w:szCs w:val="24"/>
                <w:lang w:val="uk-UA"/>
              </w:rPr>
              <w:t>,</w:t>
            </w:r>
            <w:r w:rsidRPr="00B823E5">
              <w:rPr>
                <w:sz w:val="24"/>
                <w:szCs w:val="24"/>
                <w:lang w:val="uk-UA"/>
              </w:rPr>
              <w:t xml:space="preserve"> надання електронних сервісів платникам податків (відповідно до</w:t>
            </w:r>
            <w:r w:rsidR="00B823E5" w:rsidRPr="00B823E5">
              <w:rPr>
                <w:sz w:val="24"/>
                <w:szCs w:val="24"/>
                <w:lang w:val="uk-UA"/>
              </w:rPr>
              <w:t> </w:t>
            </w:r>
            <w:r w:rsidRPr="00B823E5">
              <w:rPr>
                <w:sz w:val="24"/>
                <w:szCs w:val="24"/>
                <w:lang w:val="uk-UA"/>
              </w:rPr>
              <w:t>вимог Податкового кодексу України (статті 19</w:t>
            </w:r>
            <w:r w:rsidRPr="00B823E5">
              <w:rPr>
                <w:sz w:val="24"/>
                <w:szCs w:val="24"/>
                <w:vertAlign w:val="superscript"/>
                <w:lang w:val="uk-UA"/>
              </w:rPr>
              <w:t>1</w:t>
            </w:r>
            <w:r w:rsidRPr="00B823E5">
              <w:rPr>
                <w:sz w:val="24"/>
                <w:szCs w:val="24"/>
                <w:lang w:val="uk-UA"/>
              </w:rPr>
              <w:t xml:space="preserve">  та статті 42</w:t>
            </w:r>
            <w:r w:rsidRPr="00B823E5">
              <w:rPr>
                <w:sz w:val="24"/>
                <w:szCs w:val="24"/>
                <w:vertAlign w:val="superscript"/>
                <w:lang w:val="uk-UA"/>
              </w:rPr>
              <w:t>1</w:t>
            </w:r>
            <w:r w:rsidRPr="00B823E5">
              <w:rPr>
                <w:sz w:val="24"/>
                <w:szCs w:val="24"/>
                <w:lang w:val="uk-UA"/>
              </w:rPr>
              <w:t>, зокрема) та</w:t>
            </w:r>
            <w:r w:rsidRPr="00B823E5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B823E5">
              <w:rPr>
                <w:rStyle w:val="a6"/>
                <w:i w:val="0"/>
                <w:sz w:val="24"/>
                <w:szCs w:val="24"/>
                <w:lang w:val="uk-UA"/>
              </w:rPr>
              <w:t>Положення про Державну податкову службу України, затвердженого постановою Кабінет</w:t>
            </w:r>
            <w:bookmarkStart w:id="0" w:name="_GoBack"/>
            <w:bookmarkEnd w:id="0"/>
            <w:r w:rsidRPr="00B823E5">
              <w:rPr>
                <w:rStyle w:val="a6"/>
                <w:i w:val="0"/>
                <w:sz w:val="24"/>
                <w:szCs w:val="24"/>
                <w:lang w:val="uk-UA"/>
              </w:rPr>
              <w:t>у Міністрів України від 06 березня 2019 року № 227 (зі</w:t>
            </w:r>
            <w:r w:rsidR="00B823E5" w:rsidRPr="00B823E5">
              <w:rPr>
                <w:rStyle w:val="a6"/>
                <w:i w:val="0"/>
                <w:sz w:val="24"/>
                <w:szCs w:val="24"/>
                <w:lang w:val="uk-UA"/>
              </w:rPr>
              <w:t> </w:t>
            </w:r>
            <w:r w:rsidRPr="00B823E5">
              <w:rPr>
                <w:rStyle w:val="a6"/>
                <w:i w:val="0"/>
                <w:sz w:val="24"/>
                <w:szCs w:val="24"/>
                <w:lang w:val="uk-UA"/>
              </w:rPr>
              <w:t>змінами)</w:t>
            </w:r>
            <w:r w:rsidRPr="00B823E5">
              <w:rPr>
                <w:sz w:val="24"/>
                <w:szCs w:val="24"/>
                <w:lang w:val="uk-UA"/>
              </w:rPr>
              <w:t xml:space="preserve">), ДПС потрібна закупівля послуг  технічної підтримки засобів електронних комунікацій (які складаються з послуг з подовження </w:t>
            </w:r>
            <w:r w:rsidR="00CF606B" w:rsidRPr="00B823E5">
              <w:rPr>
                <w:sz w:val="24"/>
                <w:szCs w:val="24"/>
                <w:lang w:val="uk-UA"/>
              </w:rPr>
              <w:t xml:space="preserve">(на 24 місяці) </w:t>
            </w:r>
            <w:r w:rsidRPr="00B823E5">
              <w:rPr>
                <w:sz w:val="24"/>
                <w:szCs w:val="24"/>
                <w:lang w:val="uk-UA"/>
              </w:rPr>
              <w:t>розширеної гарантії</w:t>
            </w:r>
            <w:r w:rsidR="00CF606B" w:rsidRPr="00B823E5">
              <w:rPr>
                <w:sz w:val="24"/>
                <w:szCs w:val="24"/>
                <w:lang w:val="uk-UA"/>
              </w:rPr>
              <w:t xml:space="preserve"> </w:t>
            </w:r>
            <w:r w:rsidR="00D526FE" w:rsidRPr="00B823E5">
              <w:rPr>
                <w:sz w:val="24"/>
                <w:szCs w:val="24"/>
                <w:lang w:val="uk-UA"/>
              </w:rPr>
              <w:t>для</w:t>
            </w:r>
            <w:r w:rsidRPr="00B823E5">
              <w:rPr>
                <w:sz w:val="24"/>
                <w:szCs w:val="24"/>
                <w:lang w:val="uk-UA"/>
              </w:rPr>
              <w:t xml:space="preserve"> </w:t>
            </w:r>
            <w:r w:rsidR="00BA19B8" w:rsidRPr="00B823E5">
              <w:rPr>
                <w:sz w:val="24"/>
                <w:szCs w:val="24"/>
                <w:lang w:val="uk-UA"/>
              </w:rPr>
              <w:t xml:space="preserve">2 </w:t>
            </w:r>
            <w:proofErr w:type="spellStart"/>
            <w:r w:rsidR="00D526FE" w:rsidRPr="00B823E5">
              <w:rPr>
                <w:rFonts w:eastAsia="Calibri"/>
                <w:sz w:val="24"/>
                <w:szCs w:val="24"/>
                <w:lang w:val="uk-UA" w:eastAsia="uk-UA"/>
              </w:rPr>
              <w:t>міжмережевих</w:t>
            </w:r>
            <w:proofErr w:type="spellEnd"/>
            <w:r w:rsidR="00D526FE" w:rsidRPr="00B823E5">
              <w:rPr>
                <w:rFonts w:eastAsia="Calibri"/>
                <w:sz w:val="24"/>
                <w:szCs w:val="24"/>
                <w:lang w:val="uk-UA" w:eastAsia="uk-UA"/>
              </w:rPr>
              <w:t xml:space="preserve"> екранів </w:t>
            </w:r>
            <w:proofErr w:type="spellStart"/>
            <w:r w:rsidR="00D526FE" w:rsidRPr="00B823E5">
              <w:rPr>
                <w:rFonts w:eastAsia="Calibri"/>
                <w:sz w:val="24"/>
                <w:szCs w:val="24"/>
                <w:lang w:val="uk-UA" w:eastAsia="uk-UA"/>
              </w:rPr>
              <w:t>Cisco</w:t>
            </w:r>
            <w:proofErr w:type="spellEnd"/>
            <w:r w:rsidR="00D526FE" w:rsidRPr="00B823E5">
              <w:rPr>
                <w:rFonts w:eastAsia="Calibri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="00D526FE" w:rsidRPr="00B823E5">
              <w:rPr>
                <w:rFonts w:eastAsia="Calibri"/>
                <w:sz w:val="24"/>
                <w:szCs w:val="24"/>
                <w:lang w:val="uk-UA" w:eastAsia="uk-UA"/>
              </w:rPr>
              <w:t>Firepower</w:t>
            </w:r>
            <w:proofErr w:type="spellEnd"/>
            <w:r w:rsidR="00D526FE" w:rsidRPr="00B823E5">
              <w:rPr>
                <w:rFonts w:eastAsia="Calibri"/>
                <w:sz w:val="24"/>
                <w:szCs w:val="24"/>
                <w:lang w:val="uk-UA" w:eastAsia="uk-UA"/>
              </w:rPr>
              <w:t xml:space="preserve"> 1010 NGFW </w:t>
            </w:r>
            <w:proofErr w:type="spellStart"/>
            <w:r w:rsidR="00D526FE" w:rsidRPr="00B823E5">
              <w:rPr>
                <w:rFonts w:eastAsia="Calibri"/>
                <w:sz w:val="24"/>
                <w:szCs w:val="24"/>
                <w:lang w:val="uk-UA" w:eastAsia="uk-UA"/>
              </w:rPr>
              <w:t>Appliance</w:t>
            </w:r>
            <w:proofErr w:type="spellEnd"/>
            <w:r w:rsidR="00D526FE" w:rsidRPr="00B823E5">
              <w:rPr>
                <w:rFonts w:eastAsia="Calibri"/>
                <w:sz w:val="24"/>
                <w:szCs w:val="24"/>
                <w:lang w:val="uk-UA" w:eastAsia="uk-UA"/>
              </w:rPr>
              <w:t xml:space="preserve">, </w:t>
            </w:r>
            <w:proofErr w:type="spellStart"/>
            <w:r w:rsidR="00D526FE" w:rsidRPr="00B823E5">
              <w:rPr>
                <w:rFonts w:eastAsia="Calibri"/>
                <w:sz w:val="24"/>
                <w:szCs w:val="24"/>
                <w:lang w:val="uk-UA" w:eastAsia="uk-UA"/>
              </w:rPr>
              <w:t>Desktop</w:t>
            </w:r>
            <w:proofErr w:type="spellEnd"/>
            <w:r w:rsidR="00D526FE" w:rsidRPr="00B823E5">
              <w:rPr>
                <w:rFonts w:eastAsia="Calibri"/>
                <w:sz w:val="24"/>
                <w:szCs w:val="24"/>
                <w:lang w:val="uk-UA" w:eastAsia="uk-UA"/>
              </w:rPr>
              <w:t xml:space="preserve"> (FPR1010-NGFW-K9)</w:t>
            </w:r>
            <w:r w:rsidR="00A51869" w:rsidRPr="00B823E5">
              <w:rPr>
                <w:rFonts w:eastAsia="Calibri"/>
                <w:sz w:val="24"/>
                <w:szCs w:val="24"/>
                <w:lang w:val="uk-UA" w:eastAsia="uk-UA"/>
              </w:rPr>
              <w:t>)</w:t>
            </w:r>
            <w:r w:rsidRPr="00B823E5">
              <w:rPr>
                <w:sz w:val="24"/>
                <w:szCs w:val="24"/>
                <w:lang w:val="uk-UA"/>
              </w:rPr>
              <w:t>.</w:t>
            </w:r>
          </w:p>
        </w:tc>
      </w:tr>
      <w:tr w:rsidR="007948EC" w:rsidRPr="00B823E5" w:rsidTr="002D171A">
        <w:trPr>
          <w:trHeight w:val="2406"/>
        </w:trPr>
        <w:tc>
          <w:tcPr>
            <w:tcW w:w="396" w:type="dxa"/>
          </w:tcPr>
          <w:p w:rsidR="007948EC" w:rsidRPr="00B823E5" w:rsidRDefault="007948EC" w:rsidP="007948EC">
            <w:pPr>
              <w:rPr>
                <w:b/>
                <w:sz w:val="24"/>
                <w:szCs w:val="24"/>
                <w:lang w:val="uk-UA"/>
              </w:rPr>
            </w:pPr>
            <w:r w:rsidRPr="00B823E5">
              <w:rPr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1902" w:type="dxa"/>
          </w:tcPr>
          <w:p w:rsidR="007948EC" w:rsidRPr="00B823E5" w:rsidRDefault="007948EC" w:rsidP="007948EC">
            <w:pPr>
              <w:rPr>
                <w:b/>
                <w:sz w:val="24"/>
                <w:szCs w:val="24"/>
                <w:lang w:val="uk-UA"/>
              </w:rPr>
            </w:pPr>
            <w:r w:rsidRPr="00B823E5">
              <w:rPr>
                <w:b/>
                <w:sz w:val="24"/>
                <w:szCs w:val="24"/>
                <w:lang w:val="uk-UA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8192" w:type="dxa"/>
          </w:tcPr>
          <w:p w:rsidR="00A96E0B" w:rsidRPr="00B823E5" w:rsidRDefault="00A96E0B" w:rsidP="00A96E0B">
            <w:pPr>
              <w:jc w:val="both"/>
              <w:rPr>
                <w:sz w:val="24"/>
                <w:szCs w:val="24"/>
                <w:lang w:val="uk-UA"/>
              </w:rPr>
            </w:pPr>
            <w:r w:rsidRPr="00B823E5">
              <w:rPr>
                <w:sz w:val="24"/>
                <w:szCs w:val="24"/>
                <w:lang w:val="uk-UA"/>
              </w:rPr>
              <w:t>Очікувану вартість закупівлі розраховано методом порівняння ринкових цін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</w:t>
            </w:r>
            <w:r w:rsidR="00B823E5">
              <w:rPr>
                <w:sz w:val="24"/>
                <w:szCs w:val="24"/>
                <w:lang w:val="uk-UA"/>
              </w:rPr>
              <w:t> </w:t>
            </w:r>
            <w:r w:rsidRPr="00B823E5">
              <w:rPr>
                <w:sz w:val="24"/>
                <w:szCs w:val="24"/>
                <w:lang w:val="uk-UA"/>
              </w:rPr>
              <w:t>сільського господарства України від 18.02.2020 №</w:t>
            </w:r>
            <w:r w:rsidRPr="00B823E5">
              <w:rPr>
                <w:color w:val="FFFFFF" w:themeColor="background1"/>
                <w:sz w:val="24"/>
                <w:szCs w:val="24"/>
                <w:lang w:val="uk-UA"/>
              </w:rPr>
              <w:t>_</w:t>
            </w:r>
            <w:r w:rsidRPr="00B823E5">
              <w:rPr>
                <w:sz w:val="24"/>
                <w:szCs w:val="24"/>
                <w:lang w:val="uk-UA"/>
              </w:rPr>
              <w:t>275 (зі змінами).</w:t>
            </w:r>
          </w:p>
          <w:p w:rsidR="00116DD2" w:rsidRPr="00B823E5" w:rsidRDefault="00A96E0B" w:rsidP="00D95009">
            <w:pPr>
              <w:jc w:val="both"/>
              <w:rPr>
                <w:sz w:val="24"/>
                <w:szCs w:val="24"/>
                <w:lang w:val="uk-UA"/>
              </w:rPr>
            </w:pPr>
            <w:r w:rsidRPr="00B823E5">
              <w:rPr>
                <w:sz w:val="24"/>
                <w:szCs w:val="24"/>
                <w:lang w:val="uk-UA"/>
              </w:rPr>
              <w:t xml:space="preserve">Згідно </w:t>
            </w:r>
            <w:r w:rsidR="002D171A">
              <w:rPr>
                <w:sz w:val="24"/>
                <w:szCs w:val="24"/>
                <w:lang w:val="uk-UA"/>
              </w:rPr>
              <w:t xml:space="preserve">з </w:t>
            </w:r>
            <w:r w:rsidRPr="00B823E5">
              <w:rPr>
                <w:sz w:val="24"/>
                <w:szCs w:val="24"/>
                <w:lang w:val="uk-UA"/>
              </w:rPr>
              <w:t>отримани</w:t>
            </w:r>
            <w:r w:rsidR="002D171A">
              <w:rPr>
                <w:sz w:val="24"/>
                <w:szCs w:val="24"/>
                <w:lang w:val="uk-UA"/>
              </w:rPr>
              <w:t>ми</w:t>
            </w:r>
            <w:r w:rsidRPr="00B823E5">
              <w:rPr>
                <w:sz w:val="24"/>
                <w:szCs w:val="24"/>
                <w:lang w:val="uk-UA"/>
              </w:rPr>
              <w:t xml:space="preserve"> цінов</w:t>
            </w:r>
            <w:r w:rsidR="002D171A">
              <w:rPr>
                <w:sz w:val="24"/>
                <w:szCs w:val="24"/>
                <w:lang w:val="uk-UA"/>
              </w:rPr>
              <w:t>ими</w:t>
            </w:r>
            <w:r w:rsidR="00406DB0" w:rsidRPr="00B823E5">
              <w:rPr>
                <w:sz w:val="24"/>
                <w:szCs w:val="24"/>
                <w:lang w:val="uk-UA"/>
              </w:rPr>
              <w:t xml:space="preserve"> та комерційни</w:t>
            </w:r>
            <w:r w:rsidR="002D171A">
              <w:rPr>
                <w:sz w:val="24"/>
                <w:szCs w:val="24"/>
                <w:lang w:val="uk-UA"/>
              </w:rPr>
              <w:t>ми</w:t>
            </w:r>
            <w:r w:rsidRPr="00B823E5">
              <w:rPr>
                <w:sz w:val="24"/>
                <w:szCs w:val="24"/>
                <w:lang w:val="uk-UA"/>
              </w:rPr>
              <w:t xml:space="preserve"> пропозиці</w:t>
            </w:r>
            <w:r w:rsidR="002D171A">
              <w:rPr>
                <w:sz w:val="24"/>
                <w:szCs w:val="24"/>
                <w:lang w:val="uk-UA"/>
              </w:rPr>
              <w:t>ями</w:t>
            </w:r>
            <w:r w:rsidRPr="00B823E5">
              <w:rPr>
                <w:sz w:val="24"/>
                <w:szCs w:val="24"/>
                <w:lang w:val="uk-UA"/>
              </w:rPr>
              <w:t xml:space="preserve"> очікувана вартість </w:t>
            </w:r>
            <w:r w:rsidR="00847F48" w:rsidRPr="00B823E5">
              <w:rPr>
                <w:sz w:val="24"/>
                <w:szCs w:val="24"/>
                <w:lang w:val="uk-UA"/>
              </w:rPr>
              <w:t>послуг технічної підтримки</w:t>
            </w:r>
            <w:r w:rsidR="00BC1730" w:rsidRPr="00B823E5">
              <w:rPr>
                <w:sz w:val="24"/>
                <w:szCs w:val="24"/>
                <w:lang w:val="uk-UA"/>
              </w:rPr>
              <w:t xml:space="preserve"> засобів електронних комунікацій (</w:t>
            </w:r>
            <w:r w:rsidR="00406DB0" w:rsidRPr="00B823E5">
              <w:rPr>
                <w:sz w:val="24"/>
                <w:szCs w:val="24"/>
                <w:lang w:val="uk-UA"/>
              </w:rPr>
              <w:t>зазначених</w:t>
            </w:r>
            <w:r w:rsidR="00BC1730" w:rsidRPr="00B823E5">
              <w:rPr>
                <w:sz w:val="24"/>
                <w:szCs w:val="24"/>
                <w:lang w:val="uk-UA"/>
              </w:rPr>
              <w:t xml:space="preserve"> </w:t>
            </w:r>
            <w:r w:rsidR="00A20B6B" w:rsidRPr="00B823E5">
              <w:rPr>
                <w:sz w:val="24"/>
                <w:szCs w:val="24"/>
                <w:lang w:val="uk-UA"/>
              </w:rPr>
              <w:t>у п.2</w:t>
            </w:r>
            <w:r w:rsidR="00BC1730" w:rsidRPr="00B823E5">
              <w:rPr>
                <w:sz w:val="24"/>
                <w:szCs w:val="24"/>
                <w:lang w:val="uk-UA"/>
              </w:rPr>
              <w:t>)</w:t>
            </w:r>
            <w:r w:rsidRPr="00B823E5">
              <w:rPr>
                <w:sz w:val="24"/>
                <w:szCs w:val="24"/>
                <w:lang w:val="uk-UA"/>
              </w:rPr>
              <w:t xml:space="preserve"> складає: (</w:t>
            </w:r>
            <w:r w:rsidR="00490561" w:rsidRPr="00B823E5">
              <w:rPr>
                <w:sz w:val="24"/>
                <w:szCs w:val="24"/>
                <w:lang w:val="uk-UA"/>
              </w:rPr>
              <w:t>31512</w:t>
            </w:r>
            <w:r w:rsidRPr="00B823E5">
              <w:rPr>
                <w:sz w:val="24"/>
                <w:szCs w:val="24"/>
                <w:lang w:val="uk-UA"/>
              </w:rPr>
              <w:t xml:space="preserve">,00 + </w:t>
            </w:r>
            <w:r w:rsidR="00E20243" w:rsidRPr="00B823E5">
              <w:rPr>
                <w:sz w:val="24"/>
                <w:szCs w:val="24"/>
                <w:lang w:val="uk-UA"/>
              </w:rPr>
              <w:t>29310</w:t>
            </w:r>
            <w:r w:rsidRPr="00B823E5">
              <w:rPr>
                <w:sz w:val="24"/>
                <w:szCs w:val="24"/>
                <w:lang w:val="uk-UA"/>
              </w:rPr>
              <w:t xml:space="preserve">,00 + </w:t>
            </w:r>
            <w:r w:rsidR="00C528C2" w:rsidRPr="00B823E5">
              <w:rPr>
                <w:sz w:val="24"/>
                <w:szCs w:val="24"/>
                <w:lang w:val="uk-UA"/>
              </w:rPr>
              <w:t>29610</w:t>
            </w:r>
            <w:r w:rsidRPr="00B823E5">
              <w:rPr>
                <w:sz w:val="24"/>
                <w:szCs w:val="24"/>
                <w:lang w:val="uk-UA"/>
              </w:rPr>
              <w:t>,00)</w:t>
            </w:r>
            <w:r w:rsidR="00C528C2" w:rsidRPr="00B823E5">
              <w:rPr>
                <w:sz w:val="24"/>
                <w:szCs w:val="24"/>
                <w:lang w:val="uk-UA"/>
              </w:rPr>
              <w:t xml:space="preserve"> </w:t>
            </w:r>
            <w:r w:rsidRPr="00B823E5">
              <w:rPr>
                <w:sz w:val="24"/>
                <w:szCs w:val="24"/>
                <w:lang w:val="uk-UA"/>
              </w:rPr>
              <w:t>/</w:t>
            </w:r>
            <w:r w:rsidR="00C528C2" w:rsidRPr="00B823E5">
              <w:rPr>
                <w:sz w:val="24"/>
                <w:szCs w:val="24"/>
                <w:lang w:val="uk-UA"/>
              </w:rPr>
              <w:t xml:space="preserve"> 3</w:t>
            </w:r>
            <w:r w:rsidRPr="00B823E5">
              <w:rPr>
                <w:sz w:val="24"/>
                <w:szCs w:val="24"/>
                <w:lang w:val="uk-UA"/>
              </w:rPr>
              <w:t xml:space="preserve"> = </w:t>
            </w:r>
            <w:r w:rsidR="00490561" w:rsidRPr="00B823E5">
              <w:rPr>
                <w:sz w:val="24"/>
                <w:szCs w:val="24"/>
                <w:lang w:val="uk-UA"/>
              </w:rPr>
              <w:t>30144</w:t>
            </w:r>
            <w:r w:rsidRPr="00B823E5">
              <w:rPr>
                <w:sz w:val="24"/>
                <w:szCs w:val="24"/>
                <w:lang w:val="uk-UA"/>
              </w:rPr>
              <w:t>,00 грн (з ПДВ)</w:t>
            </w:r>
            <w:r w:rsidR="00B823E5" w:rsidRPr="00B823E5">
              <w:rPr>
                <w:sz w:val="24"/>
                <w:szCs w:val="24"/>
                <w:lang w:val="uk-UA"/>
              </w:rPr>
              <w:t>.</w:t>
            </w:r>
          </w:p>
          <w:p w:rsidR="007948EC" w:rsidRPr="00B823E5" w:rsidRDefault="007948EC" w:rsidP="00A96E0B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:rsidR="00830741" w:rsidRPr="00B823E5" w:rsidRDefault="00830741" w:rsidP="00830741">
      <w:pPr>
        <w:rPr>
          <w:sz w:val="28"/>
          <w:szCs w:val="28"/>
          <w:lang w:val="uk-UA"/>
        </w:rPr>
      </w:pPr>
    </w:p>
    <w:sectPr w:rsidR="00830741" w:rsidRPr="00B823E5" w:rsidSect="00542156">
      <w:pgSz w:w="11907" w:h="16840" w:code="9"/>
      <w:pgMar w:top="964" w:right="567" w:bottom="96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5C0B95"/>
    <w:multiLevelType w:val="hybridMultilevel"/>
    <w:tmpl w:val="BAD27962"/>
    <w:lvl w:ilvl="0" w:tplc="7102F0A0">
      <w:start w:val="5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741"/>
    <w:rsid w:val="000C42B4"/>
    <w:rsid w:val="00116DD2"/>
    <w:rsid w:val="001457EB"/>
    <w:rsid w:val="002D171A"/>
    <w:rsid w:val="00316934"/>
    <w:rsid w:val="00333448"/>
    <w:rsid w:val="003746CB"/>
    <w:rsid w:val="00393A33"/>
    <w:rsid w:val="003B1887"/>
    <w:rsid w:val="003C0DA3"/>
    <w:rsid w:val="00406DB0"/>
    <w:rsid w:val="00490561"/>
    <w:rsid w:val="004C17BB"/>
    <w:rsid w:val="00520D6C"/>
    <w:rsid w:val="00542156"/>
    <w:rsid w:val="0072451E"/>
    <w:rsid w:val="0075227E"/>
    <w:rsid w:val="007948EC"/>
    <w:rsid w:val="007B21B6"/>
    <w:rsid w:val="007B386E"/>
    <w:rsid w:val="007C2E6B"/>
    <w:rsid w:val="00830741"/>
    <w:rsid w:val="00847F48"/>
    <w:rsid w:val="00864B48"/>
    <w:rsid w:val="00873183"/>
    <w:rsid w:val="00884451"/>
    <w:rsid w:val="00886539"/>
    <w:rsid w:val="008B151D"/>
    <w:rsid w:val="00935983"/>
    <w:rsid w:val="00947387"/>
    <w:rsid w:val="00947AA5"/>
    <w:rsid w:val="009A27D7"/>
    <w:rsid w:val="009A30EC"/>
    <w:rsid w:val="009B1011"/>
    <w:rsid w:val="00A20B6B"/>
    <w:rsid w:val="00A35FAE"/>
    <w:rsid w:val="00A51869"/>
    <w:rsid w:val="00A96E0B"/>
    <w:rsid w:val="00B52622"/>
    <w:rsid w:val="00B67101"/>
    <w:rsid w:val="00B823E5"/>
    <w:rsid w:val="00B92200"/>
    <w:rsid w:val="00BA19B8"/>
    <w:rsid w:val="00BC1730"/>
    <w:rsid w:val="00C528C2"/>
    <w:rsid w:val="00C55F52"/>
    <w:rsid w:val="00C627F4"/>
    <w:rsid w:val="00C67072"/>
    <w:rsid w:val="00CB0F8E"/>
    <w:rsid w:val="00CC101C"/>
    <w:rsid w:val="00CF606B"/>
    <w:rsid w:val="00CF712A"/>
    <w:rsid w:val="00D526FE"/>
    <w:rsid w:val="00D95009"/>
    <w:rsid w:val="00E01407"/>
    <w:rsid w:val="00E20243"/>
    <w:rsid w:val="00E820C2"/>
    <w:rsid w:val="00F01CFC"/>
    <w:rsid w:val="00F6142E"/>
    <w:rsid w:val="00FB2458"/>
    <w:rsid w:val="00FC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C1ED60-292C-4AE7-8F65-C98331C6D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0741"/>
    <w:pPr>
      <w:spacing w:after="0" w:line="240" w:lineRule="auto"/>
    </w:pPr>
    <w:rPr>
      <w:rFonts w:eastAsia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741"/>
    <w:pPr>
      <w:spacing w:after="0" w:line="240" w:lineRule="auto"/>
    </w:pPr>
    <w:rPr>
      <w:rFonts w:eastAsia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C2E6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C2E6B"/>
    <w:rPr>
      <w:color w:val="605E5C"/>
      <w:shd w:val="clear" w:color="auto" w:fill="E1DFDD"/>
    </w:rPr>
  </w:style>
  <w:style w:type="character" w:styleId="a6">
    <w:name w:val="Emphasis"/>
    <w:qFormat/>
    <w:rsid w:val="00B52622"/>
    <w:rPr>
      <w:i/>
      <w:iCs/>
    </w:rPr>
  </w:style>
  <w:style w:type="paragraph" w:styleId="a7">
    <w:name w:val="List Paragraph"/>
    <w:aliases w:val="название табл/рис,Список уровня 2,Bullet Number,Bullet 1,Use Case List Paragraph,lp1,List Paragraph1,lp11,List Paragraph11,AC List 01,EBRD List,заголовок 1.1,List Paragraph,Chapter10,ЗАГ 3,Figure_name,numbered,Bullet List,FooterText,列出段落"/>
    <w:basedOn w:val="a"/>
    <w:link w:val="a8"/>
    <w:uiPriority w:val="34"/>
    <w:qFormat/>
    <w:rsid w:val="00A96E0B"/>
    <w:pPr>
      <w:ind w:left="708"/>
    </w:pPr>
    <w:rPr>
      <w:sz w:val="24"/>
      <w:szCs w:val="24"/>
      <w:lang w:val="uk-UA"/>
    </w:rPr>
  </w:style>
  <w:style w:type="character" w:customStyle="1" w:styleId="a8">
    <w:name w:val="Абзац списку Знак"/>
    <w:aliases w:val="название табл/рис Знак,Список уровня 2 Знак,Bullet Number Знак,Bullet 1 Знак,Use Case List Paragraph Знак,lp1 Знак,List Paragraph1 Знак,lp11 Знак,List Paragraph11 Знак,AC List 01 Знак,EBRD List Знак,заголовок 1.1 Знак,Chapter10 Знак"/>
    <w:link w:val="a7"/>
    <w:uiPriority w:val="34"/>
    <w:qFormat/>
    <w:rsid w:val="00A96E0B"/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1289</Words>
  <Characters>736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TAX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ЛЕВЧЕНКО СЕРГІЙ ОЛЕКСІЙОВИЧ</dc:creator>
  <cp:keywords/>
  <dc:description/>
  <cp:lastModifiedBy>БУЛАНИЙ ПАВЛО ПЕТРОВИЧ</cp:lastModifiedBy>
  <cp:revision>95</cp:revision>
  <cp:lastPrinted>2026-10-09T08:09:00Z</cp:lastPrinted>
  <dcterms:created xsi:type="dcterms:W3CDTF">2026-03-30T09:27:00Z</dcterms:created>
  <dcterms:modified xsi:type="dcterms:W3CDTF">2026-10-09T08:11:00Z</dcterms:modified>
</cp:coreProperties>
</file>