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B34" w:rsidRPr="00860228" w:rsidRDefault="00987B34" w:rsidP="00987B34">
      <w:pPr>
        <w:jc w:val="center"/>
        <w:rPr>
          <w:b/>
          <w:sz w:val="26"/>
          <w:szCs w:val="26"/>
        </w:rPr>
      </w:pPr>
      <w:r w:rsidRPr="00860228">
        <w:rPr>
          <w:b/>
          <w:sz w:val="26"/>
          <w:szCs w:val="26"/>
        </w:rPr>
        <w:t xml:space="preserve">Обґрунтування технічних та якісних характеристик </w:t>
      </w:r>
    </w:p>
    <w:p w:rsidR="00987B34" w:rsidRDefault="00987B34" w:rsidP="00C5130B">
      <w:pPr>
        <w:ind w:left="284"/>
        <w:jc w:val="center"/>
        <w:rPr>
          <w:b/>
          <w:sz w:val="26"/>
          <w:szCs w:val="26"/>
        </w:rPr>
      </w:pPr>
      <w:r w:rsidRPr="00860228">
        <w:rPr>
          <w:b/>
          <w:sz w:val="26"/>
          <w:szCs w:val="26"/>
        </w:rPr>
        <w:t>предмета закупівлі, розміру бюджетного призначення, очікуваної вартості предмета закупівлі</w:t>
      </w:r>
    </w:p>
    <w:p w:rsidR="00884F2C" w:rsidRDefault="00884F2C" w:rsidP="00884F2C">
      <w:pPr>
        <w:jc w:val="center"/>
      </w:pPr>
      <w:r w:rsidRPr="00AF7EAA">
        <w:t>(відповідно до пункту 4</w:t>
      </w:r>
      <w:r w:rsidRPr="00AF7EAA">
        <w:rPr>
          <w:vertAlign w:val="superscript"/>
        </w:rPr>
        <w:t xml:space="preserve">1 </w:t>
      </w:r>
      <w:r w:rsidRPr="00AF7EAA">
        <w:t xml:space="preserve">постанови Кабінету Міністрів України від 11 жовтня </w:t>
      </w:r>
      <w:r w:rsidRPr="00AF7EAA">
        <w:br/>
        <w:t>2016 року № 710 «Про ефективне використання державних коштів»)</w:t>
      </w:r>
    </w:p>
    <w:p w:rsidR="00C962F1" w:rsidRDefault="00C962F1" w:rsidP="00884F2C">
      <w:pPr>
        <w:jc w:val="center"/>
      </w:pPr>
    </w:p>
    <w:tbl>
      <w:tblPr>
        <w:tblStyle w:val="1"/>
        <w:tblW w:w="9639" w:type="dxa"/>
        <w:tblInd w:w="392" w:type="dxa"/>
        <w:tblLook w:val="04A0" w:firstRow="1" w:lastRow="0" w:firstColumn="1" w:lastColumn="0" w:noHBand="0" w:noVBand="1"/>
      </w:tblPr>
      <w:tblGrid>
        <w:gridCol w:w="411"/>
        <w:gridCol w:w="2361"/>
        <w:gridCol w:w="6867"/>
      </w:tblGrid>
      <w:tr w:rsidR="00C962F1" w:rsidRPr="00C962F1" w:rsidTr="00C962F1">
        <w:tc>
          <w:tcPr>
            <w:tcW w:w="396" w:type="dxa"/>
          </w:tcPr>
          <w:p w:rsidR="00C962F1" w:rsidRPr="00C962F1" w:rsidRDefault="00C962F1" w:rsidP="00C962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962F1">
              <w:rPr>
                <w:rFonts w:eastAsia="Calibri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2362" w:type="dxa"/>
          </w:tcPr>
          <w:p w:rsidR="00C962F1" w:rsidRPr="00C962F1" w:rsidRDefault="00C962F1" w:rsidP="00C962F1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C962F1">
              <w:rPr>
                <w:rFonts w:eastAsia="Calibri"/>
                <w:b/>
                <w:sz w:val="26"/>
                <w:szCs w:val="26"/>
                <w:lang w:eastAsia="en-US"/>
              </w:rPr>
              <w:t>Назва предмета закупівлі</w:t>
            </w:r>
          </w:p>
        </w:tc>
        <w:tc>
          <w:tcPr>
            <w:tcW w:w="6881" w:type="dxa"/>
          </w:tcPr>
          <w:p w:rsidR="00C962F1" w:rsidRPr="00C962F1" w:rsidRDefault="00C962F1" w:rsidP="00CE2AB9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bookmarkStart w:id="0" w:name="_Hlk241155127"/>
            <w:r w:rsidRPr="00CE2AB9">
              <w:rPr>
                <w:rFonts w:eastAsia="Calibri"/>
                <w:bCs/>
                <w:sz w:val="26"/>
                <w:szCs w:val="26"/>
                <w:lang w:eastAsia="en-US"/>
              </w:rPr>
              <w:t>Пакети комунікаційного програмного забезпечення –</w:t>
            </w:r>
            <w:r w:rsidRPr="00CE2AB9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="00CE2AB9">
              <w:rPr>
                <w:rFonts w:eastAsia="Calibri"/>
                <w:sz w:val="26"/>
                <w:szCs w:val="26"/>
                <w:lang w:eastAsia="en-US"/>
              </w:rPr>
              <w:br/>
            </w:r>
            <w:r w:rsidRPr="00CE2AB9">
              <w:rPr>
                <w:rFonts w:eastAsia="Calibri"/>
                <w:sz w:val="26"/>
                <w:szCs w:val="26"/>
                <w:lang w:eastAsia="en-US"/>
              </w:rPr>
              <w:t xml:space="preserve">за кодом ДК 021:2015 – 48510000-6 (Послуга з надання прав </w:t>
            </w:r>
            <w:r w:rsidRPr="00CE2AB9">
              <w:rPr>
                <w:rFonts w:eastAsia="Calibri"/>
                <w:bCs/>
                <w:sz w:val="26"/>
                <w:szCs w:val="26"/>
                <w:lang w:eastAsia="en-US"/>
              </w:rPr>
              <w:t xml:space="preserve">користування пакетом програмного забезпечення </w:t>
            </w:r>
            <w:r w:rsidR="00140FDF">
              <w:rPr>
                <w:rFonts w:eastAsia="Calibri"/>
                <w:bCs/>
                <w:sz w:val="26"/>
                <w:szCs w:val="26"/>
                <w:lang w:eastAsia="en-US"/>
              </w:rPr>
              <w:br/>
            </w:r>
            <w:proofErr w:type="spellStart"/>
            <w:r w:rsidRPr="00CE2AB9">
              <w:rPr>
                <w:rFonts w:eastAsia="Calibri"/>
                <w:bCs/>
                <w:sz w:val="26"/>
                <w:szCs w:val="26"/>
                <w:lang w:eastAsia="en-US"/>
              </w:rPr>
              <w:t>Zoom</w:t>
            </w:r>
            <w:proofErr w:type="spellEnd"/>
            <w:r w:rsidRPr="00CE2AB9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</w:t>
            </w:r>
            <w:r w:rsidRPr="00CE2AB9">
              <w:rPr>
                <w:rFonts w:eastAsia="Calibri"/>
                <w:bCs/>
                <w:sz w:val="26"/>
                <w:szCs w:val="26"/>
                <w:lang w:val="en-US" w:eastAsia="en-US"/>
              </w:rPr>
              <w:t>One</w:t>
            </w:r>
            <w:r w:rsidRPr="00CE2AB9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Бізнес (</w:t>
            </w:r>
            <w:r w:rsidRPr="00CE2AB9">
              <w:rPr>
                <w:rFonts w:eastAsia="Calibri"/>
                <w:bCs/>
                <w:sz w:val="26"/>
                <w:szCs w:val="26"/>
                <w:lang w:val="en-US" w:eastAsia="en-US"/>
              </w:rPr>
              <w:t>Zoom</w:t>
            </w:r>
            <w:r w:rsidRPr="00CE2AB9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</w:t>
            </w:r>
            <w:r w:rsidRPr="00CE2AB9">
              <w:rPr>
                <w:rFonts w:eastAsia="Calibri"/>
                <w:bCs/>
                <w:sz w:val="26"/>
                <w:szCs w:val="26"/>
                <w:lang w:val="en-US" w:eastAsia="en-US"/>
              </w:rPr>
              <w:t>Workplace</w:t>
            </w:r>
            <w:r w:rsidRPr="00CE2AB9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</w:t>
            </w:r>
            <w:r w:rsidRPr="00CE2AB9">
              <w:rPr>
                <w:rFonts w:eastAsia="Calibri"/>
                <w:bCs/>
                <w:sz w:val="26"/>
                <w:szCs w:val="26"/>
                <w:lang w:val="en-US" w:eastAsia="en-US"/>
              </w:rPr>
              <w:t>Business</w:t>
            </w:r>
            <w:r w:rsidRPr="00CE2AB9">
              <w:rPr>
                <w:rFonts w:eastAsia="Calibri"/>
                <w:bCs/>
                <w:sz w:val="26"/>
                <w:szCs w:val="26"/>
                <w:lang w:eastAsia="en-US"/>
              </w:rPr>
              <w:t xml:space="preserve">) з додатком </w:t>
            </w:r>
            <w:proofErr w:type="spellStart"/>
            <w:r w:rsidRPr="00CE2AB9">
              <w:rPr>
                <w:rFonts w:eastAsia="Calibri"/>
                <w:bCs/>
                <w:sz w:val="26"/>
                <w:szCs w:val="26"/>
                <w:lang w:eastAsia="en-US"/>
              </w:rPr>
              <w:t>Large</w:t>
            </w:r>
            <w:proofErr w:type="spellEnd"/>
            <w:r w:rsidRPr="00CE2AB9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CE2AB9">
              <w:rPr>
                <w:rFonts w:eastAsia="Calibri"/>
                <w:bCs/>
                <w:sz w:val="26"/>
                <w:szCs w:val="26"/>
                <w:lang w:eastAsia="en-US"/>
              </w:rPr>
              <w:t>Meetings</w:t>
            </w:r>
            <w:proofErr w:type="spellEnd"/>
            <w:r w:rsidRPr="00CE2AB9">
              <w:rPr>
                <w:rFonts w:eastAsia="Calibri"/>
                <w:bCs/>
                <w:sz w:val="26"/>
                <w:szCs w:val="26"/>
                <w:lang w:eastAsia="en-US"/>
              </w:rPr>
              <w:t>)</w:t>
            </w:r>
            <w:bookmarkEnd w:id="0"/>
            <w:r w:rsidR="00CE2AB9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</w:t>
            </w:r>
            <w:r w:rsidRPr="00CE2AB9">
              <w:rPr>
                <w:rFonts w:eastAsia="Calibri"/>
                <w:sz w:val="26"/>
                <w:szCs w:val="26"/>
                <w:lang w:eastAsia="en-US"/>
              </w:rPr>
              <w:t xml:space="preserve">(ідентифікатор закупівлі: </w:t>
            </w:r>
            <w:r w:rsidR="00CE2AB9">
              <w:rPr>
                <w:rFonts w:eastAsia="Calibri"/>
                <w:sz w:val="26"/>
                <w:szCs w:val="26"/>
                <w:lang w:eastAsia="en-US"/>
              </w:rPr>
              <w:br/>
            </w:r>
            <w:r w:rsidRPr="00CE2AB9">
              <w:rPr>
                <w:rFonts w:eastAsia="Calibri"/>
                <w:sz w:val="26"/>
                <w:szCs w:val="26"/>
                <w:lang w:eastAsia="en-US"/>
              </w:rPr>
              <w:t>UA-2026-10-06-004980-a)</w:t>
            </w:r>
          </w:p>
        </w:tc>
      </w:tr>
      <w:tr w:rsidR="00C962F1" w:rsidRPr="00C962F1" w:rsidTr="00C962F1">
        <w:tc>
          <w:tcPr>
            <w:tcW w:w="396" w:type="dxa"/>
          </w:tcPr>
          <w:p w:rsidR="00C962F1" w:rsidRPr="00C962F1" w:rsidRDefault="00C962F1" w:rsidP="00C962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962F1">
              <w:rPr>
                <w:rFonts w:eastAsia="Calibri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2362" w:type="dxa"/>
          </w:tcPr>
          <w:p w:rsidR="00C962F1" w:rsidRPr="00C962F1" w:rsidRDefault="00C962F1" w:rsidP="00C962F1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C962F1">
              <w:rPr>
                <w:rFonts w:eastAsia="Calibri"/>
                <w:b/>
                <w:sz w:val="26"/>
                <w:szCs w:val="26"/>
                <w:lang w:eastAsia="en-US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881" w:type="dxa"/>
          </w:tcPr>
          <w:p w:rsidR="00C962F1" w:rsidRPr="00C962F1" w:rsidRDefault="00C962F1" w:rsidP="00C962F1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C962F1">
              <w:rPr>
                <w:rFonts w:eastAsia="Calibri"/>
                <w:sz w:val="26"/>
                <w:szCs w:val="26"/>
                <w:lang w:eastAsia="en-US"/>
              </w:rPr>
              <w:t>Закупівля здійснюється для проведення онлайн-конференцій,</w:t>
            </w:r>
            <w:r w:rsidR="00CE2AB9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C962F1">
              <w:rPr>
                <w:rFonts w:eastAsia="Calibri"/>
                <w:sz w:val="26"/>
                <w:szCs w:val="26"/>
                <w:lang w:eastAsia="en-US"/>
              </w:rPr>
              <w:t xml:space="preserve">з урахуванням вимог воєнного стану </w:t>
            </w:r>
            <w:r w:rsidR="00CE2AB9">
              <w:rPr>
                <w:rFonts w:eastAsia="Calibri"/>
                <w:sz w:val="26"/>
                <w:szCs w:val="26"/>
                <w:lang w:eastAsia="en-US"/>
              </w:rPr>
              <w:br/>
            </w:r>
            <w:r w:rsidRPr="00C962F1">
              <w:rPr>
                <w:rFonts w:eastAsia="Calibri"/>
                <w:sz w:val="26"/>
                <w:szCs w:val="26"/>
                <w:lang w:eastAsia="en-US"/>
              </w:rPr>
              <w:t>та у мирний час. Технічні</w:t>
            </w:r>
            <w:r w:rsidR="00CE2AB9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C962F1">
              <w:rPr>
                <w:rFonts w:eastAsia="Calibri"/>
                <w:sz w:val="26"/>
                <w:szCs w:val="26"/>
                <w:lang w:eastAsia="en-US"/>
              </w:rPr>
              <w:t>та якісні характеристики предмета закупівлі визначені відповідно</w:t>
            </w:r>
            <w:r w:rsidR="00CE2AB9" w:rsidRPr="00CE2AB9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C962F1">
              <w:rPr>
                <w:rFonts w:eastAsia="Calibri"/>
                <w:sz w:val="26"/>
                <w:szCs w:val="26"/>
                <w:lang w:eastAsia="en-US"/>
              </w:rPr>
              <w:t>до потреб замовника</w:t>
            </w:r>
            <w:r w:rsidR="005C4F0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C962F1">
              <w:rPr>
                <w:rFonts w:eastAsia="Calibri"/>
                <w:sz w:val="26"/>
                <w:szCs w:val="26"/>
                <w:lang w:eastAsia="en-US"/>
              </w:rPr>
              <w:t>та</w:t>
            </w:r>
            <w:r w:rsidR="005C4F02">
              <w:rPr>
                <w:rFonts w:eastAsia="Calibri"/>
                <w:sz w:val="26"/>
                <w:szCs w:val="26"/>
                <w:lang w:eastAsia="en-US"/>
              </w:rPr>
              <w:t> </w:t>
            </w:r>
            <w:bookmarkStart w:id="1" w:name="_GoBack"/>
            <w:bookmarkEnd w:id="1"/>
            <w:r w:rsidRPr="00C962F1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="00CE2AB9" w:rsidRPr="00CE2AB9">
              <w:rPr>
                <w:rFonts w:eastAsia="Calibri"/>
                <w:sz w:val="26"/>
                <w:szCs w:val="26"/>
                <w:lang w:eastAsia="en-US"/>
              </w:rPr>
              <w:t xml:space="preserve">чинного </w:t>
            </w:r>
            <w:r w:rsidRPr="00C962F1">
              <w:rPr>
                <w:rFonts w:eastAsia="Calibri"/>
                <w:sz w:val="26"/>
                <w:szCs w:val="26"/>
                <w:lang w:eastAsia="en-US"/>
              </w:rPr>
              <w:t>законодавства</w:t>
            </w:r>
            <w:r w:rsidR="00CE2AB9" w:rsidRPr="00CE2AB9">
              <w:rPr>
                <w:rFonts w:eastAsia="Calibri"/>
                <w:sz w:val="26"/>
                <w:szCs w:val="26"/>
                <w:lang w:eastAsia="en-US"/>
              </w:rPr>
              <w:t xml:space="preserve"> України</w:t>
            </w:r>
            <w:r w:rsidRPr="00C962F1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</w:tr>
      <w:tr w:rsidR="00C962F1" w:rsidRPr="00C962F1" w:rsidTr="00C962F1">
        <w:tc>
          <w:tcPr>
            <w:tcW w:w="396" w:type="dxa"/>
          </w:tcPr>
          <w:p w:rsidR="00C962F1" w:rsidRPr="00C962F1" w:rsidRDefault="00C962F1" w:rsidP="00C962F1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962F1">
              <w:rPr>
                <w:rFonts w:eastAsia="Calibri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2362" w:type="dxa"/>
          </w:tcPr>
          <w:p w:rsidR="00C962F1" w:rsidRPr="00C962F1" w:rsidRDefault="00C962F1" w:rsidP="00C962F1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C962F1">
              <w:rPr>
                <w:rFonts w:eastAsia="Calibri"/>
                <w:b/>
                <w:sz w:val="26"/>
                <w:szCs w:val="26"/>
                <w:lang w:eastAsia="en-US"/>
              </w:rPr>
              <w:t xml:space="preserve">Обґрунтування очікуваної вартості предмета закупівлі, розміру бюджетного призначення </w:t>
            </w:r>
          </w:p>
        </w:tc>
        <w:tc>
          <w:tcPr>
            <w:tcW w:w="6881" w:type="dxa"/>
          </w:tcPr>
          <w:p w:rsidR="00C962F1" w:rsidRPr="00CE2AB9" w:rsidRDefault="00C962F1" w:rsidP="00C962F1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C962F1">
              <w:rPr>
                <w:rFonts w:eastAsia="Calibri"/>
                <w:sz w:val="26"/>
                <w:szCs w:val="26"/>
                <w:lang w:eastAsia="en-US"/>
              </w:rPr>
              <w:t xml:space="preserve">Ціну визначено за результатами отримання комерційних пропозицій, шляхом пошуку, збору та аналізу загальнодоступної інформації про ціни, що містяться </w:t>
            </w:r>
            <w:r w:rsidR="00CE2AB9">
              <w:rPr>
                <w:rFonts w:eastAsia="Calibri"/>
                <w:sz w:val="26"/>
                <w:szCs w:val="26"/>
                <w:lang w:eastAsia="en-US"/>
              </w:rPr>
              <w:br/>
            </w:r>
            <w:r w:rsidRPr="00C962F1">
              <w:rPr>
                <w:rFonts w:eastAsia="Calibri"/>
                <w:sz w:val="26"/>
                <w:szCs w:val="26"/>
                <w:lang w:eastAsia="en-US"/>
              </w:rPr>
              <w:t>в мережі Інтернет у відкритому доступі, спеціалізованих торгівельних майданчиках, в електронних каталогах</w:t>
            </w:r>
            <w:r w:rsidR="00CE2AB9" w:rsidRPr="00CE2AB9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="00103F47">
              <w:rPr>
                <w:rFonts w:eastAsia="Calibri"/>
                <w:sz w:val="26"/>
                <w:szCs w:val="26"/>
                <w:lang w:eastAsia="en-US"/>
              </w:rPr>
              <w:br/>
            </w:r>
            <w:r w:rsidR="00CE2AB9" w:rsidRPr="00CE2AB9">
              <w:rPr>
                <w:rFonts w:eastAsia="Calibri"/>
                <w:sz w:val="26"/>
                <w:szCs w:val="26"/>
                <w:lang w:eastAsia="en-US"/>
              </w:rPr>
              <w:t>та</w:t>
            </w:r>
            <w:r w:rsidRPr="00C962F1">
              <w:rPr>
                <w:rFonts w:eastAsia="Calibri"/>
                <w:sz w:val="26"/>
                <w:szCs w:val="26"/>
                <w:lang w:eastAsia="en-US"/>
              </w:rPr>
              <w:t xml:space="preserve"> електронній системі </w:t>
            </w:r>
            <w:proofErr w:type="spellStart"/>
            <w:r w:rsidRPr="00C962F1">
              <w:rPr>
                <w:rFonts w:eastAsia="Calibri"/>
                <w:sz w:val="26"/>
                <w:szCs w:val="26"/>
                <w:lang w:eastAsia="en-US"/>
              </w:rPr>
              <w:t>закупівель</w:t>
            </w:r>
            <w:proofErr w:type="spellEnd"/>
            <w:r w:rsidRPr="00C962F1">
              <w:rPr>
                <w:rFonts w:eastAsia="Calibri"/>
                <w:sz w:val="26"/>
                <w:szCs w:val="26"/>
                <w:lang w:eastAsia="en-US"/>
              </w:rPr>
              <w:t xml:space="preserve"> «</w:t>
            </w:r>
            <w:proofErr w:type="spellStart"/>
            <w:r w:rsidRPr="00C962F1">
              <w:rPr>
                <w:rFonts w:eastAsia="Calibri"/>
                <w:sz w:val="26"/>
                <w:szCs w:val="26"/>
                <w:lang w:eastAsia="en-US"/>
              </w:rPr>
              <w:t>Прозорро</w:t>
            </w:r>
            <w:proofErr w:type="spellEnd"/>
            <w:r w:rsidRPr="00C962F1">
              <w:rPr>
                <w:rFonts w:eastAsia="Calibri"/>
                <w:sz w:val="26"/>
                <w:szCs w:val="26"/>
                <w:lang w:eastAsia="en-US"/>
              </w:rPr>
              <w:t>».</w:t>
            </w:r>
          </w:p>
          <w:p w:rsidR="00C962F1" w:rsidRPr="00C962F1" w:rsidRDefault="00C962F1" w:rsidP="00C962F1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C962F1">
              <w:rPr>
                <w:rFonts w:eastAsia="Calibri"/>
                <w:sz w:val="26"/>
                <w:szCs w:val="26"/>
                <w:lang w:eastAsia="en-US"/>
              </w:rPr>
              <w:t xml:space="preserve">Очікувана вартість послуги з надання прав користування пакетом програмного забезпечення </w:t>
            </w:r>
            <w:proofErr w:type="spellStart"/>
            <w:r w:rsidR="00CE2AB9" w:rsidRPr="00CE2AB9">
              <w:rPr>
                <w:rFonts w:eastAsia="Calibri"/>
                <w:bCs/>
                <w:sz w:val="26"/>
                <w:szCs w:val="26"/>
                <w:lang w:eastAsia="en-US"/>
              </w:rPr>
              <w:t>Zoom</w:t>
            </w:r>
            <w:proofErr w:type="spellEnd"/>
            <w:r w:rsidR="00CE2AB9" w:rsidRPr="00CE2AB9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</w:t>
            </w:r>
            <w:r w:rsidR="00CE2AB9" w:rsidRPr="00CE2AB9">
              <w:rPr>
                <w:rFonts w:eastAsia="Calibri"/>
                <w:bCs/>
                <w:sz w:val="26"/>
                <w:szCs w:val="26"/>
                <w:lang w:val="en-US" w:eastAsia="en-US"/>
              </w:rPr>
              <w:t>One</w:t>
            </w:r>
            <w:r w:rsidR="00CE2AB9" w:rsidRPr="00CE2AB9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Бізнес </w:t>
            </w:r>
            <w:r w:rsidR="00187B90">
              <w:rPr>
                <w:rFonts w:eastAsia="Calibri"/>
                <w:bCs/>
                <w:sz w:val="26"/>
                <w:szCs w:val="26"/>
                <w:lang w:eastAsia="en-US"/>
              </w:rPr>
              <w:br/>
            </w:r>
            <w:r w:rsidR="00CE2AB9" w:rsidRPr="00CE2AB9">
              <w:rPr>
                <w:rFonts w:eastAsia="Calibri"/>
                <w:bCs/>
                <w:sz w:val="26"/>
                <w:szCs w:val="26"/>
                <w:lang w:eastAsia="en-US"/>
              </w:rPr>
              <w:t>(</w:t>
            </w:r>
            <w:r w:rsidR="00CE2AB9" w:rsidRPr="00CE2AB9">
              <w:rPr>
                <w:rFonts w:eastAsia="Calibri"/>
                <w:bCs/>
                <w:sz w:val="26"/>
                <w:szCs w:val="26"/>
                <w:lang w:val="en-US" w:eastAsia="en-US"/>
              </w:rPr>
              <w:t>Zoom</w:t>
            </w:r>
            <w:r w:rsidR="00CE2AB9" w:rsidRPr="00CE2AB9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</w:t>
            </w:r>
            <w:r w:rsidR="00CE2AB9" w:rsidRPr="00CE2AB9">
              <w:rPr>
                <w:rFonts w:eastAsia="Calibri"/>
                <w:bCs/>
                <w:sz w:val="26"/>
                <w:szCs w:val="26"/>
                <w:lang w:val="en-US" w:eastAsia="en-US"/>
              </w:rPr>
              <w:t>Workplace</w:t>
            </w:r>
            <w:r w:rsidR="00CE2AB9" w:rsidRPr="00CE2AB9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</w:t>
            </w:r>
            <w:r w:rsidR="00CE2AB9" w:rsidRPr="00CE2AB9">
              <w:rPr>
                <w:rFonts w:eastAsia="Calibri"/>
                <w:bCs/>
                <w:sz w:val="26"/>
                <w:szCs w:val="26"/>
                <w:lang w:val="en-US" w:eastAsia="en-US"/>
              </w:rPr>
              <w:t>Business</w:t>
            </w:r>
            <w:r w:rsidR="00CE2AB9" w:rsidRPr="00CE2AB9">
              <w:rPr>
                <w:rFonts w:eastAsia="Calibri"/>
                <w:bCs/>
                <w:sz w:val="26"/>
                <w:szCs w:val="26"/>
                <w:lang w:eastAsia="en-US"/>
              </w:rPr>
              <w:t xml:space="preserve">) з додатком </w:t>
            </w:r>
            <w:proofErr w:type="spellStart"/>
            <w:r w:rsidR="00CE2AB9" w:rsidRPr="00CE2AB9">
              <w:rPr>
                <w:rFonts w:eastAsia="Calibri"/>
                <w:bCs/>
                <w:sz w:val="26"/>
                <w:szCs w:val="26"/>
                <w:lang w:eastAsia="en-US"/>
              </w:rPr>
              <w:t>Large</w:t>
            </w:r>
            <w:proofErr w:type="spellEnd"/>
            <w:r w:rsidR="00CE2AB9" w:rsidRPr="00CE2AB9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="00CE2AB9" w:rsidRPr="00CE2AB9">
              <w:rPr>
                <w:rFonts w:eastAsia="Calibri"/>
                <w:bCs/>
                <w:sz w:val="26"/>
                <w:szCs w:val="26"/>
                <w:lang w:eastAsia="en-US"/>
              </w:rPr>
              <w:t>Meetings</w:t>
            </w:r>
            <w:proofErr w:type="spellEnd"/>
            <w:r w:rsidRPr="00C962F1">
              <w:rPr>
                <w:rFonts w:eastAsia="Calibri"/>
                <w:sz w:val="26"/>
                <w:szCs w:val="26"/>
                <w:lang w:eastAsia="en-US"/>
              </w:rPr>
              <w:t xml:space="preserve"> складає 225 619,00 гр</w:t>
            </w:r>
            <w:r w:rsidR="00CE2AB9" w:rsidRPr="00CE2AB9">
              <w:rPr>
                <w:rFonts w:eastAsia="Calibri"/>
                <w:sz w:val="26"/>
                <w:szCs w:val="26"/>
                <w:lang w:eastAsia="en-US"/>
              </w:rPr>
              <w:t>ивень</w:t>
            </w:r>
            <w:r w:rsidR="00687B8F" w:rsidRPr="00687B8F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="00687B8F">
              <w:rPr>
                <w:rFonts w:eastAsia="Calibri"/>
                <w:sz w:val="26"/>
                <w:szCs w:val="26"/>
                <w:lang w:eastAsia="en-US"/>
              </w:rPr>
              <w:t>з ПДВ</w:t>
            </w:r>
            <w:r w:rsidRPr="00C962F1">
              <w:rPr>
                <w:rFonts w:eastAsia="Calibri"/>
                <w:sz w:val="26"/>
                <w:szCs w:val="26"/>
                <w:lang w:eastAsia="en-US"/>
              </w:rPr>
              <w:t xml:space="preserve">. </w:t>
            </w:r>
          </w:p>
        </w:tc>
      </w:tr>
    </w:tbl>
    <w:p w:rsidR="00C962F1" w:rsidRDefault="00C962F1" w:rsidP="00884F2C">
      <w:pPr>
        <w:jc w:val="center"/>
      </w:pPr>
    </w:p>
    <w:p w:rsidR="00C962F1" w:rsidRDefault="00C962F1" w:rsidP="00884F2C">
      <w:pPr>
        <w:jc w:val="center"/>
      </w:pPr>
    </w:p>
    <w:p w:rsidR="00030843" w:rsidRDefault="00030843" w:rsidP="006D592D">
      <w:pPr>
        <w:rPr>
          <w:sz w:val="26"/>
          <w:szCs w:val="26"/>
        </w:rPr>
      </w:pPr>
      <w:bookmarkStart w:id="2" w:name="n87"/>
      <w:bookmarkStart w:id="3" w:name="n88"/>
      <w:bookmarkStart w:id="4" w:name="n89"/>
      <w:bookmarkStart w:id="5" w:name="n90"/>
      <w:bookmarkStart w:id="6" w:name="n91"/>
      <w:bookmarkStart w:id="7" w:name="n92"/>
      <w:bookmarkStart w:id="8" w:name="n101"/>
      <w:bookmarkStart w:id="9" w:name="n102"/>
      <w:bookmarkStart w:id="10" w:name="n103"/>
      <w:bookmarkStart w:id="11" w:name="n104"/>
      <w:bookmarkStart w:id="12" w:name="n105"/>
      <w:bookmarkStart w:id="13" w:name="n106"/>
      <w:bookmarkStart w:id="14" w:name="n115"/>
      <w:bookmarkStart w:id="15" w:name="n116"/>
      <w:bookmarkStart w:id="16" w:name="n117"/>
      <w:bookmarkStart w:id="17" w:name="n118"/>
      <w:bookmarkStart w:id="18" w:name="n119"/>
      <w:bookmarkStart w:id="19" w:name="n120"/>
      <w:bookmarkStart w:id="20" w:name="n121"/>
      <w:bookmarkStart w:id="21" w:name="n122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sectPr w:rsidR="00030843" w:rsidSect="00C962F1">
      <w:pgSz w:w="11906" w:h="16838" w:code="9"/>
      <w:pgMar w:top="70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10664F"/>
    <w:multiLevelType w:val="hybridMultilevel"/>
    <w:tmpl w:val="497811E2"/>
    <w:lvl w:ilvl="0" w:tplc="2470266C"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AD1"/>
    <w:rsid w:val="00030843"/>
    <w:rsid w:val="00031061"/>
    <w:rsid w:val="00075027"/>
    <w:rsid w:val="00103F47"/>
    <w:rsid w:val="00140E55"/>
    <w:rsid w:val="00140FDF"/>
    <w:rsid w:val="00152F12"/>
    <w:rsid w:val="00187B90"/>
    <w:rsid w:val="00220017"/>
    <w:rsid w:val="002E606F"/>
    <w:rsid w:val="003B41C5"/>
    <w:rsid w:val="00424EEB"/>
    <w:rsid w:val="00456235"/>
    <w:rsid w:val="004756A0"/>
    <w:rsid w:val="00497AD1"/>
    <w:rsid w:val="004F7C31"/>
    <w:rsid w:val="005526AB"/>
    <w:rsid w:val="005B029E"/>
    <w:rsid w:val="005C4F02"/>
    <w:rsid w:val="00607E98"/>
    <w:rsid w:val="0061024A"/>
    <w:rsid w:val="006529BB"/>
    <w:rsid w:val="0065310A"/>
    <w:rsid w:val="00667494"/>
    <w:rsid w:val="00687B8F"/>
    <w:rsid w:val="006D592D"/>
    <w:rsid w:val="007A4632"/>
    <w:rsid w:val="007B33CF"/>
    <w:rsid w:val="007B3CB2"/>
    <w:rsid w:val="007F4CEB"/>
    <w:rsid w:val="00810EFE"/>
    <w:rsid w:val="00860228"/>
    <w:rsid w:val="00880407"/>
    <w:rsid w:val="00884F2C"/>
    <w:rsid w:val="00987B34"/>
    <w:rsid w:val="009E32FC"/>
    <w:rsid w:val="00A40C4F"/>
    <w:rsid w:val="00A65D35"/>
    <w:rsid w:val="00A86A7A"/>
    <w:rsid w:val="00AB63D2"/>
    <w:rsid w:val="00B24514"/>
    <w:rsid w:val="00BE12F8"/>
    <w:rsid w:val="00C4192A"/>
    <w:rsid w:val="00C4649A"/>
    <w:rsid w:val="00C5130B"/>
    <w:rsid w:val="00C962F1"/>
    <w:rsid w:val="00CE2AB9"/>
    <w:rsid w:val="00D005C0"/>
    <w:rsid w:val="00D9086C"/>
    <w:rsid w:val="00DB57F1"/>
    <w:rsid w:val="00E56345"/>
    <w:rsid w:val="00E64F6F"/>
    <w:rsid w:val="00EA02BA"/>
    <w:rsid w:val="00EF00A9"/>
    <w:rsid w:val="00F25E3E"/>
    <w:rsid w:val="00F27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7A67A"/>
  <w15:docId w15:val="{46DA28EF-EEFA-41FC-9F5C-8F05E29B8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7B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3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4EEB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24EE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name w:val="Знак Знак"/>
    <w:basedOn w:val="a"/>
    <w:rsid w:val="00140E55"/>
    <w:rPr>
      <w:rFonts w:ascii="Verdana" w:hAnsi="Verdana" w:cs="Verdana"/>
      <w:sz w:val="20"/>
      <w:szCs w:val="20"/>
      <w:lang w:val="en-US" w:eastAsia="en-US"/>
    </w:rPr>
  </w:style>
  <w:style w:type="paragraph" w:customStyle="1" w:styleId="rvps12">
    <w:name w:val="rvps12"/>
    <w:basedOn w:val="a"/>
    <w:rsid w:val="00810EFE"/>
    <w:pPr>
      <w:spacing w:before="100" w:beforeAutospacing="1" w:after="100" w:afterAutospacing="1"/>
    </w:pPr>
    <w:rPr>
      <w:lang w:eastAsia="uk-UA"/>
    </w:rPr>
  </w:style>
  <w:style w:type="table" w:customStyle="1" w:styleId="1">
    <w:name w:val="Сітка таблиці1"/>
    <w:basedOn w:val="a1"/>
    <w:next w:val="a7"/>
    <w:uiPriority w:val="59"/>
    <w:rsid w:val="00C962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C962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09705-F9A6-46C3-8A33-7629DD55C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947</Words>
  <Characters>540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КИНАЛИ ДЕНИС СЕРГІЙОВИЧ</dc:creator>
  <cp:keywords/>
  <dc:description/>
  <cp:lastModifiedBy>БРАНІЦЬКИЙ ВІКТОР ВІТАЛІЙОВИЧ</cp:lastModifiedBy>
  <cp:revision>7</cp:revision>
  <cp:lastPrinted>2026-10-07T07:05:00Z</cp:lastPrinted>
  <dcterms:created xsi:type="dcterms:W3CDTF">2026-10-06T11:31:00Z</dcterms:created>
  <dcterms:modified xsi:type="dcterms:W3CDTF">2026-10-07T09:10:00Z</dcterms:modified>
</cp:coreProperties>
</file>