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2364"/>
        <w:gridCol w:w="7422"/>
      </w:tblGrid>
      <w:tr w:rsidR="00987B34" w:rsidRPr="00F27860" w:rsidTr="00870F4D">
        <w:trPr>
          <w:trHeight w:hRule="exact" w:val="1813"/>
        </w:trPr>
        <w:tc>
          <w:tcPr>
            <w:tcW w:w="392" w:type="dxa"/>
            <w:shd w:val="clear" w:color="auto" w:fill="auto"/>
          </w:tcPr>
          <w:p w:rsidR="00987B34" w:rsidRPr="0065310A" w:rsidRDefault="00987B34" w:rsidP="00916752">
            <w:r w:rsidRPr="0065310A">
              <w:t>1</w:t>
            </w:r>
          </w:p>
        </w:tc>
        <w:tc>
          <w:tcPr>
            <w:tcW w:w="2364" w:type="dxa"/>
            <w:shd w:val="clear" w:color="auto" w:fill="auto"/>
          </w:tcPr>
          <w:p w:rsidR="00987B34" w:rsidRPr="00BE12F8" w:rsidRDefault="00987B34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Назва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987B34" w:rsidRPr="008E23B5" w:rsidRDefault="005C6F36" w:rsidP="005C6F36">
            <w:pPr>
              <w:widowControl w:val="0"/>
              <w:jc w:val="both"/>
              <w:rPr>
                <w:snapToGrid w:val="0"/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 xml:space="preserve">Консультаційні послуги з питань систем та з технічних питань </w:t>
            </w:r>
            <w:r w:rsidR="001A325B" w:rsidRPr="008E23B5">
              <w:rPr>
                <w:sz w:val="26"/>
                <w:szCs w:val="26"/>
              </w:rPr>
              <w:t xml:space="preserve">– </w:t>
            </w:r>
            <w:r w:rsidR="001A325B" w:rsidRPr="008E23B5">
              <w:rPr>
                <w:sz w:val="26"/>
                <w:szCs w:val="26"/>
                <w:lang w:eastAsia="ar-SA"/>
              </w:rPr>
              <w:t xml:space="preserve">за кодом ДК 021:2015 – </w:t>
            </w:r>
            <w:r w:rsidRPr="008E23B5">
              <w:rPr>
                <w:sz w:val="26"/>
                <w:szCs w:val="26"/>
                <w:lang w:eastAsia="ar-SA"/>
              </w:rPr>
              <w:t>72220000-3</w:t>
            </w:r>
            <w:r w:rsidR="001A325B" w:rsidRPr="008E23B5">
              <w:rPr>
                <w:sz w:val="26"/>
                <w:szCs w:val="26"/>
                <w:lang w:eastAsia="ar-SA"/>
              </w:rPr>
              <w:t xml:space="preserve"> </w:t>
            </w:r>
            <w:r w:rsidR="001A325B" w:rsidRPr="00870F4D">
              <w:rPr>
                <w:sz w:val="26"/>
                <w:szCs w:val="26"/>
                <w:lang w:eastAsia="ar-SA"/>
              </w:rPr>
              <w:t>(</w:t>
            </w:r>
            <w:r w:rsidR="00870F4D" w:rsidRPr="00870F4D">
              <w:rPr>
                <w:spacing w:val="-6"/>
                <w:sz w:val="26"/>
                <w:szCs w:val="26"/>
              </w:rPr>
              <w:t>Послуга з проведення авторизації з безпеки електронної комунікаційної системи «Віддалений центр адміністрування інформаційно-комунікаційними системами ДПС»</w:t>
            </w:r>
            <w:r w:rsidR="001A325B" w:rsidRPr="00870F4D">
              <w:rPr>
                <w:sz w:val="26"/>
                <w:szCs w:val="26"/>
              </w:rPr>
              <w:t>)</w:t>
            </w:r>
            <w:r w:rsidRPr="008E23B5">
              <w:rPr>
                <w:sz w:val="26"/>
                <w:szCs w:val="26"/>
              </w:rPr>
              <w:t xml:space="preserve"> </w:t>
            </w:r>
            <w:r w:rsidR="0065310A" w:rsidRPr="008E23B5">
              <w:rPr>
                <w:sz w:val="26"/>
                <w:szCs w:val="26"/>
              </w:rPr>
              <w:t>(ідентифікатор закупівлі:</w:t>
            </w:r>
            <w:r w:rsidR="00152F12" w:rsidRPr="008E23B5">
              <w:rPr>
                <w:sz w:val="26"/>
                <w:szCs w:val="26"/>
              </w:rPr>
              <w:t xml:space="preserve"> </w:t>
            </w:r>
            <w:r w:rsidR="0065310A" w:rsidRPr="008E23B5">
              <w:rPr>
                <w:sz w:val="26"/>
                <w:szCs w:val="26"/>
                <w:lang w:val="en-US"/>
              </w:rPr>
              <w:t>UA</w:t>
            </w:r>
            <w:r w:rsidR="0065310A" w:rsidRPr="008E23B5">
              <w:rPr>
                <w:sz w:val="26"/>
                <w:szCs w:val="26"/>
              </w:rPr>
              <w:t>-202</w:t>
            </w:r>
            <w:r w:rsidR="00667494" w:rsidRPr="008E23B5">
              <w:rPr>
                <w:sz w:val="26"/>
                <w:szCs w:val="26"/>
              </w:rPr>
              <w:t>6</w:t>
            </w:r>
            <w:r w:rsidR="0065310A" w:rsidRPr="008E23B5">
              <w:rPr>
                <w:sz w:val="26"/>
                <w:szCs w:val="26"/>
              </w:rPr>
              <w:t>-0</w:t>
            </w:r>
            <w:r w:rsidRPr="008E23B5">
              <w:rPr>
                <w:sz w:val="26"/>
                <w:szCs w:val="26"/>
              </w:rPr>
              <w:t>9</w:t>
            </w:r>
            <w:r w:rsidR="0065310A" w:rsidRPr="008E23B5">
              <w:rPr>
                <w:sz w:val="26"/>
                <w:szCs w:val="26"/>
              </w:rPr>
              <w:t>-</w:t>
            </w:r>
            <w:r w:rsidRPr="008E23B5">
              <w:rPr>
                <w:sz w:val="26"/>
                <w:szCs w:val="26"/>
              </w:rPr>
              <w:t>25</w:t>
            </w:r>
            <w:r w:rsidR="0065310A" w:rsidRPr="008E23B5">
              <w:rPr>
                <w:sz w:val="26"/>
                <w:szCs w:val="26"/>
              </w:rPr>
              <w:t>-0</w:t>
            </w:r>
            <w:r w:rsidRPr="008E23B5">
              <w:rPr>
                <w:sz w:val="26"/>
                <w:szCs w:val="26"/>
              </w:rPr>
              <w:t>006303</w:t>
            </w:r>
            <w:r w:rsidR="0065310A" w:rsidRPr="008E23B5">
              <w:rPr>
                <w:sz w:val="26"/>
                <w:szCs w:val="26"/>
              </w:rPr>
              <w:t>-</w:t>
            </w:r>
            <w:r w:rsidR="0065310A" w:rsidRPr="008E23B5">
              <w:rPr>
                <w:sz w:val="26"/>
                <w:szCs w:val="26"/>
                <w:lang w:val="en-US"/>
              </w:rPr>
              <w:t>a</w:t>
            </w:r>
            <w:r w:rsidR="0065310A" w:rsidRPr="008E23B5">
              <w:rPr>
                <w:sz w:val="26"/>
                <w:szCs w:val="26"/>
              </w:rPr>
              <w:t>)</w:t>
            </w:r>
            <w:r w:rsidRPr="008E23B5">
              <w:rPr>
                <w:sz w:val="26"/>
                <w:szCs w:val="26"/>
              </w:rPr>
              <w:t>.</w:t>
            </w:r>
          </w:p>
        </w:tc>
      </w:tr>
      <w:tr w:rsidR="0065310A" w:rsidRPr="00F27860" w:rsidTr="00C273A1">
        <w:trPr>
          <w:trHeight w:val="1957"/>
        </w:trPr>
        <w:tc>
          <w:tcPr>
            <w:tcW w:w="392" w:type="dxa"/>
            <w:shd w:val="clear" w:color="auto" w:fill="auto"/>
          </w:tcPr>
          <w:p w:rsidR="0065310A" w:rsidRPr="0065310A" w:rsidRDefault="0065310A" w:rsidP="00916752">
            <w:r w:rsidRPr="0065310A">
              <w:t>2</w:t>
            </w:r>
          </w:p>
        </w:tc>
        <w:tc>
          <w:tcPr>
            <w:tcW w:w="2364" w:type="dxa"/>
            <w:shd w:val="clear" w:color="auto" w:fill="auto"/>
          </w:tcPr>
          <w:p w:rsidR="0065310A" w:rsidRPr="00BE12F8" w:rsidRDefault="0065310A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8E23B5" w:rsidRPr="008E23B5" w:rsidRDefault="008E23B5" w:rsidP="008E23B5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 xml:space="preserve">Відповідно до частини 2 статті 8 Закону України від 05 липня 1994 року № 80/94-ВР «Про захист інформації в інформаційно-комунікаційних системах» (зі змінами) (далі – Закон) державні інформаційні ресурси або інформація з обмеженим доступом, вимога щодо захисту якої встановлена законом, у системах, об’єктах критичної інформаційної інфраструктури, власниками або розпорядниками яких є органи державної влади, державні органи, державні підприємства, установи та організації, органи місцевого самоврядування, мають оброблятися в авторизованих системах з безпеки або шляхом отримання сертифіката відповідності стандарту інформаційної безпеки, виданого органом з оцінки відповідності. </w:t>
            </w:r>
          </w:p>
          <w:p w:rsidR="008E23B5" w:rsidRPr="008E23B5" w:rsidRDefault="008E23B5" w:rsidP="008E23B5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 xml:space="preserve">Згідно із абзацом першим пункту 3 Порядку авторизації </w:t>
            </w:r>
            <w:r>
              <w:rPr>
                <w:sz w:val="26"/>
                <w:szCs w:val="26"/>
              </w:rPr>
              <w:br/>
            </w:r>
            <w:r w:rsidRPr="008E23B5">
              <w:rPr>
                <w:sz w:val="26"/>
                <w:szCs w:val="26"/>
              </w:rPr>
              <w:t xml:space="preserve">з безпеки інформаційних, електронних, комунікаційних, інформаційно-комунікаційних, технологічних систем затвердженого постановою Кабінету Міністрів України </w:t>
            </w:r>
            <w:r>
              <w:rPr>
                <w:sz w:val="26"/>
                <w:szCs w:val="26"/>
              </w:rPr>
              <w:br/>
            </w:r>
            <w:r w:rsidRPr="008E23B5">
              <w:rPr>
                <w:sz w:val="26"/>
                <w:szCs w:val="26"/>
              </w:rPr>
              <w:t xml:space="preserve">від 18 червня 2025 року № 712 «Деякі питання захисту інформаційних, електронних, комунікаційних, інформаційно-комунікаційних, технологічних систем» (зі змінами) (далі – Постанова КМУ) авторизація з безпеки систем проводиться </w:t>
            </w:r>
            <w:r>
              <w:rPr>
                <w:sz w:val="26"/>
                <w:szCs w:val="26"/>
              </w:rPr>
              <w:br/>
            </w:r>
            <w:r w:rsidRPr="008E23B5">
              <w:rPr>
                <w:sz w:val="26"/>
                <w:szCs w:val="26"/>
              </w:rPr>
              <w:t xml:space="preserve">з метою прийняття рішення щодо можливості функціонування (експлуатації) системи з урахуванням її відповідності вимогам законодавства, національним стандартам та нормативним документам у сферах технічного та криптографічного захисту інформації, </w:t>
            </w:r>
            <w:proofErr w:type="spellStart"/>
            <w:r w:rsidRPr="008E23B5">
              <w:rPr>
                <w:sz w:val="26"/>
                <w:szCs w:val="26"/>
              </w:rPr>
              <w:t>кіберзахисту</w:t>
            </w:r>
            <w:proofErr w:type="spellEnd"/>
            <w:r w:rsidRPr="008E23B5">
              <w:rPr>
                <w:sz w:val="26"/>
                <w:szCs w:val="26"/>
              </w:rPr>
              <w:t>.</w:t>
            </w:r>
          </w:p>
          <w:p w:rsidR="008E23B5" w:rsidRPr="008E23B5" w:rsidRDefault="008E23B5" w:rsidP="008E23B5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>З метою виконання вимог Закону та Постанови КМУ проведення документального та інструментального аудиту безпеки, оцінки ризиків електронної комунікаційної системи «Віддалений центр адміністрування інформаційно-комунікаційними системами ДПС», необхідна закупівля послуги з проведення авторизації з безпеки електронної комунікаційної системи «Віддалений центр адміністрування інформаційно-комунікаційними системами ДПС».</w:t>
            </w:r>
          </w:p>
          <w:p w:rsidR="001A325B" w:rsidRPr="001A325B" w:rsidRDefault="008E23B5" w:rsidP="008E23B5">
            <w:pPr>
              <w:jc w:val="both"/>
              <w:rPr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законодавства.</w:t>
            </w:r>
          </w:p>
        </w:tc>
      </w:tr>
      <w:tr w:rsidR="0065310A" w:rsidRPr="00F27860" w:rsidTr="005B029E">
        <w:trPr>
          <w:trHeight w:val="2263"/>
        </w:trPr>
        <w:tc>
          <w:tcPr>
            <w:tcW w:w="392" w:type="dxa"/>
            <w:shd w:val="clear" w:color="auto" w:fill="auto"/>
          </w:tcPr>
          <w:p w:rsidR="0065310A" w:rsidRPr="0065310A" w:rsidRDefault="0065310A" w:rsidP="00916752">
            <w:r w:rsidRPr="0065310A">
              <w:lastRenderedPageBreak/>
              <w:t>3</w:t>
            </w:r>
          </w:p>
        </w:tc>
        <w:tc>
          <w:tcPr>
            <w:tcW w:w="2364" w:type="dxa"/>
            <w:shd w:val="clear" w:color="auto" w:fill="auto"/>
          </w:tcPr>
          <w:p w:rsidR="0065310A" w:rsidRPr="00BE12F8" w:rsidRDefault="0065310A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422" w:type="dxa"/>
            <w:shd w:val="clear" w:color="auto" w:fill="auto"/>
          </w:tcPr>
          <w:p w:rsidR="008E23B5" w:rsidRPr="008E23B5" w:rsidRDefault="008E23B5" w:rsidP="008E23B5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 xml:space="preserve">Розрахунок очікуваної вартості предмета закупівлі складено </w:t>
            </w:r>
            <w:r>
              <w:rPr>
                <w:sz w:val="26"/>
                <w:szCs w:val="26"/>
              </w:rPr>
              <w:br/>
            </w:r>
            <w:r w:rsidRPr="008E23B5">
              <w:rPr>
                <w:sz w:val="26"/>
                <w:szCs w:val="26"/>
              </w:rPr>
              <w:t xml:space="preserve">з урахуванням рекомендацій Примірної методики визначення очікуваної вартості предмета закупівлі, затвердженої наказом Мінекономіки від 18.02.2020 № 275 (зі змінами), використовуючи метод порівняння ринкових цін шляхом визначення очікуваної ціни за одиницю (послугу) на основі отримання трьох цінових пропозицій за формулою: </w:t>
            </w:r>
          </w:p>
          <w:p w:rsidR="008E23B5" w:rsidRPr="008E23B5" w:rsidRDefault="008E23B5" w:rsidP="008E23B5">
            <w:pPr>
              <w:spacing w:line="256" w:lineRule="auto"/>
              <w:jc w:val="both"/>
              <w:rPr>
                <w:sz w:val="26"/>
                <w:szCs w:val="26"/>
              </w:rPr>
            </w:pPr>
            <w:proofErr w:type="spellStart"/>
            <w:r w:rsidRPr="008E23B5">
              <w:rPr>
                <w:sz w:val="26"/>
                <w:szCs w:val="26"/>
              </w:rPr>
              <w:t>Цод</w:t>
            </w:r>
            <w:proofErr w:type="spellEnd"/>
            <w:r w:rsidRPr="008E23B5">
              <w:rPr>
                <w:sz w:val="26"/>
                <w:szCs w:val="26"/>
              </w:rPr>
              <w:t xml:space="preserve"> = (Ц1 +… + </w:t>
            </w:r>
            <w:proofErr w:type="spellStart"/>
            <w:r w:rsidRPr="008E23B5">
              <w:rPr>
                <w:sz w:val="26"/>
                <w:szCs w:val="26"/>
              </w:rPr>
              <w:t>Цк</w:t>
            </w:r>
            <w:proofErr w:type="spellEnd"/>
            <w:r w:rsidRPr="008E23B5">
              <w:rPr>
                <w:sz w:val="26"/>
                <w:szCs w:val="26"/>
              </w:rPr>
              <w:t>) / К,</w:t>
            </w:r>
          </w:p>
          <w:p w:rsidR="008E23B5" w:rsidRPr="008E23B5" w:rsidRDefault="008E23B5" w:rsidP="008E23B5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>де:</w:t>
            </w:r>
            <w:r w:rsidRPr="008E23B5">
              <w:rPr>
                <w:sz w:val="26"/>
                <w:szCs w:val="26"/>
              </w:rPr>
              <w:tab/>
            </w:r>
            <w:proofErr w:type="spellStart"/>
            <w:r w:rsidRPr="008E23B5">
              <w:rPr>
                <w:sz w:val="26"/>
                <w:szCs w:val="26"/>
              </w:rPr>
              <w:t>Цод</w:t>
            </w:r>
            <w:proofErr w:type="spellEnd"/>
            <w:r w:rsidRPr="008E23B5">
              <w:rPr>
                <w:sz w:val="26"/>
                <w:szCs w:val="26"/>
              </w:rPr>
              <w:tab/>
              <w:t>–</w:t>
            </w:r>
            <w:r w:rsidRPr="008E23B5">
              <w:rPr>
                <w:sz w:val="26"/>
                <w:szCs w:val="26"/>
              </w:rPr>
              <w:tab/>
              <w:t>очікувана ціна за одиницю;</w:t>
            </w:r>
          </w:p>
          <w:p w:rsidR="008E23B5" w:rsidRPr="008E23B5" w:rsidRDefault="008E23B5" w:rsidP="008E23B5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ab/>
              <w:t xml:space="preserve">Ц1, </w:t>
            </w:r>
            <w:proofErr w:type="spellStart"/>
            <w:r w:rsidRPr="008E23B5">
              <w:rPr>
                <w:sz w:val="26"/>
                <w:szCs w:val="26"/>
              </w:rPr>
              <w:t>Цк</w:t>
            </w:r>
            <w:proofErr w:type="spellEnd"/>
            <w:r w:rsidRPr="008E23B5">
              <w:rPr>
                <w:sz w:val="26"/>
                <w:szCs w:val="26"/>
              </w:rPr>
              <w:t xml:space="preserve"> –</w:t>
            </w:r>
            <w:r w:rsidRPr="008E23B5">
              <w:rPr>
                <w:sz w:val="26"/>
                <w:szCs w:val="26"/>
              </w:rPr>
              <w:tab/>
              <w:t>ціни, отримані з відкритих джерел інформації, приведені до єдиних умов;</w:t>
            </w:r>
          </w:p>
          <w:p w:rsidR="008E23B5" w:rsidRPr="008E23B5" w:rsidRDefault="008E23B5" w:rsidP="008E23B5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ab/>
              <w:t>К</w:t>
            </w:r>
            <w:r w:rsidRPr="008E23B5">
              <w:rPr>
                <w:sz w:val="26"/>
                <w:szCs w:val="26"/>
              </w:rPr>
              <w:tab/>
              <w:t>–</w:t>
            </w:r>
            <w:r w:rsidRPr="008E23B5">
              <w:rPr>
                <w:sz w:val="26"/>
                <w:szCs w:val="26"/>
              </w:rPr>
              <w:tab/>
              <w:t>кількість цін, отриманих з відкритих джерел інформації.</w:t>
            </w:r>
          </w:p>
          <w:p w:rsidR="008E23B5" w:rsidRPr="008E23B5" w:rsidRDefault="008E23B5" w:rsidP="008E23B5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 xml:space="preserve">Очікувана ціна за одиницю становить: </w:t>
            </w:r>
          </w:p>
          <w:p w:rsidR="0065310A" w:rsidRDefault="008E23B5" w:rsidP="008E23B5">
            <w:pPr>
              <w:widowControl w:val="0"/>
              <w:jc w:val="both"/>
              <w:rPr>
                <w:sz w:val="26"/>
                <w:szCs w:val="26"/>
              </w:rPr>
            </w:pPr>
            <w:r w:rsidRPr="008E23B5">
              <w:rPr>
                <w:sz w:val="26"/>
                <w:szCs w:val="26"/>
              </w:rPr>
              <w:t>(1 800 000,00 грн + 2 250 000,00 грн + 2 400 000,00 грн) /3 шт. = 2 150 000,00 грн.</w:t>
            </w:r>
          </w:p>
          <w:p w:rsidR="00E84D19" w:rsidRPr="00E84D19" w:rsidRDefault="00E84D19" w:rsidP="008E23B5">
            <w:pPr>
              <w:widowControl w:val="0"/>
              <w:jc w:val="both"/>
              <w:rPr>
                <w:sz w:val="26"/>
                <w:szCs w:val="26"/>
              </w:rPr>
            </w:pPr>
            <w:r w:rsidRPr="00E84D19">
              <w:rPr>
                <w:sz w:val="26"/>
                <w:szCs w:val="26"/>
              </w:rPr>
              <w:t xml:space="preserve">Очікувана вартість закупівлі складає </w:t>
            </w:r>
            <w:r w:rsidRPr="00E84D19">
              <w:rPr>
                <w:color w:val="000000" w:themeColor="text1"/>
                <w:sz w:val="26"/>
                <w:szCs w:val="26"/>
                <w:lang w:eastAsia="uk-UA"/>
              </w:rPr>
              <w:t xml:space="preserve">2 150 000,00 </w:t>
            </w:r>
            <w:r w:rsidRPr="00E84D19">
              <w:rPr>
                <w:sz w:val="26"/>
                <w:szCs w:val="26"/>
              </w:rPr>
              <w:t>гривень.</w:t>
            </w:r>
          </w:p>
        </w:tc>
      </w:tr>
    </w:tbl>
    <w:p w:rsidR="00030843" w:rsidRPr="00F27860" w:rsidRDefault="00030843" w:rsidP="00C4192A">
      <w:pPr>
        <w:rPr>
          <w:sz w:val="26"/>
          <w:szCs w:val="26"/>
        </w:rPr>
      </w:pPr>
      <w:bookmarkStart w:id="0" w:name="n87"/>
      <w:bookmarkStart w:id="1" w:name="n88"/>
      <w:bookmarkStart w:id="2" w:name="n89"/>
      <w:bookmarkStart w:id="3" w:name="n90"/>
      <w:bookmarkStart w:id="4" w:name="n91"/>
      <w:bookmarkStart w:id="5" w:name="n92"/>
      <w:bookmarkStart w:id="6" w:name="n101"/>
      <w:bookmarkStart w:id="7" w:name="n102"/>
      <w:bookmarkStart w:id="8" w:name="n103"/>
      <w:bookmarkStart w:id="9" w:name="n104"/>
      <w:bookmarkStart w:id="10" w:name="n105"/>
      <w:bookmarkStart w:id="11" w:name="n106"/>
      <w:bookmarkStart w:id="12" w:name="n115"/>
      <w:bookmarkStart w:id="13" w:name="n116"/>
      <w:bookmarkStart w:id="14" w:name="n117"/>
      <w:bookmarkStart w:id="15" w:name="n118"/>
      <w:bookmarkStart w:id="16" w:name="n119"/>
      <w:bookmarkStart w:id="17" w:name="n120"/>
      <w:bookmarkStart w:id="18" w:name="n121"/>
      <w:bookmarkStart w:id="19" w:name="n122"/>
      <w:bookmarkStart w:id="20" w:name="_GoBack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sectPr w:rsidR="00030843" w:rsidRPr="00F27860" w:rsidSect="00C4192A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0664F"/>
    <w:multiLevelType w:val="hybridMultilevel"/>
    <w:tmpl w:val="497811E2"/>
    <w:lvl w:ilvl="0" w:tplc="2470266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AD1"/>
    <w:rsid w:val="00030843"/>
    <w:rsid w:val="00031061"/>
    <w:rsid w:val="00140E55"/>
    <w:rsid w:val="00152F12"/>
    <w:rsid w:val="001A325B"/>
    <w:rsid w:val="00220017"/>
    <w:rsid w:val="002E606F"/>
    <w:rsid w:val="003B41C5"/>
    <w:rsid w:val="00424EEB"/>
    <w:rsid w:val="0044303E"/>
    <w:rsid w:val="004756A0"/>
    <w:rsid w:val="00497AD1"/>
    <w:rsid w:val="004F7C31"/>
    <w:rsid w:val="005636F9"/>
    <w:rsid w:val="005B029E"/>
    <w:rsid w:val="005C6F36"/>
    <w:rsid w:val="00634AFB"/>
    <w:rsid w:val="006529BB"/>
    <w:rsid w:val="0065310A"/>
    <w:rsid w:val="00667494"/>
    <w:rsid w:val="007A4632"/>
    <w:rsid w:val="007B33CF"/>
    <w:rsid w:val="007F4CEB"/>
    <w:rsid w:val="00810EFE"/>
    <w:rsid w:val="00860228"/>
    <w:rsid w:val="00870F4D"/>
    <w:rsid w:val="008E23B5"/>
    <w:rsid w:val="009536E6"/>
    <w:rsid w:val="00987B34"/>
    <w:rsid w:val="009E32FC"/>
    <w:rsid w:val="00A362C4"/>
    <w:rsid w:val="00A40C4F"/>
    <w:rsid w:val="00A65D35"/>
    <w:rsid w:val="00A83BE0"/>
    <w:rsid w:val="00AB63D2"/>
    <w:rsid w:val="00B23B85"/>
    <w:rsid w:val="00B24514"/>
    <w:rsid w:val="00BE12F8"/>
    <w:rsid w:val="00C273A1"/>
    <w:rsid w:val="00C4192A"/>
    <w:rsid w:val="00D005C0"/>
    <w:rsid w:val="00D84489"/>
    <w:rsid w:val="00D9086C"/>
    <w:rsid w:val="00E56345"/>
    <w:rsid w:val="00E64F6F"/>
    <w:rsid w:val="00E84D19"/>
    <w:rsid w:val="00EA02BA"/>
    <w:rsid w:val="00EF00A9"/>
    <w:rsid w:val="00F27860"/>
    <w:rsid w:val="00F96419"/>
    <w:rsid w:val="00FA5191"/>
    <w:rsid w:val="00FB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DA28EF-EEFA-41FC-9F5C-8F05E29B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EE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4EE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"/>
    <w:basedOn w:val="a"/>
    <w:rsid w:val="00140E55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10EFE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82668-6D68-4281-A0BA-7121B7D17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2121</Words>
  <Characters>1209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КАМІНСЬКИЙ АНДРІЙ АНДРІЙОВИЧ</cp:lastModifiedBy>
  <cp:revision>42</cp:revision>
  <cp:lastPrinted>2025-01-30T09:19:00Z</cp:lastPrinted>
  <dcterms:created xsi:type="dcterms:W3CDTF">2024-03-12T09:33:00Z</dcterms:created>
  <dcterms:modified xsi:type="dcterms:W3CDTF">2026-09-28T11:02:00Z</dcterms:modified>
</cp:coreProperties>
</file>