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152F12">
        <w:trPr>
          <w:trHeight w:hRule="exact" w:val="1569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74510A" w:rsidRDefault="0074510A" w:rsidP="007B33CF">
            <w:pPr>
              <w:jc w:val="both"/>
            </w:pPr>
            <w:r w:rsidRPr="00A512ED">
              <w:t xml:space="preserve">Фотокопіювальне та поліграфічне обладнання для офсетного </w:t>
            </w:r>
            <w:r>
              <w:br/>
            </w:r>
            <w:r w:rsidRPr="00A512ED">
              <w:t xml:space="preserve">друку – за кодом ДК 021:2015 – 30120000-6 </w:t>
            </w:r>
          </w:p>
          <w:p w:rsidR="0074510A" w:rsidRDefault="0074510A" w:rsidP="007B33CF">
            <w:pPr>
              <w:jc w:val="both"/>
              <w:rPr>
                <w:sz w:val="26"/>
                <w:szCs w:val="26"/>
              </w:rPr>
            </w:pPr>
            <w:r w:rsidRPr="00A512ED">
              <w:t>(Витратні матеріали для друкувальної техніки)</w:t>
            </w:r>
          </w:p>
          <w:p w:rsidR="00987B34" w:rsidRPr="00BE12F8" w:rsidRDefault="0065310A" w:rsidP="007B33CF">
            <w:pPr>
              <w:jc w:val="both"/>
              <w:rPr>
                <w:sz w:val="26"/>
                <w:szCs w:val="26"/>
              </w:rPr>
            </w:pPr>
            <w:r w:rsidRPr="00AC5EE8">
              <w:rPr>
                <w:sz w:val="26"/>
                <w:szCs w:val="26"/>
              </w:rPr>
              <w:t>(ідентифікатор закупівлі:</w:t>
            </w:r>
            <w:r w:rsidR="00152F12" w:rsidRPr="00AC5EE8">
              <w:rPr>
                <w:sz w:val="26"/>
                <w:szCs w:val="26"/>
              </w:rPr>
              <w:t xml:space="preserve"> </w:t>
            </w:r>
            <w:r w:rsidRPr="00AC5EE8">
              <w:rPr>
                <w:sz w:val="26"/>
                <w:szCs w:val="26"/>
                <w:lang w:val="en-US"/>
              </w:rPr>
              <w:t>UA</w:t>
            </w:r>
            <w:r w:rsidRPr="00AC5EE8">
              <w:rPr>
                <w:sz w:val="26"/>
                <w:szCs w:val="26"/>
              </w:rPr>
              <w:t>-202</w:t>
            </w:r>
            <w:r w:rsidR="00BE12F8" w:rsidRPr="00AC5EE8">
              <w:rPr>
                <w:sz w:val="26"/>
                <w:szCs w:val="26"/>
              </w:rPr>
              <w:t>5</w:t>
            </w:r>
            <w:r w:rsidRPr="00AC5EE8">
              <w:rPr>
                <w:sz w:val="26"/>
                <w:szCs w:val="26"/>
              </w:rPr>
              <w:t>-0</w:t>
            </w:r>
            <w:r w:rsidR="00AC5EE8" w:rsidRPr="00AC5EE8">
              <w:rPr>
                <w:sz w:val="26"/>
                <w:szCs w:val="26"/>
                <w:lang w:val="en-US"/>
              </w:rPr>
              <w:t>6</w:t>
            </w:r>
            <w:r w:rsidRPr="00AC5EE8">
              <w:rPr>
                <w:sz w:val="26"/>
                <w:szCs w:val="26"/>
              </w:rPr>
              <w:t>-</w:t>
            </w:r>
            <w:r w:rsidR="00AC5EE8" w:rsidRPr="00AC5EE8">
              <w:rPr>
                <w:sz w:val="26"/>
                <w:szCs w:val="26"/>
                <w:lang w:val="en-US"/>
              </w:rPr>
              <w:t>05</w:t>
            </w:r>
            <w:r w:rsidRPr="00AC5EE8">
              <w:rPr>
                <w:sz w:val="26"/>
                <w:szCs w:val="26"/>
              </w:rPr>
              <w:t>-0</w:t>
            </w:r>
            <w:r w:rsidR="00AC5EE8" w:rsidRPr="00AC5EE8">
              <w:rPr>
                <w:sz w:val="26"/>
                <w:szCs w:val="26"/>
                <w:lang w:val="en-US"/>
              </w:rPr>
              <w:t>12569</w:t>
            </w:r>
            <w:r w:rsidRPr="00AC5EE8">
              <w:rPr>
                <w:sz w:val="26"/>
                <w:szCs w:val="26"/>
              </w:rPr>
              <w:t>-</w:t>
            </w:r>
            <w:r w:rsidRPr="00AC5EE8">
              <w:rPr>
                <w:sz w:val="26"/>
                <w:szCs w:val="26"/>
                <w:lang w:val="en-US"/>
              </w:rPr>
              <w:t>a</w:t>
            </w:r>
            <w:r w:rsidRPr="00AC5EE8">
              <w:rPr>
                <w:sz w:val="26"/>
                <w:szCs w:val="26"/>
              </w:rPr>
              <w:t>)</w:t>
            </w:r>
          </w:p>
        </w:tc>
      </w:tr>
      <w:tr w:rsidR="0065310A" w:rsidRPr="00F27860" w:rsidTr="0074510A">
        <w:trPr>
          <w:trHeight w:val="3527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5310A" w:rsidRPr="0074510A" w:rsidRDefault="0074510A" w:rsidP="00D005C0">
            <w:pPr>
              <w:jc w:val="both"/>
            </w:pPr>
            <w:r w:rsidRPr="0074510A">
              <w:rPr>
                <w:color w:val="000000"/>
              </w:rPr>
              <w:t xml:space="preserve">Для забезпечення протягом 2025 року функціонування у Державній податковій службі України сервісу друку, копіювання та сканування документів, відповідно до вимог </w:t>
            </w:r>
            <w:r w:rsidR="0053317D">
              <w:rPr>
                <w:color w:val="000000"/>
              </w:rPr>
              <w:t>І</w:t>
            </w:r>
            <w:r w:rsidRPr="0074510A">
              <w:rPr>
                <w:color w:val="000000"/>
              </w:rPr>
              <w:t xml:space="preserve">нструкції </w:t>
            </w:r>
            <w:r w:rsidR="0053317D">
              <w:rPr>
                <w:color w:val="000000"/>
              </w:rPr>
              <w:br/>
            </w:r>
            <w:r w:rsidRPr="0074510A">
              <w:rPr>
                <w:color w:val="000000"/>
              </w:rPr>
              <w:t xml:space="preserve">з діловодства у Державній податковій службі України, планується </w:t>
            </w:r>
            <w:r w:rsidRPr="0074510A">
              <w:rPr>
                <w:color w:val="000000"/>
                <w:lang w:eastAsia="uk-UA"/>
              </w:rPr>
              <w:t xml:space="preserve">придбати 500 одиниць </w:t>
            </w:r>
            <w:r w:rsidRPr="0074510A">
              <w:rPr>
                <w:color w:val="000000"/>
              </w:rPr>
              <w:t>витратних матеріалів для друкувальної техніки, як</w:t>
            </w:r>
            <w:r w:rsidR="0053317D">
              <w:rPr>
                <w:color w:val="000000"/>
              </w:rPr>
              <w:t>і</w:t>
            </w:r>
            <w:r w:rsidRPr="0074510A">
              <w:rPr>
                <w:color w:val="000000"/>
              </w:rPr>
              <w:t xml:space="preserve"> використовуються працівниками структурних підрозділів ДПС</w:t>
            </w:r>
            <w:r w:rsidRPr="0074510A">
              <w:rPr>
                <w:color w:val="000000"/>
                <w:lang w:eastAsia="uk-UA"/>
              </w:rPr>
              <w:t xml:space="preserve">. Зазначену потребу обчислено з урахуванням: наявних запасів; коефіцієнту середньорічного забезпечення кожної одиниці друкувальної техніки двома одиницями картриджів. </w:t>
            </w:r>
            <w:r w:rsidRPr="0074510A">
              <w:rPr>
                <w:color w:val="000000"/>
              </w:rPr>
              <w:t xml:space="preserve">Технічні характеристики предмета закупівлі сформовано </w:t>
            </w:r>
            <w:r w:rsidR="0053317D">
              <w:rPr>
                <w:color w:val="000000"/>
              </w:rPr>
              <w:br/>
            </w:r>
            <w:r w:rsidRPr="0074510A">
              <w:rPr>
                <w:color w:val="000000"/>
              </w:rPr>
              <w:t xml:space="preserve">з урахуванням вимог друкувальної техніки до забезпечення </w:t>
            </w:r>
            <w:r w:rsidR="0053317D">
              <w:rPr>
                <w:color w:val="000000"/>
              </w:rPr>
              <w:br/>
            </w:r>
            <w:r w:rsidRPr="0074510A">
              <w:rPr>
                <w:color w:val="000000"/>
              </w:rPr>
              <w:t xml:space="preserve">її витратними матеріалами згідно </w:t>
            </w:r>
            <w:r w:rsidR="00C07E04">
              <w:rPr>
                <w:color w:val="000000"/>
              </w:rPr>
              <w:t xml:space="preserve">з </w:t>
            </w:r>
            <w:r w:rsidRPr="0074510A">
              <w:rPr>
                <w:color w:val="000000"/>
              </w:rPr>
              <w:t>каталог</w:t>
            </w:r>
            <w:r w:rsidR="00C07E04">
              <w:rPr>
                <w:color w:val="000000"/>
              </w:rPr>
              <w:t>ами</w:t>
            </w:r>
            <w:bookmarkStart w:id="0" w:name="_GoBack"/>
            <w:bookmarkEnd w:id="0"/>
            <w:r w:rsidRPr="0074510A">
              <w:rPr>
                <w:color w:val="000000"/>
              </w:rPr>
              <w:t xml:space="preserve"> виробників обладнання.</w:t>
            </w:r>
          </w:p>
        </w:tc>
      </w:tr>
      <w:tr w:rsidR="0065310A" w:rsidRPr="00F27860" w:rsidTr="00AC5EE8">
        <w:trPr>
          <w:trHeight w:val="3818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74510A" w:rsidRPr="0053317D" w:rsidRDefault="0074510A" w:rsidP="0074510A">
            <w:pPr>
              <w:jc w:val="both"/>
              <w:rPr>
                <w:spacing w:val="-10"/>
              </w:rPr>
            </w:pPr>
            <w:r w:rsidRPr="0053317D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="003711C9">
              <w:rPr>
                <w:spacing w:val="-10"/>
              </w:rPr>
              <w:br/>
            </w:r>
            <w:r w:rsidRPr="0053317D">
              <w:rPr>
                <w:spacing w:val="-10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3711C9">
              <w:rPr>
                <w:spacing w:val="-10"/>
              </w:rPr>
              <w:br/>
            </w:r>
            <w:r w:rsidRPr="0053317D">
              <w:rPr>
                <w:spacing w:val="-10"/>
              </w:rPr>
              <w:t>від 18.02.2020 № 275 (зі змінами), зокрема використовуючи метод порівняння ринкових цін на такого роду товари.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shd w:val="clear" w:color="auto" w:fill="FFFFFF"/>
              </w:rPr>
            </w:pPr>
            <w:r w:rsidRPr="00AC5EE8">
              <w:rPr>
                <w:shd w:val="clear" w:color="auto" w:fill="FFFFFF"/>
              </w:rPr>
              <w:t>Визнач</w:t>
            </w:r>
            <w:r w:rsidR="003711C9" w:rsidRPr="00AC5EE8">
              <w:rPr>
                <w:shd w:val="clear" w:color="auto" w:fill="FFFFFF"/>
              </w:rPr>
              <w:t>ено</w:t>
            </w:r>
            <w:r w:rsidRPr="0053317D">
              <w:rPr>
                <w:shd w:val="clear" w:color="auto" w:fill="FFFFFF"/>
              </w:rPr>
              <w:t xml:space="preserve"> очікувану ціну за одиницю товару</w:t>
            </w:r>
            <w:r w:rsidR="003711C9">
              <w:rPr>
                <w:shd w:val="clear" w:color="auto" w:fill="FFFFFF"/>
              </w:rPr>
              <w:t xml:space="preserve"> </w:t>
            </w:r>
            <w:r w:rsidR="003711C9">
              <w:rPr>
                <w:shd w:val="clear" w:color="auto" w:fill="FFFFFF"/>
              </w:rPr>
              <w:br/>
            </w:r>
            <w:r w:rsidRPr="0053317D">
              <w:rPr>
                <w:shd w:val="clear" w:color="auto" w:fill="FFFFFF"/>
              </w:rPr>
              <w:t xml:space="preserve">як середньоарифметичне значення масиву отриманих даних, </w:t>
            </w:r>
            <w:r w:rsidR="003711C9">
              <w:rPr>
                <w:shd w:val="clear" w:color="auto" w:fill="FFFFFF"/>
              </w:rPr>
              <w:br/>
            </w:r>
            <w:r w:rsidRPr="0053317D">
              <w:rPr>
                <w:shd w:val="clear" w:color="auto" w:fill="FFFFFF"/>
              </w:rPr>
              <w:t xml:space="preserve">а саме: інформації про ціни товару, що міститься в мережі Інтернет у відкритому доступі, в тому числі на сайтах виробників та/або постачальників відповідної продукції за формулою: </w:t>
            </w:r>
          </w:p>
          <w:p w:rsidR="0074510A" w:rsidRPr="0053317D" w:rsidRDefault="0074510A" w:rsidP="0074510A">
            <w:pPr>
              <w:shd w:val="clear" w:color="auto" w:fill="FFFFFF"/>
              <w:ind w:left="57" w:right="57"/>
              <w:jc w:val="center"/>
              <w:rPr>
                <w:lang w:eastAsia="uk-UA"/>
              </w:rPr>
            </w:pPr>
            <w:proofErr w:type="spellStart"/>
            <w:r w:rsidRPr="0053317D">
              <w:rPr>
                <w:b/>
                <w:bCs/>
                <w:lang w:eastAsia="uk-UA"/>
              </w:rPr>
              <w:t>Ц</w:t>
            </w:r>
            <w:r w:rsidRPr="0053317D">
              <w:rPr>
                <w:b/>
                <w:bCs/>
                <w:vertAlign w:val="subscript"/>
                <w:lang w:eastAsia="uk-UA"/>
              </w:rPr>
              <w:t>од</w:t>
            </w:r>
            <w:proofErr w:type="spellEnd"/>
            <w:r w:rsidRPr="0053317D">
              <w:rPr>
                <w:lang w:eastAsia="uk-UA"/>
              </w:rPr>
              <w:t> </w:t>
            </w:r>
            <w:r w:rsidRPr="0053317D">
              <w:rPr>
                <w:b/>
                <w:bCs/>
                <w:lang w:eastAsia="uk-UA"/>
              </w:rPr>
              <w:t>= (Ц</w:t>
            </w:r>
            <w:r w:rsidRPr="0053317D">
              <w:rPr>
                <w:b/>
                <w:bCs/>
                <w:vertAlign w:val="subscript"/>
                <w:lang w:eastAsia="uk-UA"/>
              </w:rPr>
              <w:t>1</w:t>
            </w:r>
            <w:r w:rsidRPr="0053317D">
              <w:rPr>
                <w:lang w:eastAsia="uk-UA"/>
              </w:rPr>
              <w:t> </w:t>
            </w:r>
            <w:r w:rsidRPr="0053317D">
              <w:rPr>
                <w:b/>
                <w:bCs/>
                <w:lang w:eastAsia="uk-UA"/>
              </w:rPr>
              <w:t xml:space="preserve">+… + </w:t>
            </w:r>
            <w:proofErr w:type="spellStart"/>
            <w:r w:rsidRPr="0053317D">
              <w:rPr>
                <w:b/>
                <w:bCs/>
                <w:lang w:eastAsia="uk-UA"/>
              </w:rPr>
              <w:t>Ц</w:t>
            </w:r>
            <w:r w:rsidRPr="0053317D">
              <w:rPr>
                <w:b/>
                <w:bCs/>
                <w:vertAlign w:val="subscript"/>
                <w:lang w:eastAsia="uk-UA"/>
              </w:rPr>
              <w:t>к</w:t>
            </w:r>
            <w:proofErr w:type="spellEnd"/>
            <w:r w:rsidRPr="0053317D">
              <w:rPr>
                <w:b/>
                <w:bCs/>
                <w:lang w:eastAsia="uk-UA"/>
              </w:rPr>
              <w:t>) / К,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bookmarkStart w:id="1" w:name="n61"/>
            <w:bookmarkEnd w:id="1"/>
            <w:r w:rsidRPr="0053317D">
              <w:rPr>
                <w:spacing w:val="-10"/>
              </w:rPr>
              <w:t>де: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jc w:val="both"/>
              <w:rPr>
                <w:color w:val="000000"/>
                <w:spacing w:val="-10"/>
              </w:rPr>
            </w:pPr>
            <w:proofErr w:type="spellStart"/>
            <w:r w:rsidRPr="0053317D">
              <w:rPr>
                <w:rStyle w:val="rvts9"/>
                <w:b/>
                <w:bCs/>
                <w:color w:val="000000"/>
                <w:shd w:val="clear" w:color="auto" w:fill="FFFFFF"/>
              </w:rPr>
              <w:t>Ц</w:t>
            </w:r>
            <w:r w:rsidRPr="0053317D">
              <w:rPr>
                <w:rStyle w:val="rvts40"/>
                <w:b/>
                <w:bCs/>
                <w:color w:val="000000"/>
                <w:shd w:val="clear" w:color="auto" w:fill="FFFFFF"/>
                <w:vertAlign w:val="subscript"/>
              </w:rPr>
              <w:t>од</w:t>
            </w:r>
            <w:proofErr w:type="spellEnd"/>
            <w:r w:rsidRPr="0053317D">
              <w:rPr>
                <w:color w:val="000000"/>
                <w:spacing w:val="-10"/>
              </w:rPr>
              <w:t xml:space="preserve"> - очікувана ціна за одиницю;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3317D">
              <w:rPr>
                <w:rStyle w:val="rvts9"/>
                <w:b/>
                <w:bCs/>
                <w:color w:val="000000"/>
                <w:shd w:val="clear" w:color="auto" w:fill="FFFFFF"/>
              </w:rPr>
              <w:t>Ц</w:t>
            </w:r>
            <w:r w:rsidRPr="0053317D">
              <w:rPr>
                <w:rStyle w:val="rvts40"/>
                <w:b/>
                <w:bCs/>
                <w:color w:val="000000"/>
                <w:shd w:val="clear" w:color="auto" w:fill="FFFFFF"/>
                <w:vertAlign w:val="subscript"/>
              </w:rPr>
              <w:t>1</w:t>
            </w:r>
            <w:r w:rsidRPr="0053317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3317D">
              <w:rPr>
                <w:color w:val="000000"/>
                <w:shd w:val="clear" w:color="auto" w:fill="FFFFFF"/>
              </w:rPr>
              <w:t>Ц</w:t>
            </w:r>
            <w:r w:rsidRPr="0053317D">
              <w:rPr>
                <w:rStyle w:val="rvts40"/>
                <w:b/>
                <w:bCs/>
                <w:color w:val="000000"/>
                <w:shd w:val="clear" w:color="auto" w:fill="FFFFFF"/>
                <w:vertAlign w:val="subscript"/>
              </w:rPr>
              <w:t>к</w:t>
            </w:r>
            <w:proofErr w:type="spellEnd"/>
            <w:r w:rsidRPr="0053317D">
              <w:rPr>
                <w:rStyle w:val="rvts40"/>
                <w:b/>
                <w:bCs/>
                <w:color w:val="000000"/>
                <w:shd w:val="clear" w:color="auto" w:fill="FFFFFF"/>
                <w:vertAlign w:val="subscript"/>
              </w:rPr>
              <w:t xml:space="preserve"> </w:t>
            </w:r>
            <w:r w:rsidRPr="0053317D">
              <w:rPr>
                <w:color w:val="000000"/>
                <w:spacing w:val="-10"/>
              </w:rPr>
              <w:t xml:space="preserve">- </w:t>
            </w:r>
            <w:r w:rsidRPr="0053317D">
              <w:rPr>
                <w:color w:val="000000"/>
                <w:shd w:val="clear" w:color="auto" w:fill="FFFFFF"/>
              </w:rPr>
              <w:t xml:space="preserve">ціни, отримані з відкритих джерел інформації, </w:t>
            </w:r>
            <w:r w:rsidRPr="00AC5EE8">
              <w:rPr>
                <w:color w:val="000000"/>
                <w:shd w:val="clear" w:color="auto" w:fill="FFFFFF"/>
              </w:rPr>
              <w:t>приведені до єдиних умов;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jc w:val="both"/>
              <w:rPr>
                <w:color w:val="000000"/>
                <w:spacing w:val="-10"/>
              </w:rPr>
            </w:pPr>
            <w:r w:rsidRPr="0053317D">
              <w:rPr>
                <w:b/>
                <w:bCs/>
                <w:color w:val="000000"/>
                <w:shd w:val="clear" w:color="auto" w:fill="FFFFFF"/>
              </w:rPr>
              <w:t xml:space="preserve">К </w:t>
            </w:r>
            <w:r w:rsidRPr="0053317D">
              <w:rPr>
                <w:color w:val="000000"/>
                <w:spacing w:val="-10"/>
              </w:rPr>
              <w:t xml:space="preserve">- </w:t>
            </w:r>
            <w:r w:rsidRPr="0053317D">
              <w:rPr>
                <w:color w:val="000000"/>
                <w:shd w:val="clear" w:color="auto" w:fill="FFFFFF"/>
              </w:rPr>
              <w:t>кількість цін, отриманих з відкритих джерел інформації.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53317D">
              <w:rPr>
                <w:spacing w:val="-10"/>
              </w:rPr>
              <w:t xml:space="preserve">Очікувана ціна </w:t>
            </w:r>
            <w:r w:rsidRPr="0053317D">
              <w:rPr>
                <w:shd w:val="clear" w:color="auto" w:fill="FFFFFF"/>
              </w:rPr>
              <w:t>за одиницю</w:t>
            </w:r>
            <w:r w:rsidRPr="0053317D">
              <w:rPr>
                <w:spacing w:val="-10"/>
              </w:rPr>
              <w:t xml:space="preserve"> становить: 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spacing w:before="0" w:beforeAutospacing="0" w:after="0" w:afterAutospacing="0"/>
              <w:rPr>
                <w:spacing w:val="-10"/>
              </w:rPr>
            </w:pPr>
            <w:r w:rsidRPr="0053317D">
              <w:rPr>
                <w:spacing w:val="-10"/>
              </w:rPr>
              <w:t xml:space="preserve">(1 316,00 грн + 1 </w:t>
            </w:r>
            <w:r w:rsidRPr="0053317D">
              <w:rPr>
                <w:spacing w:val="-10"/>
                <w:lang w:val="en-US"/>
              </w:rPr>
              <w:t>32</w:t>
            </w:r>
            <w:r w:rsidRPr="0053317D">
              <w:rPr>
                <w:spacing w:val="-10"/>
              </w:rPr>
              <w:t>8,00 грн</w:t>
            </w:r>
            <w:r w:rsidRPr="0053317D">
              <w:rPr>
                <w:spacing w:val="-10"/>
                <w:lang w:val="en-US"/>
              </w:rPr>
              <w:t xml:space="preserve"> </w:t>
            </w:r>
            <w:r w:rsidRPr="0053317D">
              <w:rPr>
                <w:spacing w:val="-10"/>
              </w:rPr>
              <w:t>+ 2 239,00 грн + 3 599,00 грн + 5 400,00 грн + 10 913,00 грн) / 6 = 4 132,50 грн.</w:t>
            </w:r>
          </w:p>
          <w:p w:rsidR="0074510A" w:rsidRPr="0053317D" w:rsidRDefault="0074510A" w:rsidP="0074510A">
            <w:pPr>
              <w:jc w:val="both"/>
            </w:pPr>
            <w:r w:rsidRPr="0053317D">
              <w:t>Визначаємо очікувану вартість, як добуток очікуваної ціни за одиницю на кількість товару, що розраховується за такою формулою:</w:t>
            </w:r>
          </w:p>
          <w:p w:rsidR="0074510A" w:rsidRPr="0053317D" w:rsidRDefault="0074510A" w:rsidP="0074510A">
            <w:pPr>
              <w:shd w:val="clear" w:color="auto" w:fill="FFFFFF"/>
              <w:ind w:left="57" w:right="57"/>
              <w:jc w:val="center"/>
              <w:rPr>
                <w:lang w:eastAsia="uk-UA"/>
              </w:rPr>
            </w:pPr>
            <w:proofErr w:type="spellStart"/>
            <w:r w:rsidRPr="0053317D">
              <w:rPr>
                <w:rStyle w:val="rvts9"/>
                <w:b/>
                <w:bCs/>
                <w:color w:val="333333"/>
                <w:shd w:val="clear" w:color="auto" w:fill="FFFFFF"/>
              </w:rPr>
              <w:t>ОВ</w:t>
            </w:r>
            <w:r w:rsidRPr="0053317D">
              <w:rPr>
                <w:rStyle w:val="rvts40"/>
                <w:b/>
                <w:bCs/>
                <w:color w:val="333333"/>
                <w:shd w:val="clear" w:color="auto" w:fill="FFFFFF"/>
                <w:vertAlign w:val="subscript"/>
              </w:rPr>
              <w:t>мрц</w:t>
            </w:r>
            <w:proofErr w:type="spellEnd"/>
            <w:r w:rsidRPr="0053317D">
              <w:rPr>
                <w:rStyle w:val="rvts9"/>
                <w:b/>
                <w:bCs/>
                <w:color w:val="333333"/>
                <w:shd w:val="clear" w:color="auto" w:fill="FFFFFF"/>
              </w:rPr>
              <w:t xml:space="preserve"> = </w:t>
            </w:r>
            <w:proofErr w:type="spellStart"/>
            <w:r w:rsidRPr="0053317D">
              <w:rPr>
                <w:rStyle w:val="rvts9"/>
                <w:b/>
                <w:bCs/>
                <w:color w:val="333333"/>
                <w:shd w:val="clear" w:color="auto" w:fill="FFFFFF"/>
              </w:rPr>
              <w:t>Ц</w:t>
            </w:r>
            <w:r w:rsidRPr="0053317D">
              <w:rPr>
                <w:rStyle w:val="rvts40"/>
                <w:b/>
                <w:bCs/>
                <w:color w:val="333333"/>
                <w:shd w:val="clear" w:color="auto" w:fill="FFFFFF"/>
                <w:vertAlign w:val="subscript"/>
              </w:rPr>
              <w:t>од</w:t>
            </w:r>
            <w:proofErr w:type="spellEnd"/>
            <w:r w:rsidRPr="0053317D">
              <w:rPr>
                <w:rStyle w:val="rvts9"/>
                <w:b/>
                <w:bCs/>
                <w:color w:val="333333"/>
                <w:shd w:val="clear" w:color="auto" w:fill="FFFFFF"/>
              </w:rPr>
              <w:t> * V,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53317D">
              <w:rPr>
                <w:spacing w:val="-10"/>
              </w:rPr>
              <w:t>де: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jc w:val="both"/>
              <w:rPr>
                <w:color w:val="000000"/>
                <w:spacing w:val="-10"/>
              </w:rPr>
            </w:pPr>
            <w:proofErr w:type="spellStart"/>
            <w:r w:rsidRPr="0053317D">
              <w:rPr>
                <w:rStyle w:val="rvts9"/>
                <w:b/>
                <w:bCs/>
                <w:color w:val="333333"/>
                <w:shd w:val="clear" w:color="auto" w:fill="FFFFFF"/>
              </w:rPr>
              <w:lastRenderedPageBreak/>
              <w:t>ОВ</w:t>
            </w:r>
            <w:r w:rsidRPr="0053317D">
              <w:rPr>
                <w:rStyle w:val="rvts40"/>
                <w:b/>
                <w:bCs/>
                <w:color w:val="333333"/>
                <w:shd w:val="clear" w:color="auto" w:fill="FFFFFF"/>
                <w:vertAlign w:val="subscript"/>
              </w:rPr>
              <w:t>мрц</w:t>
            </w:r>
            <w:proofErr w:type="spellEnd"/>
            <w:r w:rsidRPr="0053317D">
              <w:rPr>
                <w:color w:val="000000"/>
                <w:spacing w:val="-10"/>
              </w:rPr>
              <w:t xml:space="preserve"> - </w:t>
            </w:r>
            <w:r w:rsidRPr="0053317D">
              <w:rPr>
                <w:color w:val="333333"/>
                <w:shd w:val="clear" w:color="auto" w:fill="FFFFFF"/>
              </w:rPr>
              <w:t>очікувана вартість, розрахована за методом порівняння ринкових цін;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3317D">
              <w:rPr>
                <w:rStyle w:val="rvts9"/>
                <w:b/>
                <w:bCs/>
                <w:color w:val="333333"/>
                <w:shd w:val="clear" w:color="auto" w:fill="FFFFFF"/>
              </w:rPr>
              <w:t>Ц</w:t>
            </w:r>
            <w:r w:rsidRPr="0053317D">
              <w:rPr>
                <w:rStyle w:val="rvts40"/>
                <w:b/>
                <w:bCs/>
                <w:color w:val="333333"/>
                <w:shd w:val="clear" w:color="auto" w:fill="FFFFFF"/>
                <w:vertAlign w:val="subscript"/>
              </w:rPr>
              <w:t>од</w:t>
            </w:r>
            <w:proofErr w:type="spellEnd"/>
            <w:r w:rsidRPr="0053317D">
              <w:rPr>
                <w:rStyle w:val="rvts40"/>
                <w:b/>
                <w:bCs/>
                <w:color w:val="000000"/>
                <w:shd w:val="clear" w:color="auto" w:fill="FFFFFF"/>
                <w:vertAlign w:val="subscript"/>
              </w:rPr>
              <w:t xml:space="preserve"> </w:t>
            </w:r>
            <w:r w:rsidRPr="0053317D">
              <w:rPr>
                <w:color w:val="000000"/>
                <w:spacing w:val="-10"/>
              </w:rPr>
              <w:t xml:space="preserve">- </w:t>
            </w:r>
            <w:r w:rsidRPr="0053317D">
              <w:rPr>
                <w:color w:val="333333"/>
                <w:shd w:val="clear" w:color="auto" w:fill="FFFFFF"/>
              </w:rPr>
              <w:t>очікувана ціна за одиницю товару;</w:t>
            </w:r>
          </w:p>
          <w:p w:rsidR="0074510A" w:rsidRPr="0053317D" w:rsidRDefault="0074510A" w:rsidP="0074510A">
            <w:pPr>
              <w:pStyle w:val="rvps12"/>
              <w:shd w:val="clear" w:color="auto" w:fill="FFFFFF"/>
              <w:jc w:val="both"/>
              <w:rPr>
                <w:color w:val="000000"/>
                <w:spacing w:val="-10"/>
              </w:rPr>
            </w:pPr>
            <w:r w:rsidRPr="0053317D">
              <w:rPr>
                <w:b/>
                <w:bCs/>
                <w:color w:val="333333"/>
                <w:shd w:val="clear" w:color="auto" w:fill="FFFFFF"/>
              </w:rPr>
              <w:t>V</w:t>
            </w:r>
            <w:r w:rsidRPr="0053317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3317D">
              <w:rPr>
                <w:color w:val="000000"/>
                <w:spacing w:val="-10"/>
              </w:rPr>
              <w:t xml:space="preserve">- </w:t>
            </w:r>
            <w:r w:rsidRPr="0053317D">
              <w:rPr>
                <w:color w:val="333333"/>
                <w:shd w:val="clear" w:color="auto" w:fill="FFFFFF"/>
              </w:rPr>
              <w:t>кількість (обсяг) товару, що закуповується</w:t>
            </w:r>
            <w:r w:rsidRPr="0053317D">
              <w:rPr>
                <w:color w:val="000000"/>
                <w:shd w:val="clear" w:color="auto" w:fill="FFFFFF"/>
              </w:rPr>
              <w:t>.</w:t>
            </w:r>
          </w:p>
          <w:p w:rsidR="0074510A" w:rsidRPr="0053317D" w:rsidRDefault="0074510A" w:rsidP="0074510A">
            <w:pPr>
              <w:jc w:val="both"/>
            </w:pPr>
            <w:r w:rsidRPr="0053317D">
              <w:t xml:space="preserve">Очікувана вартість товару становить: </w:t>
            </w:r>
            <w:r w:rsidRPr="0053317D">
              <w:rPr>
                <w:spacing w:val="-10"/>
              </w:rPr>
              <w:t>4 132,50 грн * 500</w:t>
            </w:r>
            <w:r w:rsidRPr="0053317D">
              <w:t xml:space="preserve"> = </w:t>
            </w:r>
            <w:r w:rsidRPr="0053317D">
              <w:br/>
              <w:t>2 066 250,00 грн.</w:t>
            </w:r>
          </w:p>
          <w:p w:rsidR="0074510A" w:rsidRPr="0053317D" w:rsidRDefault="0074510A" w:rsidP="0074510A">
            <w:pPr>
              <w:jc w:val="both"/>
              <w:rPr>
                <w:spacing w:val="-10"/>
              </w:rPr>
            </w:pPr>
          </w:p>
          <w:p w:rsidR="0065310A" w:rsidRPr="00152F12" w:rsidRDefault="0074510A" w:rsidP="00AC5EE8">
            <w:pPr>
              <w:jc w:val="both"/>
              <w:rPr>
                <w:sz w:val="26"/>
                <w:szCs w:val="26"/>
              </w:rPr>
            </w:pPr>
            <w:r w:rsidRPr="0053317D">
              <w:rPr>
                <w:spacing w:val="-10"/>
              </w:rPr>
              <w:t>Розмір бюджетного призначення відповідно до розрахунку до кошторису ДПС на 2025 рік складає 2 000 000,00 грн.</w:t>
            </w:r>
          </w:p>
        </w:tc>
      </w:tr>
    </w:tbl>
    <w:p w:rsidR="00030843" w:rsidRPr="00F27860" w:rsidRDefault="00030843" w:rsidP="0074510A">
      <w:pPr>
        <w:rPr>
          <w:sz w:val="26"/>
          <w:szCs w:val="26"/>
        </w:rPr>
      </w:pPr>
      <w:bookmarkStart w:id="2" w:name="n87"/>
      <w:bookmarkStart w:id="3" w:name="n88"/>
      <w:bookmarkStart w:id="4" w:name="n89"/>
      <w:bookmarkStart w:id="5" w:name="n90"/>
      <w:bookmarkStart w:id="6" w:name="n91"/>
      <w:bookmarkStart w:id="7" w:name="n92"/>
      <w:bookmarkStart w:id="8" w:name="n101"/>
      <w:bookmarkStart w:id="9" w:name="n102"/>
      <w:bookmarkStart w:id="10" w:name="n103"/>
      <w:bookmarkStart w:id="11" w:name="n104"/>
      <w:bookmarkStart w:id="12" w:name="n105"/>
      <w:bookmarkStart w:id="13" w:name="n106"/>
      <w:bookmarkStart w:id="14" w:name="n115"/>
      <w:bookmarkStart w:id="15" w:name="n116"/>
      <w:bookmarkStart w:id="16" w:name="n117"/>
      <w:bookmarkStart w:id="17" w:name="n118"/>
      <w:bookmarkStart w:id="18" w:name="n119"/>
      <w:bookmarkStart w:id="19" w:name="n120"/>
      <w:bookmarkStart w:id="20" w:name="n121"/>
      <w:bookmarkStart w:id="21" w:name="n12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30843"/>
    <w:rsid w:val="00031061"/>
    <w:rsid w:val="00140E55"/>
    <w:rsid w:val="00152F12"/>
    <w:rsid w:val="003711C9"/>
    <w:rsid w:val="003B41C5"/>
    <w:rsid w:val="00424EEB"/>
    <w:rsid w:val="004756A0"/>
    <w:rsid w:val="00497AD1"/>
    <w:rsid w:val="004F7C31"/>
    <w:rsid w:val="0053317D"/>
    <w:rsid w:val="00606793"/>
    <w:rsid w:val="006529BB"/>
    <w:rsid w:val="0065310A"/>
    <w:rsid w:val="0074510A"/>
    <w:rsid w:val="007B33CF"/>
    <w:rsid w:val="007F4CEB"/>
    <w:rsid w:val="00860228"/>
    <w:rsid w:val="00987B34"/>
    <w:rsid w:val="00A40C4F"/>
    <w:rsid w:val="00A65D35"/>
    <w:rsid w:val="00AB63D2"/>
    <w:rsid w:val="00AC5EE8"/>
    <w:rsid w:val="00B24514"/>
    <w:rsid w:val="00BE12F8"/>
    <w:rsid w:val="00C07E04"/>
    <w:rsid w:val="00D005C0"/>
    <w:rsid w:val="00D9086C"/>
    <w:rsid w:val="00DD46A9"/>
    <w:rsid w:val="00E56345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3754"/>
  <w15:docId w15:val="{46DA28EF-EEFA-41FC-9F5C-8F05E29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74510A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74510A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74510A"/>
  </w:style>
  <w:style w:type="character" w:customStyle="1" w:styleId="rvts40">
    <w:name w:val="rvts40"/>
    <w:rsid w:val="0074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6</cp:revision>
  <cp:lastPrinted>2025-01-30T09:19:00Z</cp:lastPrinted>
  <dcterms:created xsi:type="dcterms:W3CDTF">2025-05-22T07:54:00Z</dcterms:created>
  <dcterms:modified xsi:type="dcterms:W3CDTF">2025-06-06T11:23:00Z</dcterms:modified>
</cp:coreProperties>
</file>