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9A" w:rsidRDefault="003D2A9A" w:rsidP="003D2A9A">
      <w:pPr>
        <w:jc w:val="center"/>
        <w:rPr>
          <w:lang w:val="uk-UA"/>
        </w:rPr>
      </w:pPr>
      <w:r w:rsidRPr="008D0302">
        <w:rPr>
          <w:noProof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color="window">
            <v:imagedata r:id="rId5" o:title=""/>
          </v:shape>
          <o:OLEObject Type="Embed" ProgID="Word.Picture.8" ShapeID="_x0000_i1025" DrawAspect="Content" ObjectID="_1754465151" r:id="rId6"/>
        </w:object>
      </w:r>
    </w:p>
    <w:p w:rsidR="003D2A9A" w:rsidRPr="00253B08" w:rsidRDefault="003D2A9A" w:rsidP="003D2A9A">
      <w:pPr>
        <w:jc w:val="center"/>
        <w:rPr>
          <w:lang w:val="uk-UA"/>
        </w:rPr>
      </w:pPr>
    </w:p>
    <w:p w:rsidR="003D2A9A" w:rsidRPr="009E58C0" w:rsidRDefault="003D2A9A" w:rsidP="003D2A9A">
      <w:pPr>
        <w:jc w:val="center"/>
        <w:rPr>
          <w:b/>
          <w:sz w:val="32"/>
          <w:szCs w:val="32"/>
          <w:lang w:val="uk-UA"/>
        </w:rPr>
      </w:pPr>
      <w:r w:rsidRPr="009E58C0">
        <w:rPr>
          <w:b/>
          <w:sz w:val="32"/>
          <w:szCs w:val="32"/>
          <w:lang w:val="uk-UA"/>
        </w:rPr>
        <w:t>УКРАЇНА</w:t>
      </w:r>
    </w:p>
    <w:p w:rsidR="003D2A9A" w:rsidRDefault="003D2A9A" w:rsidP="003D2A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ГАЙСИНСЬКА МІСЬКА</w:t>
      </w:r>
      <w:r w:rsidRPr="0064212C">
        <w:rPr>
          <w:b/>
          <w:sz w:val="28"/>
          <w:szCs w:val="28"/>
          <w:lang w:val="uk-UA"/>
        </w:rPr>
        <w:t xml:space="preserve"> РАДА </w:t>
      </w:r>
      <w:r w:rsidRPr="0064212C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>Гайсинського району Вінницької області</w:t>
      </w:r>
    </w:p>
    <w:p w:rsidR="003D2A9A" w:rsidRPr="0064212C" w:rsidRDefault="003D2A9A" w:rsidP="003D2A9A">
      <w:pPr>
        <w:jc w:val="center"/>
        <w:rPr>
          <w:b/>
          <w:sz w:val="28"/>
          <w:szCs w:val="28"/>
          <w:lang w:val="uk-UA"/>
        </w:rPr>
      </w:pPr>
    </w:p>
    <w:p w:rsidR="003D2A9A" w:rsidRDefault="003D2A9A" w:rsidP="003D2A9A">
      <w:pPr>
        <w:jc w:val="center"/>
        <w:rPr>
          <w:b/>
          <w:sz w:val="28"/>
          <w:szCs w:val="28"/>
          <w:lang w:val="uk-UA"/>
        </w:rPr>
      </w:pPr>
      <w:r w:rsidRPr="0064212C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№1</w:t>
      </w:r>
    </w:p>
    <w:p w:rsidR="003D2A9A" w:rsidRPr="0064212C" w:rsidRDefault="003D2A9A" w:rsidP="003D2A9A">
      <w:pPr>
        <w:jc w:val="center"/>
        <w:rPr>
          <w:b/>
          <w:sz w:val="28"/>
          <w:szCs w:val="28"/>
          <w:lang w:val="uk-UA"/>
        </w:rPr>
      </w:pPr>
    </w:p>
    <w:p w:rsidR="003D2A9A" w:rsidRDefault="003D2A9A" w:rsidP="003D2A9A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14  липня </w:t>
      </w:r>
      <w:r w:rsidRPr="0064212C">
        <w:rPr>
          <w:rFonts w:eastAsia="Calibri"/>
          <w:sz w:val="28"/>
          <w:szCs w:val="28"/>
          <w:lang w:val="uk-UA"/>
        </w:rPr>
        <w:t>20</w:t>
      </w:r>
      <w:r>
        <w:rPr>
          <w:rFonts w:eastAsia="Calibri"/>
          <w:sz w:val="28"/>
          <w:szCs w:val="28"/>
          <w:lang w:val="uk-UA"/>
        </w:rPr>
        <w:t xml:space="preserve">22 </w:t>
      </w:r>
      <w:r w:rsidRPr="0064212C">
        <w:rPr>
          <w:rFonts w:eastAsia="Calibri"/>
          <w:sz w:val="28"/>
          <w:szCs w:val="28"/>
          <w:lang w:val="uk-UA"/>
        </w:rPr>
        <w:t xml:space="preserve">р.         </w:t>
      </w:r>
      <w:r>
        <w:rPr>
          <w:rFonts w:eastAsia="Calibri"/>
          <w:sz w:val="28"/>
          <w:szCs w:val="28"/>
          <w:lang w:val="uk-UA"/>
        </w:rPr>
        <w:t xml:space="preserve">                   м. Гайсин                        36 сесія 8 скликання</w:t>
      </w:r>
    </w:p>
    <w:p w:rsidR="003D2A9A" w:rsidRPr="00DC6E26" w:rsidRDefault="003D2A9A" w:rsidP="003D2A9A">
      <w:pPr>
        <w:jc w:val="center"/>
        <w:rPr>
          <w:lang w:val="uk-UA"/>
        </w:rPr>
      </w:pPr>
      <w:r>
        <w:rPr>
          <w:lang w:val="uk-UA"/>
        </w:rPr>
        <w:t xml:space="preserve">        </w:t>
      </w:r>
    </w:p>
    <w:p w:rsidR="003D2A9A" w:rsidRDefault="003D2A9A" w:rsidP="003D2A9A">
      <w:pPr>
        <w:pStyle w:val="4"/>
        <w:rPr>
          <w:b/>
          <w:bCs/>
          <w:lang w:val="uk-UA"/>
        </w:rPr>
      </w:pPr>
      <w:r>
        <w:rPr>
          <w:b/>
          <w:bCs/>
        </w:rPr>
        <w:t xml:space="preserve">Про </w:t>
      </w:r>
      <w:proofErr w:type="spellStart"/>
      <w:r>
        <w:rPr>
          <w:b/>
          <w:bCs/>
        </w:rPr>
        <w:t>встановлення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місцевих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податків</w:t>
      </w:r>
      <w:proofErr w:type="spellEnd"/>
    </w:p>
    <w:p w:rsidR="003D2A9A" w:rsidRDefault="003D2A9A" w:rsidP="003D2A9A">
      <w:pPr>
        <w:pStyle w:val="4"/>
        <w:rPr>
          <w:b/>
          <w:bCs/>
          <w:lang w:val="uk-UA"/>
        </w:rPr>
      </w:pPr>
      <w:proofErr w:type="spellStart"/>
      <w:r>
        <w:rPr>
          <w:b/>
          <w:bCs/>
        </w:rPr>
        <w:t>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зборів</w:t>
      </w:r>
      <w:proofErr w:type="spellEnd"/>
      <w:r>
        <w:rPr>
          <w:b/>
          <w:bCs/>
        </w:rPr>
        <w:t xml:space="preserve"> на </w:t>
      </w:r>
      <w:proofErr w:type="spellStart"/>
      <w:r>
        <w:rPr>
          <w:b/>
          <w:bCs/>
        </w:rPr>
        <w:t>території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  <w:lang w:val="uk-UA"/>
        </w:rPr>
        <w:t>Гайс</w:t>
      </w:r>
      <w:r>
        <w:rPr>
          <w:b/>
          <w:bCs/>
        </w:rPr>
        <w:t>инської</w:t>
      </w:r>
      <w:proofErr w:type="spellEnd"/>
    </w:p>
    <w:p w:rsidR="003D2A9A" w:rsidRPr="00D30B95" w:rsidRDefault="003D2A9A" w:rsidP="003D2A9A">
      <w:pPr>
        <w:pStyle w:val="4"/>
        <w:rPr>
          <w:b/>
          <w:bCs/>
          <w:color w:val="FF0000"/>
          <w:lang w:val="uk-UA"/>
        </w:rPr>
      </w:pPr>
      <w:r w:rsidRPr="00D30B95">
        <w:rPr>
          <w:b/>
          <w:bCs/>
          <w:lang w:val="uk-UA"/>
        </w:rPr>
        <w:t>міської територіальної</w:t>
      </w:r>
      <w:r>
        <w:rPr>
          <w:b/>
          <w:bCs/>
          <w:lang w:val="uk-UA"/>
        </w:rPr>
        <w:t xml:space="preserve"> </w:t>
      </w:r>
      <w:r w:rsidRPr="00D30B95">
        <w:rPr>
          <w:b/>
          <w:bCs/>
          <w:lang w:val="uk-UA"/>
        </w:rPr>
        <w:t>громади</w:t>
      </w:r>
      <w:r>
        <w:rPr>
          <w:b/>
          <w:bCs/>
          <w:lang w:val="uk-UA"/>
        </w:rPr>
        <w:t xml:space="preserve"> </w:t>
      </w:r>
    </w:p>
    <w:p w:rsidR="003D2A9A" w:rsidRPr="00E2211E" w:rsidRDefault="003D2A9A" w:rsidP="003D2A9A">
      <w:pPr>
        <w:tabs>
          <w:tab w:val="left" w:pos="2220"/>
        </w:tabs>
        <w:jc w:val="both"/>
        <w:rPr>
          <w:bCs/>
          <w:i/>
          <w:sz w:val="18"/>
          <w:szCs w:val="18"/>
          <w:lang w:val="uk-UA"/>
        </w:rPr>
      </w:pPr>
      <w:r w:rsidRPr="00E2211E">
        <w:rPr>
          <w:b/>
          <w:sz w:val="18"/>
          <w:szCs w:val="18"/>
          <w:lang w:val="uk-UA"/>
        </w:rPr>
        <w:t xml:space="preserve">   </w:t>
      </w:r>
    </w:p>
    <w:p w:rsidR="003D2A9A" w:rsidRPr="006A495E" w:rsidRDefault="003D2A9A" w:rsidP="003D2A9A">
      <w:pPr>
        <w:ind w:firstLine="709"/>
        <w:jc w:val="both"/>
        <w:rPr>
          <w:sz w:val="28"/>
          <w:szCs w:val="28"/>
          <w:lang w:val="uk-UA"/>
        </w:rPr>
      </w:pPr>
    </w:p>
    <w:p w:rsidR="003D2A9A" w:rsidRDefault="003D2A9A" w:rsidP="003D2A9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Pr="00B13A0A">
        <w:rPr>
          <w:sz w:val="28"/>
          <w:szCs w:val="28"/>
          <w:lang w:val="uk-UA"/>
        </w:rPr>
        <w:t xml:space="preserve">Податкового кодексу України, з </w:t>
      </w:r>
      <w:r w:rsidRPr="00D72AB5">
        <w:rPr>
          <w:sz w:val="28"/>
          <w:szCs w:val="28"/>
          <w:lang w:val="uk-UA"/>
        </w:rPr>
        <w:t>метою подальшого вдосконалення на місцевому рівні системи адміністрування податків, збільшення потенційних джерел надходження фінансових ресурсів до доходної частини бюджету</w:t>
      </w:r>
      <w:r>
        <w:rPr>
          <w:sz w:val="28"/>
          <w:szCs w:val="28"/>
          <w:lang w:val="uk-UA"/>
        </w:rPr>
        <w:t xml:space="preserve"> територіальної громади,</w:t>
      </w:r>
      <w:r w:rsidRPr="00D72A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D72AB5">
        <w:rPr>
          <w:sz w:val="28"/>
          <w:szCs w:val="28"/>
          <w:lang w:val="uk-UA"/>
        </w:rPr>
        <w:t>еруючись ст.ст.7,8,10,12,14, главою 2 розділу ІІ, розділом ХІІ, ХІУ, п.5 розділу ХІХ та п.п.8 розділу ХХ Податкового кодексу України,</w:t>
      </w:r>
      <w:r>
        <w:rPr>
          <w:sz w:val="28"/>
          <w:szCs w:val="28"/>
          <w:lang w:val="uk-UA"/>
        </w:rPr>
        <w:t xml:space="preserve"> постановою Кабінету Міністрів України від 24.05.2017 року №483 «Про затвердження  форм типових рішень про встановлення ставок та пільг із сплати земельного податку та податку на нерухоме майно, відмінне від земельної ділянки»,</w:t>
      </w:r>
      <w:r w:rsidRPr="00D72AB5">
        <w:rPr>
          <w:sz w:val="28"/>
          <w:szCs w:val="28"/>
          <w:lang w:val="uk-UA"/>
        </w:rPr>
        <w:t xml:space="preserve"> ст.25, п.24 ч.1 ст.26</w:t>
      </w:r>
      <w:r>
        <w:rPr>
          <w:sz w:val="28"/>
          <w:szCs w:val="28"/>
          <w:lang w:val="uk-UA"/>
        </w:rPr>
        <w:t>, ст.69</w:t>
      </w:r>
      <w:r w:rsidRPr="00D72AB5">
        <w:rPr>
          <w:sz w:val="28"/>
          <w:szCs w:val="28"/>
          <w:lang w:val="uk-UA"/>
        </w:rPr>
        <w:t xml:space="preserve"> Закону України «Про місц</w:t>
      </w:r>
      <w:r>
        <w:rPr>
          <w:sz w:val="28"/>
          <w:szCs w:val="28"/>
          <w:lang w:val="uk-UA"/>
        </w:rPr>
        <w:t>еве самоврядування в Україні»,</w:t>
      </w:r>
      <w:r w:rsidRPr="00D72A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Гайсинська </w:t>
      </w:r>
      <w:r w:rsidRPr="00D72AB5">
        <w:rPr>
          <w:sz w:val="28"/>
          <w:szCs w:val="28"/>
          <w:lang w:val="uk-UA"/>
        </w:rPr>
        <w:t xml:space="preserve">міська рада </w:t>
      </w:r>
    </w:p>
    <w:p w:rsidR="003D2A9A" w:rsidRPr="00D72AB5" w:rsidRDefault="003D2A9A" w:rsidP="003D2A9A">
      <w:pPr>
        <w:ind w:firstLine="709"/>
        <w:jc w:val="center"/>
        <w:rPr>
          <w:b/>
          <w:sz w:val="28"/>
          <w:szCs w:val="28"/>
          <w:lang w:val="uk-UA"/>
        </w:rPr>
      </w:pPr>
      <w:r w:rsidRPr="00D72AB5">
        <w:rPr>
          <w:b/>
          <w:sz w:val="28"/>
          <w:szCs w:val="28"/>
          <w:lang w:val="uk-UA"/>
        </w:rPr>
        <w:t>ВИРІШИЛА:</w:t>
      </w:r>
    </w:p>
    <w:p w:rsidR="003D2A9A" w:rsidRPr="00091AD2" w:rsidRDefault="003D2A9A" w:rsidP="003D2A9A">
      <w:pPr>
        <w:pStyle w:val="4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 xml:space="preserve">1. </w:t>
      </w:r>
      <w:proofErr w:type="spellStart"/>
      <w:r w:rsidRPr="00091AD2">
        <w:rPr>
          <w:szCs w:val="28"/>
        </w:rPr>
        <w:t>Встановити</w:t>
      </w:r>
      <w:proofErr w:type="spellEnd"/>
      <w:r w:rsidRPr="00091AD2">
        <w:rPr>
          <w:szCs w:val="28"/>
        </w:rPr>
        <w:t xml:space="preserve"> на </w:t>
      </w:r>
      <w:proofErr w:type="spellStart"/>
      <w:r w:rsidRPr="00091AD2">
        <w:rPr>
          <w:szCs w:val="28"/>
        </w:rPr>
        <w:t>території</w:t>
      </w:r>
      <w:proofErr w:type="spellEnd"/>
      <w:r w:rsidRPr="00091AD2">
        <w:rPr>
          <w:szCs w:val="28"/>
        </w:rPr>
        <w:t xml:space="preserve"> </w:t>
      </w:r>
      <w:proofErr w:type="spellStart"/>
      <w:r w:rsidRPr="00091AD2">
        <w:rPr>
          <w:bCs/>
          <w:szCs w:val="28"/>
          <w:lang w:val="uk-UA"/>
        </w:rPr>
        <w:t>Гайс</w:t>
      </w:r>
      <w:r w:rsidRPr="00091AD2">
        <w:rPr>
          <w:bCs/>
          <w:szCs w:val="28"/>
        </w:rPr>
        <w:t>инської</w:t>
      </w:r>
      <w:proofErr w:type="spellEnd"/>
      <w:r w:rsidRPr="00091AD2">
        <w:rPr>
          <w:bCs/>
          <w:szCs w:val="28"/>
        </w:rPr>
        <w:t xml:space="preserve"> </w:t>
      </w:r>
      <w:proofErr w:type="spellStart"/>
      <w:r w:rsidRPr="00091AD2">
        <w:rPr>
          <w:bCs/>
          <w:szCs w:val="28"/>
        </w:rPr>
        <w:t>міської</w:t>
      </w:r>
      <w:proofErr w:type="spellEnd"/>
      <w:r w:rsidRPr="00091AD2">
        <w:rPr>
          <w:bCs/>
          <w:szCs w:val="28"/>
        </w:rPr>
        <w:t xml:space="preserve"> </w:t>
      </w:r>
      <w:proofErr w:type="spellStart"/>
      <w:r w:rsidRPr="00091AD2">
        <w:rPr>
          <w:bCs/>
          <w:szCs w:val="28"/>
        </w:rPr>
        <w:t>територіальної</w:t>
      </w:r>
      <w:proofErr w:type="spellEnd"/>
      <w:r w:rsidRPr="00091AD2">
        <w:rPr>
          <w:bCs/>
          <w:szCs w:val="28"/>
        </w:rPr>
        <w:t xml:space="preserve"> </w:t>
      </w:r>
      <w:proofErr w:type="spellStart"/>
      <w:r w:rsidRPr="00091AD2">
        <w:rPr>
          <w:bCs/>
          <w:szCs w:val="28"/>
        </w:rPr>
        <w:t>громади</w:t>
      </w:r>
      <w:proofErr w:type="spellEnd"/>
      <w:r>
        <w:rPr>
          <w:bCs/>
          <w:szCs w:val="28"/>
          <w:lang w:val="uk-UA"/>
        </w:rPr>
        <w:t xml:space="preserve"> </w:t>
      </w:r>
      <w:r w:rsidRPr="00091AD2">
        <w:rPr>
          <w:szCs w:val="28"/>
          <w:lang w:val="uk-UA"/>
        </w:rPr>
        <w:t>наступні</w:t>
      </w:r>
      <w:r w:rsidRPr="00091AD2">
        <w:rPr>
          <w:szCs w:val="28"/>
        </w:rPr>
        <w:t xml:space="preserve"> </w:t>
      </w:r>
      <w:proofErr w:type="spellStart"/>
      <w:r w:rsidRPr="00091AD2">
        <w:rPr>
          <w:szCs w:val="28"/>
        </w:rPr>
        <w:t>місцеві</w:t>
      </w:r>
      <w:proofErr w:type="spellEnd"/>
      <w:r w:rsidRPr="00091AD2">
        <w:rPr>
          <w:szCs w:val="28"/>
        </w:rPr>
        <w:t xml:space="preserve"> </w:t>
      </w:r>
      <w:proofErr w:type="spellStart"/>
      <w:r w:rsidRPr="00091AD2">
        <w:rPr>
          <w:szCs w:val="28"/>
        </w:rPr>
        <w:t>податки</w:t>
      </w:r>
      <w:proofErr w:type="spellEnd"/>
      <w:r w:rsidRPr="00091AD2">
        <w:rPr>
          <w:szCs w:val="28"/>
        </w:rPr>
        <w:t xml:space="preserve"> </w:t>
      </w:r>
      <w:proofErr w:type="spellStart"/>
      <w:r w:rsidRPr="00091AD2">
        <w:rPr>
          <w:szCs w:val="28"/>
        </w:rPr>
        <w:t>і</w:t>
      </w:r>
      <w:proofErr w:type="spellEnd"/>
      <w:r w:rsidRPr="00091AD2">
        <w:rPr>
          <w:szCs w:val="28"/>
        </w:rPr>
        <w:t xml:space="preserve"> </w:t>
      </w:r>
      <w:proofErr w:type="spellStart"/>
      <w:r w:rsidRPr="00091AD2">
        <w:rPr>
          <w:szCs w:val="28"/>
        </w:rPr>
        <w:t>збори</w:t>
      </w:r>
      <w:proofErr w:type="spellEnd"/>
      <w:r w:rsidRPr="00091AD2">
        <w:rPr>
          <w:szCs w:val="28"/>
        </w:rPr>
        <w:t>:</w:t>
      </w:r>
    </w:p>
    <w:p w:rsidR="003D2A9A" w:rsidRDefault="003D2A9A" w:rsidP="003D2A9A">
      <w:pPr>
        <w:numPr>
          <w:ilvl w:val="1"/>
          <w:numId w:val="1"/>
        </w:numPr>
        <w:tabs>
          <w:tab w:val="left" w:pos="993"/>
          <w:tab w:val="left" w:pos="1701"/>
        </w:tabs>
        <w:ind w:left="426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91BE8">
        <w:rPr>
          <w:sz w:val="28"/>
          <w:szCs w:val="28"/>
          <w:lang w:val="uk-UA"/>
        </w:rPr>
        <w:t>податок на майно</w:t>
      </w:r>
      <w:r>
        <w:rPr>
          <w:sz w:val="28"/>
          <w:szCs w:val="28"/>
          <w:lang w:val="uk-UA"/>
        </w:rPr>
        <w:t>:</w:t>
      </w:r>
    </w:p>
    <w:p w:rsidR="003D2A9A" w:rsidRDefault="003D2A9A" w:rsidP="003D2A9A">
      <w:pPr>
        <w:numPr>
          <w:ilvl w:val="0"/>
          <w:numId w:val="2"/>
        </w:numPr>
        <w:ind w:left="426" w:firstLine="0"/>
        <w:jc w:val="both"/>
        <w:rPr>
          <w:sz w:val="28"/>
          <w:szCs w:val="28"/>
          <w:lang w:val="uk-UA"/>
        </w:rPr>
      </w:pPr>
      <w:r w:rsidRPr="00A91BE8">
        <w:rPr>
          <w:sz w:val="28"/>
          <w:szCs w:val="28"/>
          <w:lang w:val="uk-UA"/>
        </w:rPr>
        <w:t>подат</w:t>
      </w:r>
      <w:r>
        <w:rPr>
          <w:sz w:val="28"/>
          <w:szCs w:val="28"/>
          <w:lang w:val="uk-UA"/>
        </w:rPr>
        <w:t>о</w:t>
      </w:r>
      <w:r w:rsidRPr="00A91BE8">
        <w:rPr>
          <w:sz w:val="28"/>
          <w:szCs w:val="28"/>
          <w:lang w:val="uk-UA"/>
        </w:rPr>
        <w:t>к на нерухоме майно, відмінне від земельної ділянки</w:t>
      </w:r>
      <w:r>
        <w:rPr>
          <w:sz w:val="28"/>
          <w:szCs w:val="28"/>
          <w:lang w:val="uk-UA"/>
        </w:rPr>
        <w:t>:</w:t>
      </w:r>
    </w:p>
    <w:p w:rsidR="003D2A9A" w:rsidRDefault="003D2A9A" w:rsidP="003D2A9A">
      <w:pPr>
        <w:tabs>
          <w:tab w:val="left" w:pos="1701"/>
        </w:tabs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 елементи податку на нерухоме майно, відмінне від земельної ділянки згідно з додатком 1;</w:t>
      </w:r>
    </w:p>
    <w:p w:rsidR="003D2A9A" w:rsidRDefault="003D2A9A" w:rsidP="003D2A9A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 ставки податку на нерухоме майно, відмінне від земельної ділянки згідно з додатком 2;</w:t>
      </w:r>
    </w:p>
    <w:p w:rsidR="003D2A9A" w:rsidRDefault="003D2A9A" w:rsidP="003D2A9A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 пільги для фізичних та юридичних осіб, надані відповідно до      підпунктів  266.4.1 та 266.4.2 пункту 266.4 статті 266 Податкового кодексу     України, за переліком згідно з додатком 3.</w:t>
      </w:r>
    </w:p>
    <w:p w:rsidR="003D2A9A" w:rsidRPr="00C21904" w:rsidRDefault="003D2A9A" w:rsidP="003D2A9A">
      <w:pPr>
        <w:numPr>
          <w:ilvl w:val="0"/>
          <w:numId w:val="2"/>
        </w:numPr>
        <w:ind w:left="426" w:firstLine="0"/>
        <w:jc w:val="both"/>
        <w:rPr>
          <w:sz w:val="28"/>
          <w:szCs w:val="28"/>
          <w:lang w:val="uk-UA"/>
        </w:rPr>
      </w:pPr>
      <w:r w:rsidRPr="00C21904">
        <w:rPr>
          <w:sz w:val="28"/>
          <w:szCs w:val="28"/>
          <w:lang w:val="uk-UA"/>
        </w:rPr>
        <w:t>транспортний податок, визначивши його елементи, згідно з додатком 4.</w:t>
      </w:r>
    </w:p>
    <w:p w:rsidR="003D2A9A" w:rsidRDefault="003D2A9A" w:rsidP="003D2A9A">
      <w:pPr>
        <w:numPr>
          <w:ilvl w:val="0"/>
          <w:numId w:val="2"/>
        </w:numPr>
        <w:ind w:left="426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A91BE8">
        <w:rPr>
          <w:sz w:val="28"/>
          <w:szCs w:val="28"/>
          <w:lang w:val="uk-UA"/>
        </w:rPr>
        <w:t>ем</w:t>
      </w:r>
      <w:r>
        <w:rPr>
          <w:sz w:val="28"/>
          <w:szCs w:val="28"/>
          <w:lang w:val="uk-UA"/>
        </w:rPr>
        <w:t>ельний податок:</w:t>
      </w:r>
    </w:p>
    <w:p w:rsidR="003D2A9A" w:rsidRDefault="003D2A9A" w:rsidP="003D2A9A">
      <w:pPr>
        <w:numPr>
          <w:ilvl w:val="0"/>
          <w:numId w:val="3"/>
        </w:numPr>
        <w:ind w:left="426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елементи земельного податку згідно з додатком 5;</w:t>
      </w:r>
    </w:p>
    <w:p w:rsidR="003D2A9A" w:rsidRDefault="003D2A9A" w:rsidP="003D2A9A">
      <w:pPr>
        <w:numPr>
          <w:ilvl w:val="0"/>
          <w:numId w:val="3"/>
        </w:numPr>
        <w:ind w:left="426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ставки земельного податку згідно з додатком 6;</w:t>
      </w:r>
    </w:p>
    <w:p w:rsidR="003D2A9A" w:rsidRPr="00527498" w:rsidRDefault="003D2A9A" w:rsidP="003D2A9A">
      <w:pPr>
        <w:numPr>
          <w:ilvl w:val="0"/>
          <w:numId w:val="3"/>
        </w:numPr>
        <w:ind w:left="426" w:firstLine="0"/>
        <w:jc w:val="both"/>
        <w:rPr>
          <w:sz w:val="28"/>
          <w:szCs w:val="28"/>
          <w:lang w:val="uk-UA"/>
        </w:rPr>
      </w:pPr>
      <w:r w:rsidRPr="00527498">
        <w:rPr>
          <w:sz w:val="28"/>
          <w:szCs w:val="28"/>
          <w:lang w:val="uk-UA"/>
        </w:rPr>
        <w:lastRenderedPageBreak/>
        <w:t xml:space="preserve">пільги для фізичних та юридичних осіб, надані відповідно до пункту 284.1 статті 284 Податкового кодексу України, за переліком згідно з додатком </w:t>
      </w:r>
      <w:r>
        <w:rPr>
          <w:sz w:val="28"/>
          <w:szCs w:val="28"/>
          <w:lang w:val="uk-UA"/>
        </w:rPr>
        <w:t>7</w:t>
      </w:r>
      <w:r w:rsidRPr="00527498">
        <w:rPr>
          <w:sz w:val="28"/>
          <w:szCs w:val="28"/>
          <w:lang w:val="uk-UA"/>
        </w:rPr>
        <w:t>.</w:t>
      </w:r>
    </w:p>
    <w:p w:rsidR="003D2A9A" w:rsidRPr="00091AD2" w:rsidRDefault="003D2A9A" w:rsidP="003D2A9A">
      <w:pPr>
        <w:numPr>
          <w:ilvl w:val="1"/>
          <w:numId w:val="1"/>
        </w:numPr>
        <w:tabs>
          <w:tab w:val="left" w:pos="993"/>
        </w:tabs>
        <w:ind w:left="426" w:firstLine="0"/>
        <w:jc w:val="both"/>
        <w:rPr>
          <w:sz w:val="28"/>
          <w:szCs w:val="28"/>
          <w:lang w:val="uk-UA"/>
        </w:rPr>
      </w:pPr>
      <w:r w:rsidRPr="00091AD2">
        <w:rPr>
          <w:sz w:val="28"/>
          <w:szCs w:val="28"/>
          <w:lang w:val="uk-UA"/>
        </w:rPr>
        <w:t xml:space="preserve"> єдиний податок для суб’єктів господарювання, які застосовують спрощену систему оподаткування, обліку і звітності та віднесені  до першої та другої груп платників єдиного податку, визначених у підпункті 1), 2) пункту 291.4 статті 291 Податкового кодексу України, визначивши його елементи, згідно додатків 8, 9.</w:t>
      </w:r>
    </w:p>
    <w:p w:rsidR="003D2A9A" w:rsidRDefault="003D2A9A" w:rsidP="003D2A9A">
      <w:pPr>
        <w:numPr>
          <w:ilvl w:val="1"/>
          <w:numId w:val="1"/>
        </w:numPr>
        <w:tabs>
          <w:tab w:val="left" w:pos="993"/>
        </w:tabs>
        <w:ind w:left="426" w:firstLine="0"/>
        <w:jc w:val="both"/>
        <w:rPr>
          <w:sz w:val="28"/>
          <w:szCs w:val="28"/>
          <w:lang w:val="uk-UA"/>
        </w:rPr>
      </w:pPr>
      <w:r w:rsidRPr="00A91BE8">
        <w:rPr>
          <w:sz w:val="28"/>
          <w:szCs w:val="28"/>
          <w:lang w:val="uk-UA"/>
        </w:rPr>
        <w:t>туристичний збір</w:t>
      </w:r>
      <w:r>
        <w:rPr>
          <w:sz w:val="28"/>
          <w:szCs w:val="28"/>
          <w:lang w:val="uk-UA"/>
        </w:rPr>
        <w:t>, визначивши його елементи, згідно з додатком 10.</w:t>
      </w:r>
    </w:p>
    <w:p w:rsidR="003D2A9A" w:rsidRDefault="003D2A9A" w:rsidP="003D2A9A">
      <w:pPr>
        <w:tabs>
          <w:tab w:val="left" w:pos="2220"/>
        </w:tabs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Це рішення набирає чинності з 01.01.2023 року.</w:t>
      </w:r>
    </w:p>
    <w:p w:rsidR="003D2A9A" w:rsidRPr="00D02F75" w:rsidRDefault="003D2A9A" w:rsidP="003D2A9A">
      <w:pPr>
        <w:pStyle w:val="4"/>
        <w:jc w:val="left"/>
        <w:rPr>
          <w:bCs/>
          <w:lang w:val="uk-UA"/>
        </w:rPr>
      </w:pPr>
      <w:r>
        <w:rPr>
          <w:szCs w:val="28"/>
          <w:lang w:val="uk-UA"/>
        </w:rPr>
        <w:t xml:space="preserve">      3. З дня набрання чинності даного рішення визнати таким, що втратило  чинність рішення 17 сесії 8 скликання від 15.07.2021 року №1 «</w:t>
      </w:r>
      <w:r w:rsidRPr="00D02F75">
        <w:rPr>
          <w:bCs/>
          <w:lang w:val="uk-UA"/>
        </w:rPr>
        <w:t>Про встановлення місцевих податків</w:t>
      </w:r>
      <w:r>
        <w:rPr>
          <w:bCs/>
          <w:lang w:val="uk-UA"/>
        </w:rPr>
        <w:t xml:space="preserve"> </w:t>
      </w:r>
      <w:r w:rsidRPr="00D02F75">
        <w:rPr>
          <w:bCs/>
          <w:lang w:val="uk-UA"/>
        </w:rPr>
        <w:t>і зборів на території Гайсинської</w:t>
      </w:r>
      <w:r>
        <w:rPr>
          <w:bCs/>
          <w:lang w:val="uk-UA"/>
        </w:rPr>
        <w:t xml:space="preserve"> </w:t>
      </w:r>
      <w:r w:rsidRPr="00D02F75">
        <w:rPr>
          <w:bCs/>
          <w:lang w:val="uk-UA"/>
        </w:rPr>
        <w:t xml:space="preserve">міської територіальної громади </w:t>
      </w:r>
      <w:r>
        <w:rPr>
          <w:bCs/>
          <w:lang w:val="uk-UA"/>
        </w:rPr>
        <w:t>на 2022 рік</w:t>
      </w:r>
      <w:r>
        <w:rPr>
          <w:szCs w:val="28"/>
          <w:lang w:val="uk-UA"/>
        </w:rPr>
        <w:t>».</w:t>
      </w:r>
    </w:p>
    <w:p w:rsidR="003D2A9A" w:rsidRDefault="003D2A9A" w:rsidP="003D2A9A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 </w:t>
      </w:r>
      <w:proofErr w:type="spellStart"/>
      <w:r w:rsidRPr="0079157D">
        <w:rPr>
          <w:sz w:val="28"/>
          <w:szCs w:val="28"/>
        </w:rPr>
        <w:t>Оприлюднити</w:t>
      </w:r>
      <w:proofErr w:type="spellEnd"/>
      <w:r w:rsidRPr="0079157D">
        <w:rPr>
          <w:sz w:val="28"/>
          <w:szCs w:val="28"/>
        </w:rPr>
        <w:t xml:space="preserve"> </w:t>
      </w:r>
      <w:proofErr w:type="spellStart"/>
      <w:r w:rsidRPr="0079157D">
        <w:rPr>
          <w:sz w:val="28"/>
          <w:szCs w:val="28"/>
        </w:rPr>
        <w:t>дане</w:t>
      </w:r>
      <w:proofErr w:type="spellEnd"/>
      <w:r w:rsidRPr="0079157D">
        <w:rPr>
          <w:sz w:val="28"/>
          <w:szCs w:val="28"/>
        </w:rPr>
        <w:t xml:space="preserve"> </w:t>
      </w:r>
      <w:proofErr w:type="spellStart"/>
      <w:proofErr w:type="gramStart"/>
      <w:r w:rsidRPr="0079157D">
        <w:rPr>
          <w:sz w:val="28"/>
          <w:szCs w:val="28"/>
        </w:rPr>
        <w:t>р</w:t>
      </w:r>
      <w:proofErr w:type="gramEnd"/>
      <w:r w:rsidRPr="0079157D">
        <w:rPr>
          <w:sz w:val="28"/>
          <w:szCs w:val="28"/>
        </w:rPr>
        <w:t>ішення</w:t>
      </w:r>
      <w:proofErr w:type="spellEnd"/>
      <w:r w:rsidRPr="0079157D">
        <w:rPr>
          <w:sz w:val="28"/>
          <w:szCs w:val="28"/>
        </w:rPr>
        <w:t xml:space="preserve"> у </w:t>
      </w:r>
      <w:proofErr w:type="spellStart"/>
      <w:r w:rsidRPr="0079157D">
        <w:rPr>
          <w:sz w:val="28"/>
          <w:szCs w:val="28"/>
        </w:rPr>
        <w:t>визначеному</w:t>
      </w:r>
      <w:proofErr w:type="spellEnd"/>
      <w:r w:rsidRPr="0079157D">
        <w:rPr>
          <w:sz w:val="28"/>
          <w:szCs w:val="28"/>
        </w:rPr>
        <w:t xml:space="preserve"> </w:t>
      </w:r>
      <w:proofErr w:type="spellStart"/>
      <w:r w:rsidRPr="0079157D">
        <w:rPr>
          <w:sz w:val="28"/>
          <w:szCs w:val="28"/>
        </w:rPr>
        <w:t>законодавством</w:t>
      </w:r>
      <w:proofErr w:type="spellEnd"/>
      <w:r w:rsidRPr="0079157D">
        <w:rPr>
          <w:sz w:val="28"/>
          <w:szCs w:val="28"/>
        </w:rPr>
        <w:t xml:space="preserve"> порядку в </w:t>
      </w:r>
      <w:proofErr w:type="spellStart"/>
      <w:r w:rsidRPr="0079157D">
        <w:rPr>
          <w:sz w:val="28"/>
          <w:szCs w:val="28"/>
        </w:rPr>
        <w:t>засобах</w:t>
      </w:r>
      <w:proofErr w:type="spellEnd"/>
      <w:r w:rsidRPr="0079157D">
        <w:rPr>
          <w:sz w:val="28"/>
          <w:szCs w:val="28"/>
        </w:rPr>
        <w:t xml:space="preserve"> </w:t>
      </w:r>
      <w:proofErr w:type="spellStart"/>
      <w:r w:rsidRPr="0079157D">
        <w:rPr>
          <w:sz w:val="28"/>
          <w:szCs w:val="28"/>
        </w:rPr>
        <w:t>масової</w:t>
      </w:r>
      <w:proofErr w:type="spellEnd"/>
      <w:r w:rsidRPr="0079157D">
        <w:rPr>
          <w:sz w:val="28"/>
          <w:szCs w:val="28"/>
        </w:rPr>
        <w:t xml:space="preserve"> </w:t>
      </w:r>
      <w:proofErr w:type="spellStart"/>
      <w:r w:rsidRPr="0079157D">
        <w:rPr>
          <w:sz w:val="28"/>
          <w:szCs w:val="28"/>
        </w:rPr>
        <w:t>інформації</w:t>
      </w:r>
      <w:proofErr w:type="spellEnd"/>
      <w:r w:rsidRPr="0079157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або </w:t>
      </w:r>
      <w:proofErr w:type="spellStart"/>
      <w:r w:rsidRPr="0079157D">
        <w:rPr>
          <w:sz w:val="28"/>
          <w:szCs w:val="28"/>
        </w:rPr>
        <w:t>розмістити</w:t>
      </w:r>
      <w:proofErr w:type="spellEnd"/>
      <w:r w:rsidRPr="0079157D">
        <w:rPr>
          <w:sz w:val="28"/>
          <w:szCs w:val="28"/>
        </w:rPr>
        <w:t xml:space="preserve"> на </w:t>
      </w:r>
      <w:proofErr w:type="spellStart"/>
      <w:r w:rsidRPr="006558BB">
        <w:rPr>
          <w:color w:val="000000"/>
          <w:sz w:val="28"/>
          <w:szCs w:val="28"/>
        </w:rPr>
        <w:t>офіційному</w:t>
      </w:r>
      <w:proofErr w:type="spellEnd"/>
      <w:r w:rsidRPr="006558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веб-сайті</w:t>
      </w:r>
      <w:proofErr w:type="spellEnd"/>
      <w:r>
        <w:rPr>
          <w:color w:val="000000"/>
          <w:sz w:val="28"/>
          <w:szCs w:val="28"/>
          <w:lang w:val="uk-UA"/>
        </w:rPr>
        <w:t xml:space="preserve"> Гайсинської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8F730D">
        <w:rPr>
          <w:sz w:val="28"/>
          <w:szCs w:val="28"/>
          <w:lang w:val="uk-UA"/>
        </w:rPr>
        <w:t>(</w:t>
      </w:r>
      <w:hyperlink r:id="rId7" w:history="1">
        <w:r w:rsidRPr="00091AD2">
          <w:rPr>
            <w:rStyle w:val="a3"/>
            <w:sz w:val="28"/>
            <w:szCs w:val="28"/>
          </w:rPr>
          <w:t>http://mr.gov.ua/</w:t>
        </w:r>
      </w:hyperlink>
      <w:r w:rsidRPr="008F730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79157D">
        <w:rPr>
          <w:sz w:val="28"/>
          <w:szCs w:val="28"/>
        </w:rPr>
        <w:t xml:space="preserve">та </w:t>
      </w:r>
      <w:proofErr w:type="spellStart"/>
      <w:r w:rsidRPr="0079157D">
        <w:rPr>
          <w:sz w:val="28"/>
          <w:szCs w:val="28"/>
        </w:rPr>
        <w:t>Єдиному</w:t>
      </w:r>
      <w:proofErr w:type="spellEnd"/>
      <w:r w:rsidRPr="0079157D">
        <w:rPr>
          <w:sz w:val="28"/>
          <w:szCs w:val="28"/>
        </w:rPr>
        <w:t xml:space="preserve"> державному </w:t>
      </w:r>
      <w:proofErr w:type="spellStart"/>
      <w:r w:rsidRPr="0079157D">
        <w:rPr>
          <w:sz w:val="28"/>
          <w:szCs w:val="28"/>
        </w:rPr>
        <w:t>порталі</w:t>
      </w:r>
      <w:proofErr w:type="spellEnd"/>
      <w:r w:rsidRPr="0079157D">
        <w:rPr>
          <w:sz w:val="28"/>
          <w:szCs w:val="28"/>
        </w:rPr>
        <w:t xml:space="preserve"> </w:t>
      </w:r>
      <w:proofErr w:type="spellStart"/>
      <w:r w:rsidRPr="0079157D">
        <w:rPr>
          <w:sz w:val="28"/>
          <w:szCs w:val="28"/>
        </w:rPr>
        <w:t>відкритих</w:t>
      </w:r>
      <w:proofErr w:type="spellEnd"/>
      <w:r w:rsidRPr="0079157D">
        <w:rPr>
          <w:sz w:val="28"/>
          <w:szCs w:val="28"/>
        </w:rPr>
        <w:t xml:space="preserve"> </w:t>
      </w:r>
      <w:proofErr w:type="spellStart"/>
      <w:r w:rsidRPr="0079157D">
        <w:rPr>
          <w:sz w:val="28"/>
          <w:szCs w:val="28"/>
        </w:rPr>
        <w:t>даних</w:t>
      </w:r>
      <w:proofErr w:type="spellEnd"/>
      <w:r w:rsidRPr="0079157D">
        <w:rPr>
          <w:sz w:val="28"/>
          <w:szCs w:val="28"/>
        </w:rPr>
        <w:t>.</w:t>
      </w:r>
    </w:p>
    <w:p w:rsidR="003D2A9A" w:rsidRDefault="003D2A9A" w:rsidP="003D2A9A">
      <w:pPr>
        <w:tabs>
          <w:tab w:val="left" w:pos="22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5</w:t>
      </w:r>
      <w:r w:rsidRPr="00D72AB5">
        <w:rPr>
          <w:sz w:val="28"/>
          <w:szCs w:val="28"/>
          <w:lang w:val="uk-UA"/>
        </w:rPr>
        <w:t>. Копію рішення надіслати в електронному вигляді Г</w:t>
      </w:r>
      <w:r>
        <w:rPr>
          <w:sz w:val="28"/>
          <w:szCs w:val="28"/>
          <w:lang w:val="uk-UA"/>
        </w:rPr>
        <w:t>У ДПС</w:t>
      </w:r>
      <w:r w:rsidRPr="00D72AB5">
        <w:rPr>
          <w:sz w:val="28"/>
          <w:szCs w:val="28"/>
          <w:lang w:val="uk-UA"/>
        </w:rPr>
        <w:t xml:space="preserve"> у Вінницькій області для здійснення контролю за</w:t>
      </w:r>
      <w:r>
        <w:rPr>
          <w:sz w:val="28"/>
          <w:szCs w:val="28"/>
          <w:lang w:val="uk-UA"/>
        </w:rPr>
        <w:t xml:space="preserve"> </w:t>
      </w:r>
      <w:r w:rsidRPr="00D72AB5">
        <w:rPr>
          <w:sz w:val="28"/>
          <w:szCs w:val="28"/>
          <w:lang w:val="uk-UA"/>
        </w:rPr>
        <w:t>своєчасністю та повнотою надходжень встановлених податків та зборів до  бюджету</w:t>
      </w:r>
      <w:r>
        <w:rPr>
          <w:sz w:val="28"/>
          <w:szCs w:val="28"/>
          <w:lang w:val="uk-UA"/>
        </w:rPr>
        <w:t xml:space="preserve"> територіальної громади</w:t>
      </w:r>
      <w:r w:rsidRPr="00D72AB5">
        <w:rPr>
          <w:sz w:val="28"/>
          <w:szCs w:val="28"/>
          <w:lang w:val="uk-UA"/>
        </w:rPr>
        <w:t>.</w:t>
      </w:r>
    </w:p>
    <w:p w:rsidR="003D2A9A" w:rsidRPr="009767A8" w:rsidRDefault="003D2A9A" w:rsidP="003D2A9A">
      <w:pPr>
        <w:tabs>
          <w:tab w:val="left" w:pos="567"/>
          <w:tab w:val="left" w:pos="851"/>
          <w:tab w:val="left" w:pos="22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6</w:t>
      </w:r>
      <w:r w:rsidRPr="009767A8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міської ради з питань фінансів, бюджету, </w:t>
      </w:r>
      <w:r>
        <w:rPr>
          <w:sz w:val="28"/>
          <w:szCs w:val="28"/>
          <w:lang w:val="uk-UA"/>
        </w:rPr>
        <w:t xml:space="preserve">планування, </w:t>
      </w:r>
      <w:r w:rsidRPr="009767A8">
        <w:rPr>
          <w:sz w:val="28"/>
          <w:szCs w:val="28"/>
          <w:lang w:val="uk-UA"/>
        </w:rPr>
        <w:t xml:space="preserve">соціально-економічного розвитку, </w:t>
      </w:r>
      <w:r>
        <w:rPr>
          <w:sz w:val="28"/>
          <w:szCs w:val="28"/>
          <w:lang w:val="uk-UA"/>
        </w:rPr>
        <w:t>інвестицій та міжнародного співробітництва</w:t>
      </w:r>
      <w:r w:rsidRPr="009767A8">
        <w:rPr>
          <w:sz w:val="28"/>
          <w:szCs w:val="28"/>
          <w:lang w:val="uk-UA"/>
        </w:rPr>
        <w:t xml:space="preserve"> </w:t>
      </w:r>
      <w:r w:rsidRPr="009767A8">
        <w:rPr>
          <w:lang w:val="uk-UA"/>
        </w:rPr>
        <w:t>(</w:t>
      </w:r>
      <w:r>
        <w:rPr>
          <w:sz w:val="28"/>
          <w:szCs w:val="28"/>
          <w:lang w:val="uk-UA"/>
        </w:rPr>
        <w:t>Гукало А.І.</w:t>
      </w:r>
      <w:r w:rsidRPr="00091AD2">
        <w:rPr>
          <w:sz w:val="28"/>
          <w:szCs w:val="28"/>
          <w:lang w:val="uk-UA"/>
        </w:rPr>
        <w:t>)</w:t>
      </w:r>
      <w:r w:rsidRPr="009767A8">
        <w:rPr>
          <w:sz w:val="28"/>
          <w:szCs w:val="28"/>
          <w:lang w:val="uk-UA"/>
        </w:rPr>
        <w:t xml:space="preserve">     </w:t>
      </w:r>
    </w:p>
    <w:p w:rsidR="003D2A9A" w:rsidRDefault="003D2A9A" w:rsidP="003D2A9A">
      <w:pPr>
        <w:rPr>
          <w:sz w:val="28"/>
          <w:szCs w:val="28"/>
          <w:lang w:val="uk-UA"/>
        </w:rPr>
      </w:pPr>
      <w:r w:rsidRPr="00D72AB5">
        <w:rPr>
          <w:sz w:val="28"/>
          <w:szCs w:val="28"/>
          <w:lang w:val="uk-UA"/>
        </w:rPr>
        <w:t xml:space="preserve">     </w:t>
      </w:r>
    </w:p>
    <w:p w:rsidR="003D2A9A" w:rsidRPr="00D72AB5" w:rsidRDefault="003D2A9A" w:rsidP="003D2A9A">
      <w:pPr>
        <w:rPr>
          <w:sz w:val="28"/>
          <w:szCs w:val="28"/>
          <w:lang w:val="uk-UA"/>
        </w:rPr>
      </w:pPr>
      <w:r w:rsidRPr="00D72AB5">
        <w:rPr>
          <w:sz w:val="28"/>
          <w:szCs w:val="28"/>
          <w:lang w:val="uk-UA"/>
        </w:rPr>
        <w:t xml:space="preserve">     </w:t>
      </w:r>
    </w:p>
    <w:p w:rsidR="003D2A9A" w:rsidRDefault="003D2A9A" w:rsidP="003D2A9A">
      <w:pPr>
        <w:tabs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Анатолій     Гук</w:t>
      </w:r>
    </w:p>
    <w:p w:rsidR="003D2A9A" w:rsidRDefault="003D2A9A" w:rsidP="003D2A9A">
      <w:pPr>
        <w:tabs>
          <w:tab w:val="left" w:pos="1134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</w:p>
    <w:p w:rsidR="003D2A9A" w:rsidRDefault="003D2A9A" w:rsidP="003D2A9A">
      <w:pPr>
        <w:tabs>
          <w:tab w:val="left" w:pos="1134"/>
        </w:tabs>
        <w:rPr>
          <w:sz w:val="20"/>
          <w:szCs w:val="20"/>
          <w:lang w:val="uk-UA"/>
        </w:rPr>
      </w:pPr>
    </w:p>
    <w:p w:rsidR="003D2A9A" w:rsidRDefault="003D2A9A" w:rsidP="003D2A9A">
      <w:pPr>
        <w:tabs>
          <w:tab w:val="left" w:pos="1134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</w:p>
    <w:p w:rsidR="00E842B5" w:rsidRDefault="00E842B5"/>
    <w:sectPr w:rsidR="00E842B5" w:rsidSect="00E8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51F67"/>
    <w:multiLevelType w:val="hybridMultilevel"/>
    <w:tmpl w:val="78888AEC"/>
    <w:lvl w:ilvl="0" w:tplc="F70052F2">
      <w:start w:val="3"/>
      <w:numFmt w:val="bullet"/>
      <w:lvlText w:val="-"/>
      <w:lvlJc w:val="left"/>
      <w:pPr>
        <w:ind w:left="182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abstractNum w:abstractNumId="1">
    <w:nsid w:val="3E267598"/>
    <w:multiLevelType w:val="hybridMultilevel"/>
    <w:tmpl w:val="78EC8CB6"/>
    <w:lvl w:ilvl="0" w:tplc="605634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7C62A20"/>
    <w:multiLevelType w:val="multilevel"/>
    <w:tmpl w:val="9BDA94C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A9A"/>
    <w:rsid w:val="003D2A9A"/>
    <w:rsid w:val="00E8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D2A9A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D2A9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2A9A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r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admin2</cp:lastModifiedBy>
  <cp:revision>1</cp:revision>
  <dcterms:created xsi:type="dcterms:W3CDTF">2023-08-25T07:39:00Z</dcterms:created>
  <dcterms:modified xsi:type="dcterms:W3CDTF">2023-08-25T07:39:00Z</dcterms:modified>
</cp:coreProperties>
</file>