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7E" w:rsidRDefault="00A13B7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119"/>
        <w:gridCol w:w="5919"/>
      </w:tblGrid>
      <w:tr w:rsidR="009317C3" w:rsidTr="009317C3">
        <w:trPr>
          <w:trHeight w:val="624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317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</w:t>
            </w:r>
          </w:p>
          <w:p w:rsidR="009317C3" w:rsidRDefault="009317C3" w:rsidP="009317C3">
            <w:pPr>
              <w:jc w:val="center"/>
              <w:rPr>
                <w:rFonts w:ascii="Times New Roman" w:hAnsi="Times New Roman" w:cs="Times New Roman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предмета закупівлі, розміру бюджетного призначення, очікуваної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317C3">
              <w:rPr>
                <w:rFonts w:ascii="Times New Roman" w:hAnsi="Times New Roman" w:cs="Times New Roman"/>
                <w:b/>
                <w:sz w:val="24"/>
              </w:rPr>
              <w:t>вартості предмета закупівлі</w:t>
            </w:r>
          </w:p>
        </w:tc>
      </w:tr>
      <w:tr w:rsidR="009317C3" w:rsidTr="009B7B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B7B92">
            <w:pPr>
              <w:rPr>
                <w:rFonts w:ascii="Times New Roman" w:hAnsi="Times New Roman" w:cs="Times New Roman"/>
                <w:szCs w:val="24"/>
              </w:rPr>
            </w:pPr>
            <w:r w:rsidRPr="009317C3">
              <w:rPr>
                <w:rFonts w:ascii="Times New Roman" w:hAnsi="Times New Roman" w:cs="Times New Roman"/>
                <w:szCs w:val="24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321C43" w:rsidRDefault="00E64593" w:rsidP="001C287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93">
              <w:rPr>
                <w:rFonts w:ascii="Times New Roman" w:hAnsi="Times New Roman" w:cs="Times New Roman"/>
                <w:sz w:val="24"/>
                <w:szCs w:val="24"/>
              </w:rPr>
              <w:t>Електрична енергія – за кодом ДК 021:2015 – 09310000-5 (Електрична енергія)</w:t>
            </w:r>
            <w:r w:rsidR="001C2876" w:rsidRPr="001C2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17C3" w:rsidRPr="00321C43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</w:t>
            </w:r>
            <w:r w:rsidR="009317C3" w:rsidRPr="00AE0D69">
              <w:rPr>
                <w:rFonts w:ascii="Times New Roman" w:hAnsi="Times New Roman" w:cs="Times New Roman"/>
                <w:sz w:val="24"/>
                <w:szCs w:val="24"/>
              </w:rPr>
              <w:t>UA-2022-</w:t>
            </w:r>
            <w:r w:rsidR="009E675F" w:rsidRPr="00AE0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D69" w:rsidRPr="00AE0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7C3" w:rsidRPr="00AE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75F" w:rsidRPr="00AE0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D69" w:rsidRPr="00AE0D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17C3" w:rsidRPr="00AE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0D69" w:rsidRPr="00AE0D69">
              <w:rPr>
                <w:rFonts w:ascii="Times New Roman" w:hAnsi="Times New Roman" w:cs="Times New Roman"/>
                <w:sz w:val="24"/>
                <w:szCs w:val="24"/>
              </w:rPr>
              <w:t>015551</w:t>
            </w:r>
            <w:r w:rsidR="009317C3" w:rsidRPr="00AE0D69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</w:p>
        </w:tc>
      </w:tr>
      <w:tr w:rsidR="00112A92" w:rsidTr="00FC2D79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92" w:rsidRDefault="00112A92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92" w:rsidRDefault="00112A92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92" w:rsidRPr="00112A92" w:rsidRDefault="00112A92" w:rsidP="001C287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потреб електроустановок </w:t>
            </w:r>
            <w:proofErr w:type="spellStart"/>
            <w:r w:rsidRPr="001C2876">
              <w:rPr>
                <w:rFonts w:ascii="Times New Roman" w:hAnsi="Times New Roman" w:cs="Times New Roman"/>
                <w:sz w:val="24"/>
                <w:szCs w:val="24"/>
              </w:rPr>
              <w:t>адмінбудівель</w:t>
            </w:r>
            <w:proofErr w:type="spellEnd"/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податкової служби України </w:t>
            </w:r>
            <w:r w:rsidRPr="00112A9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12A9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12A92">
              <w:rPr>
                <w:rFonts w:ascii="Times New Roman" w:hAnsi="Times New Roman" w:cs="Times New Roman"/>
                <w:sz w:val="24"/>
                <w:szCs w:val="24"/>
              </w:rPr>
              <w:t xml:space="preserve">: Львівська площа, 6, Львівська площа, 8, </w:t>
            </w:r>
            <w:proofErr w:type="spellStart"/>
            <w:r w:rsidRPr="00112A92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112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2A92">
              <w:rPr>
                <w:rFonts w:ascii="Times New Roman" w:hAnsi="Times New Roman" w:cs="Times New Roman"/>
                <w:sz w:val="24"/>
                <w:szCs w:val="24"/>
              </w:rPr>
              <w:t>Киянівський</w:t>
            </w:r>
            <w:proofErr w:type="spellEnd"/>
            <w:r w:rsidRPr="00112A92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, відповідно до Закону України «Про ринок електричної енергії» та Правил роздрібного ринку електричної енергії, затверджених постановою Національної комісії, що здійснює державне регулювання у сферах енергетики </w:t>
            </w:r>
            <w:r w:rsidR="001C2876" w:rsidRPr="001C28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>та комунальних послуг від 14.03.2018 № 312</w:t>
            </w:r>
            <w:r w:rsidR="001C2876"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необхідною кількістю електричної енергії </w:t>
            </w:r>
            <w:r w:rsidR="00C4362B"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r w:rsidR="00C436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4593" w:rsidRPr="001C2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027C" w:rsidRPr="001C2876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027C" w:rsidRPr="001C28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64593" w:rsidRPr="001C28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 кВт на 12 місяців.</w:t>
            </w:r>
          </w:p>
          <w:p w:rsidR="00112A92" w:rsidRPr="001C2876" w:rsidRDefault="00112A92" w:rsidP="001C287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92" w:rsidTr="001C2876">
        <w:trPr>
          <w:trHeight w:val="29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92" w:rsidRDefault="00112A92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92" w:rsidRDefault="00112A92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92" w:rsidRPr="00112A92" w:rsidRDefault="00112A92" w:rsidP="00C4362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методом порівняння ринкових цін розрахунок очікуваної вартості закупівлі електричної енергії </w:t>
            </w:r>
            <w:r w:rsidR="00C436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>з використанням цін</w:t>
            </w:r>
            <w:r w:rsidR="001C2876" w:rsidRPr="001C28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 отриманих з відкритих джерел інформації, а саме з сайту ДП «Оператор ринку»</w:t>
            </w:r>
            <w:r w:rsidR="00C43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36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яка за листопад складає </w:t>
            </w:r>
            <w:r w:rsidR="00D15434" w:rsidRPr="001C2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5434"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946987 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грн, очікувана вартість закупівлі електричної енергії для забезпечення електроустановок </w:t>
            </w:r>
            <w:proofErr w:type="spellStart"/>
            <w:r w:rsidRPr="001C2876">
              <w:rPr>
                <w:rFonts w:ascii="Times New Roman" w:hAnsi="Times New Roman" w:cs="Times New Roman"/>
                <w:sz w:val="24"/>
                <w:szCs w:val="24"/>
              </w:rPr>
              <w:t>адмінбудівель</w:t>
            </w:r>
            <w:proofErr w:type="spellEnd"/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податкової служби України складає </w:t>
            </w:r>
            <w:r w:rsidR="00E64593" w:rsidRPr="001C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27C" w:rsidRPr="001C2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28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027C" w:rsidRPr="001C2876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C436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4593" w:rsidRPr="001C2876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="00C4362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bookmarkStart w:id="0" w:name="_GoBack"/>
            <w:bookmarkEnd w:id="0"/>
            <w:r w:rsidRPr="001C2876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</w:tbl>
    <w:p w:rsidR="009347B3" w:rsidRDefault="009347B3"/>
    <w:sectPr w:rsidR="009347B3" w:rsidSect="009317C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57"/>
    <w:rsid w:val="00112A92"/>
    <w:rsid w:val="001C2876"/>
    <w:rsid w:val="002736BD"/>
    <w:rsid w:val="00321C43"/>
    <w:rsid w:val="003C2557"/>
    <w:rsid w:val="00535551"/>
    <w:rsid w:val="005E19BD"/>
    <w:rsid w:val="006507B3"/>
    <w:rsid w:val="006B4DDA"/>
    <w:rsid w:val="009317C3"/>
    <w:rsid w:val="009347B3"/>
    <w:rsid w:val="009E675F"/>
    <w:rsid w:val="00A13B7E"/>
    <w:rsid w:val="00A2113A"/>
    <w:rsid w:val="00AE0D69"/>
    <w:rsid w:val="00BF3057"/>
    <w:rsid w:val="00C4362B"/>
    <w:rsid w:val="00CA530D"/>
    <w:rsid w:val="00CE134B"/>
    <w:rsid w:val="00D15434"/>
    <w:rsid w:val="00D8027C"/>
    <w:rsid w:val="00DE4F8E"/>
    <w:rsid w:val="00E64593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18</cp:revision>
  <cp:lastPrinted>2022-11-15T08:59:00Z</cp:lastPrinted>
  <dcterms:created xsi:type="dcterms:W3CDTF">2022-11-01T11:53:00Z</dcterms:created>
  <dcterms:modified xsi:type="dcterms:W3CDTF">2022-12-20T12:33:00Z</dcterms:modified>
</cp:coreProperties>
</file>