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7E" w:rsidRDefault="00A13B7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9317C3" w:rsidTr="009317C3">
        <w:trPr>
          <w:trHeight w:val="62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317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</w:t>
            </w:r>
          </w:p>
          <w:p w:rsidR="009317C3" w:rsidRDefault="009317C3" w:rsidP="009317C3">
            <w:pPr>
              <w:jc w:val="center"/>
              <w:rPr>
                <w:rFonts w:ascii="Times New Roman" w:hAnsi="Times New Roman" w:cs="Times New Roman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предмета закупівлі, розміру бюджетного призначення, очікуваної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7C3">
              <w:rPr>
                <w:rFonts w:ascii="Times New Roman" w:hAnsi="Times New Roman" w:cs="Times New Roman"/>
                <w:b/>
                <w:sz w:val="24"/>
              </w:rPr>
              <w:t>вартості предмета закупівлі</w:t>
            </w:r>
          </w:p>
        </w:tc>
      </w:tr>
      <w:tr w:rsidR="009317C3" w:rsidTr="009B7B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B7B92">
            <w:pPr>
              <w:rPr>
                <w:rFonts w:ascii="Times New Roman" w:hAnsi="Times New Roman" w:cs="Times New Roman"/>
                <w:szCs w:val="24"/>
              </w:rPr>
            </w:pPr>
            <w:r w:rsidRPr="009317C3">
              <w:rPr>
                <w:rFonts w:ascii="Times New Roman" w:hAnsi="Times New Roman" w:cs="Times New Roman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5E19BD" w:rsidRDefault="009317C3" w:rsidP="00931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адаптації програмного забезпечення ІТС «Податковий блок» </w:t>
            </w:r>
          </w:p>
          <w:p w:rsidR="009317C3" w:rsidRPr="005E19BD" w:rsidRDefault="009317C3" w:rsidP="009E6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закупівлі:UA-2022-</w:t>
            </w:r>
            <w:r w:rsidR="009E67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7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75F">
              <w:rPr>
                <w:rFonts w:ascii="Times New Roman" w:hAnsi="Times New Roman" w:cs="Times New Roman"/>
                <w:sz w:val="24"/>
                <w:szCs w:val="24"/>
              </w:rPr>
              <w:t>012468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</w:tr>
      <w:tr w:rsidR="009317C3" w:rsidTr="009317C3">
        <w:trPr>
          <w:trHeight w:val="3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5E19BD" w:rsidRDefault="009317C3" w:rsidP="009317C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адаптації програмного забезпечення ІТС «Податковий блок» передбачають виконання комплексу послуг щодо настроювання програмного продукту в умовах експлуатації, що змінилися (зміни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і доповнення, пов’язані зі змінами в законодавстві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або в новому середовищі виконання, а також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br/>
              <w:t>щодо реалізації нових задач).</w:t>
            </w:r>
          </w:p>
          <w:p w:rsidR="009317C3" w:rsidRPr="005E19BD" w:rsidRDefault="009317C3" w:rsidP="009317C3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В результаті надання послуг буде забезпечено</w:t>
            </w:r>
            <w:r w:rsidRPr="005E19BD">
              <w:rPr>
                <w:sz w:val="24"/>
                <w:szCs w:val="24"/>
              </w:rPr>
              <w:t xml:space="preserve"> </w:t>
            </w:r>
            <w:r w:rsidRPr="005E19BD">
              <w:rPr>
                <w:rFonts w:ascii="Times New Roman" w:hAnsi="Times New Roman" w:cs="Times New Roman"/>
                <w:sz w:val="24"/>
                <w:szCs w:val="24"/>
              </w:rPr>
              <w:t>реалізацію ряду положень Податкового кодексу України та пріоритетних завдань, затверджених розпорядчими документами Уряду України.</w:t>
            </w:r>
          </w:p>
        </w:tc>
      </w:tr>
      <w:tr w:rsidR="009317C3" w:rsidTr="009317C3">
        <w:trPr>
          <w:trHeight w:val="4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C3" w:rsidRPr="005E19BD" w:rsidRDefault="009317C3" w:rsidP="005E19BD">
            <w:pP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E1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– 5 441 141,00 грн.</w:t>
            </w:r>
          </w:p>
          <w:p w:rsidR="009317C3" w:rsidRPr="005E19BD" w:rsidRDefault="00DE4F8E" w:rsidP="00DE4F8E">
            <w:pPr>
              <w:spacing w:before="120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Розрахована</w:t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 виходячи з середньої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омерційної ціни людино-години (</w:t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під якою розуміється середня вартість послуг підрядника, враховуючи його прямі на непрямі витрати, які мають бути включені до калькуляції вартості, враховуючи рівень рентабельності)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17C3" w:rsidRPr="005E19BD">
              <w:rPr>
                <w:rFonts w:ascii="Times New Roman" w:hAnsi="Times New Roman" w:cs="Times New Roman"/>
                <w:sz w:val="24"/>
                <w:szCs w:val="24"/>
              </w:rPr>
              <w:t>та орієнтовної кількості людино-годин, потрібних для адап</w:t>
            </w:r>
            <w:r w:rsidR="005E19BD">
              <w:rPr>
                <w:rFonts w:ascii="Times New Roman" w:hAnsi="Times New Roman" w:cs="Times New Roman"/>
                <w:sz w:val="24"/>
                <w:szCs w:val="24"/>
              </w:rPr>
              <w:t>тації програмного забезпечення</w:t>
            </w:r>
            <w:r w:rsidR="005E19BD" w:rsidRPr="005E19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E19BD" w:rsidRPr="005B2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Примірної методики визначення очікуваної вартості предмета закупівлі, затвердженої наказом Мінекономіки від 18.02.2020 № 275</w:t>
            </w:r>
            <w:r w:rsidR="00A13B7E" w:rsidRPr="00A13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(зі змінами</w:t>
            </w:r>
            <w:r w:rsidR="005E1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535551"/>
    <w:rsid w:val="005E19BD"/>
    <w:rsid w:val="006507B3"/>
    <w:rsid w:val="009317C3"/>
    <w:rsid w:val="009347B3"/>
    <w:rsid w:val="009E675F"/>
    <w:rsid w:val="00A13B7E"/>
    <w:rsid w:val="00BF3057"/>
    <w:rsid w:val="00D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6</cp:revision>
  <cp:lastPrinted>2022-11-01T15:14:00Z</cp:lastPrinted>
  <dcterms:created xsi:type="dcterms:W3CDTF">2022-11-01T11:53:00Z</dcterms:created>
  <dcterms:modified xsi:type="dcterms:W3CDTF">2022-11-11T08:28:00Z</dcterms:modified>
</cp:coreProperties>
</file>