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06"/>
        <w:gridCol w:w="6662"/>
      </w:tblGrid>
      <w:tr w:rsidR="00003782" w:rsidRPr="0021756E" w:rsidTr="00FA0EB3">
        <w:trPr>
          <w:trHeight w:val="843"/>
        </w:trPr>
        <w:tc>
          <w:tcPr>
            <w:tcW w:w="9889" w:type="dxa"/>
            <w:gridSpan w:val="3"/>
            <w:shd w:val="clear" w:color="auto" w:fill="auto"/>
          </w:tcPr>
          <w:p w:rsidR="00003782" w:rsidRPr="0021756E" w:rsidRDefault="00003782" w:rsidP="00BD6A3E">
            <w:pPr>
              <w:spacing w:after="1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75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</w:tc>
      </w:tr>
      <w:tr w:rsidR="00003782" w:rsidRPr="0021756E" w:rsidTr="00FA0EB3">
        <w:trPr>
          <w:trHeight w:val="1320"/>
        </w:trPr>
        <w:tc>
          <w:tcPr>
            <w:tcW w:w="421" w:type="dxa"/>
            <w:shd w:val="clear" w:color="auto" w:fill="auto"/>
            <w:vAlign w:val="center"/>
          </w:tcPr>
          <w:p w:rsidR="00003782" w:rsidRPr="00FA0EB3" w:rsidRDefault="00003782" w:rsidP="00FA0EB3">
            <w:pPr>
              <w:jc w:val="center"/>
              <w:rPr>
                <w:b/>
                <w:sz w:val="28"/>
                <w:szCs w:val="28"/>
              </w:rPr>
            </w:pPr>
            <w:r w:rsidRPr="00FA0E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03782" w:rsidRPr="00FA0EB3" w:rsidRDefault="00003782" w:rsidP="00FA0EB3">
            <w:pPr>
              <w:jc w:val="center"/>
              <w:rPr>
                <w:b/>
                <w:sz w:val="28"/>
                <w:szCs w:val="28"/>
              </w:rPr>
            </w:pPr>
            <w:r w:rsidRPr="00FA0EB3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467BBE" w:rsidRPr="00687335" w:rsidRDefault="00FA0EB3" w:rsidP="006947D8">
            <w:pPr>
              <w:shd w:val="clear" w:color="auto" w:fill="FFFFFF"/>
              <w:spacing w:after="150"/>
              <w:ind w:firstLine="31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FA0EB3">
              <w:rPr>
                <w:sz w:val="28"/>
                <w:szCs w:val="28"/>
              </w:rPr>
              <w:t xml:space="preserve">Послуги з ремонту і технічного обслуговування техніки – за кодом ДК 021:2015 – 50530000-9 (Технічне обслуговування маркувальної машини) </w:t>
            </w:r>
            <w:r w:rsidR="00467BBE" w:rsidRPr="007C5CCF">
              <w:rPr>
                <w:spacing w:val="-4"/>
                <w:sz w:val="28"/>
                <w:szCs w:val="28"/>
              </w:rPr>
              <w:t xml:space="preserve">(ідентифікатор закупівлі: </w:t>
            </w:r>
            <w:r w:rsidR="00467BBE" w:rsidRPr="007C5CCF">
              <w:rPr>
                <w:spacing w:val="-4"/>
                <w:sz w:val="28"/>
                <w:szCs w:val="28"/>
                <w:lang w:val="en-US"/>
              </w:rPr>
              <w:t>UA</w:t>
            </w:r>
            <w:r w:rsidR="00467BBE" w:rsidRPr="007C5CCF">
              <w:rPr>
                <w:spacing w:val="-4"/>
                <w:sz w:val="28"/>
                <w:szCs w:val="28"/>
              </w:rPr>
              <w:t>-2022-0</w:t>
            </w:r>
            <w:r w:rsidR="00467BBE">
              <w:rPr>
                <w:spacing w:val="-4"/>
                <w:sz w:val="28"/>
                <w:szCs w:val="28"/>
              </w:rPr>
              <w:t>7</w:t>
            </w:r>
            <w:r w:rsidR="00467BBE" w:rsidRPr="007C5CCF">
              <w:rPr>
                <w:spacing w:val="-4"/>
                <w:sz w:val="28"/>
                <w:szCs w:val="28"/>
              </w:rPr>
              <w:t>-</w:t>
            </w:r>
            <w:r w:rsidR="00467BBE">
              <w:rPr>
                <w:spacing w:val="-4"/>
                <w:sz w:val="28"/>
                <w:szCs w:val="28"/>
              </w:rPr>
              <w:t>11</w:t>
            </w:r>
            <w:r w:rsidR="00467BBE" w:rsidRPr="007C5CCF">
              <w:rPr>
                <w:spacing w:val="-4"/>
                <w:sz w:val="28"/>
                <w:szCs w:val="28"/>
              </w:rPr>
              <w:t>-0</w:t>
            </w:r>
            <w:r w:rsidR="00467BBE">
              <w:rPr>
                <w:spacing w:val="-4"/>
                <w:sz w:val="28"/>
                <w:szCs w:val="28"/>
              </w:rPr>
              <w:t>07849</w:t>
            </w:r>
            <w:r w:rsidR="00467BBE" w:rsidRPr="007C5CCF">
              <w:rPr>
                <w:spacing w:val="-4"/>
                <w:sz w:val="28"/>
                <w:szCs w:val="28"/>
              </w:rPr>
              <w:t>-</w:t>
            </w:r>
            <w:r w:rsidR="00467BBE">
              <w:rPr>
                <w:spacing w:val="-4"/>
                <w:sz w:val="28"/>
                <w:szCs w:val="28"/>
                <w:lang w:val="en-US"/>
              </w:rPr>
              <w:t>a</w:t>
            </w:r>
            <w:r w:rsidR="00467BBE" w:rsidRPr="007C5CCF">
              <w:rPr>
                <w:spacing w:val="-4"/>
                <w:sz w:val="28"/>
                <w:szCs w:val="28"/>
              </w:rPr>
              <w:t>)</w:t>
            </w:r>
          </w:p>
        </w:tc>
      </w:tr>
      <w:tr w:rsidR="00FA0EB3" w:rsidRPr="0021756E" w:rsidTr="00FA0EB3">
        <w:tc>
          <w:tcPr>
            <w:tcW w:w="421" w:type="dxa"/>
            <w:shd w:val="clear" w:color="auto" w:fill="auto"/>
            <w:vAlign w:val="center"/>
          </w:tcPr>
          <w:p w:rsidR="00FA0EB3" w:rsidRPr="006947D8" w:rsidRDefault="006947D8" w:rsidP="00FA0EB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A0EB3" w:rsidRPr="00FA0EB3" w:rsidRDefault="00FA0EB3" w:rsidP="00FA0EB3">
            <w:pPr>
              <w:jc w:val="center"/>
              <w:rPr>
                <w:b/>
                <w:spacing w:val="-10"/>
                <w:sz w:val="28"/>
                <w:szCs w:val="28"/>
              </w:rPr>
            </w:pPr>
            <w:r w:rsidRPr="00FA0EB3">
              <w:rPr>
                <w:b/>
                <w:spacing w:val="-10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2" w:type="dxa"/>
            <w:shd w:val="clear" w:color="auto" w:fill="auto"/>
          </w:tcPr>
          <w:p w:rsidR="00FA0EB3" w:rsidRPr="002D39ED" w:rsidRDefault="00FA0EB3" w:rsidP="00BD6A3E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2D39ED">
              <w:rPr>
                <w:color w:val="000000" w:themeColor="text1"/>
                <w:sz w:val="28"/>
                <w:szCs w:val="28"/>
              </w:rPr>
              <w:t xml:space="preserve">Відповідно до розпорядження КМУ </w:t>
            </w:r>
            <w:r w:rsidRPr="002D39ED">
              <w:rPr>
                <w:color w:val="000000" w:themeColor="text1"/>
                <w:sz w:val="28"/>
                <w:szCs w:val="28"/>
              </w:rPr>
              <w:br/>
              <w:t>від 10.01.2002 № 10-р «Про національного оператора поштового зв’язку» (зі змінами) виконання функцій національного оператора поштового зв’язку покладено на ПАТ «Укрпошта», яке є правонаступником майна, прав та обов’язків Українського державного підприємства поштового зв’язку «Укрпошта» на підставі наказу ПАТ «Укрпошта» від 01.03.2017 № 220. Згідно</w:t>
            </w:r>
            <w:r w:rsidR="006947D8" w:rsidRPr="006947D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47D8">
              <w:rPr>
                <w:color w:val="000000" w:themeColor="text1"/>
                <w:sz w:val="28"/>
                <w:szCs w:val="28"/>
              </w:rPr>
              <w:t>з</w:t>
            </w:r>
            <w:r w:rsidRPr="002D39ED">
              <w:rPr>
                <w:color w:val="000000" w:themeColor="text1"/>
                <w:sz w:val="28"/>
                <w:szCs w:val="28"/>
              </w:rPr>
              <w:t xml:space="preserve"> наказ</w:t>
            </w:r>
            <w:r w:rsidR="006947D8">
              <w:rPr>
                <w:color w:val="000000" w:themeColor="text1"/>
                <w:sz w:val="28"/>
                <w:szCs w:val="28"/>
              </w:rPr>
              <w:t>ом</w:t>
            </w:r>
            <w:r w:rsidRPr="002D39ED">
              <w:rPr>
                <w:color w:val="000000" w:themeColor="text1"/>
                <w:sz w:val="28"/>
                <w:szCs w:val="28"/>
              </w:rPr>
              <w:t xml:space="preserve"> Міністерства інфраструктури України від 14.12.2018 № 611 тип ПАТ «Укрпошта» змінено з публічного на приватне та перейменовано в АТ «Укрпошта».</w:t>
            </w:r>
          </w:p>
          <w:p w:rsidR="00FA0EB3" w:rsidRPr="002D39ED" w:rsidRDefault="00FA0EB3" w:rsidP="00BD6A3E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2D39ED">
              <w:rPr>
                <w:color w:val="000000" w:themeColor="text1"/>
                <w:sz w:val="28"/>
                <w:szCs w:val="28"/>
              </w:rPr>
              <w:t xml:space="preserve">Також відповідно </w:t>
            </w:r>
            <w:r w:rsidR="006947D8">
              <w:rPr>
                <w:color w:val="000000" w:themeColor="text1"/>
                <w:sz w:val="28"/>
                <w:szCs w:val="28"/>
              </w:rPr>
              <w:t xml:space="preserve">до </w:t>
            </w:r>
            <w:r w:rsidRPr="002D39ED">
              <w:rPr>
                <w:color w:val="000000" w:themeColor="text1"/>
                <w:sz w:val="28"/>
                <w:szCs w:val="28"/>
              </w:rPr>
              <w:t xml:space="preserve">статті 15 </w:t>
            </w:r>
            <w:r w:rsidR="006947D8">
              <w:rPr>
                <w:color w:val="000000" w:themeColor="text1"/>
                <w:sz w:val="28"/>
                <w:szCs w:val="28"/>
              </w:rPr>
              <w:t>Закону України «Про поштовий зв</w:t>
            </w:r>
            <w:r w:rsidR="006947D8" w:rsidRPr="002D39ED">
              <w:rPr>
                <w:color w:val="000000" w:themeColor="text1"/>
                <w:sz w:val="28"/>
                <w:szCs w:val="28"/>
              </w:rPr>
              <w:t>’язок</w:t>
            </w:r>
            <w:r w:rsidRPr="002D39ED">
              <w:rPr>
                <w:color w:val="000000" w:themeColor="text1"/>
                <w:sz w:val="28"/>
                <w:szCs w:val="28"/>
              </w:rPr>
              <w:t>» національний оператор має виключне право на використання маркувальних машин та надання дозволу на їх використання іншим фізичним та юридичним особам.</w:t>
            </w:r>
          </w:p>
          <w:p w:rsidR="00FA0EB3" w:rsidRPr="007D3AAB" w:rsidRDefault="00FA0EB3" w:rsidP="007D3AAB">
            <w:pPr>
              <w:ind w:firstLine="317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2D39ED">
              <w:rPr>
                <w:color w:val="000000" w:themeColor="text1"/>
                <w:sz w:val="28"/>
                <w:szCs w:val="28"/>
              </w:rPr>
              <w:t xml:space="preserve">Відповідно до пункту 2 розділу 3 Інструкції </w:t>
            </w:r>
            <w:r w:rsidR="006947D8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2D39ED">
              <w:rPr>
                <w:color w:val="000000" w:themeColor="text1"/>
                <w:sz w:val="28"/>
                <w:szCs w:val="28"/>
              </w:rPr>
              <w:t xml:space="preserve">з використання маркувальних машин, затвердженої наказом Міністерства інфраструктури України </w:t>
            </w:r>
            <w:r w:rsidR="006947D8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2D39ED">
              <w:rPr>
                <w:color w:val="000000" w:themeColor="text1"/>
                <w:sz w:val="28"/>
                <w:szCs w:val="28"/>
              </w:rPr>
              <w:t>від 03.02.2014 № 71 (далі – Інструкція), технічне обслуговування маркувальної машини, власником якої є фізична або юридична особа, забезпечує відокремлений підрозділ національного оператора, про що укладається договір про технічне обслуговування маркувальної машини.</w:t>
            </w:r>
          </w:p>
        </w:tc>
      </w:tr>
      <w:tr w:rsidR="00FA0EB3" w:rsidRPr="0021756E" w:rsidTr="00B20D65">
        <w:trPr>
          <w:trHeight w:val="3206"/>
        </w:trPr>
        <w:tc>
          <w:tcPr>
            <w:tcW w:w="421" w:type="dxa"/>
            <w:shd w:val="clear" w:color="auto" w:fill="auto"/>
            <w:vAlign w:val="center"/>
          </w:tcPr>
          <w:p w:rsidR="00FA0EB3" w:rsidRPr="00FA0EB3" w:rsidRDefault="00FA0EB3" w:rsidP="00FA0EB3">
            <w:pPr>
              <w:jc w:val="center"/>
              <w:rPr>
                <w:b/>
                <w:sz w:val="28"/>
                <w:szCs w:val="28"/>
              </w:rPr>
            </w:pPr>
            <w:r w:rsidRPr="00FA0E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A0EB3" w:rsidRPr="00FA0EB3" w:rsidRDefault="00FA0EB3" w:rsidP="00FA0EB3">
            <w:pPr>
              <w:jc w:val="center"/>
              <w:rPr>
                <w:b/>
                <w:spacing w:val="-10"/>
                <w:sz w:val="28"/>
                <w:szCs w:val="28"/>
              </w:rPr>
            </w:pPr>
            <w:r w:rsidRPr="00FA0EB3">
              <w:rPr>
                <w:b/>
                <w:spacing w:val="-10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2" w:type="dxa"/>
            <w:shd w:val="clear" w:color="auto" w:fill="auto"/>
          </w:tcPr>
          <w:p w:rsidR="00FA0EB3" w:rsidRDefault="00B20D65" w:rsidP="000E7760">
            <w:pPr>
              <w:spacing w:after="120"/>
              <w:ind w:firstLine="317"/>
              <w:jc w:val="both"/>
              <w:rPr>
                <w:bCs/>
                <w:sz w:val="28"/>
                <w:szCs w:val="28"/>
              </w:rPr>
            </w:pPr>
            <w:r w:rsidRPr="00290385">
              <w:rPr>
                <w:color w:val="000000"/>
                <w:sz w:val="28"/>
                <w:szCs w:val="28"/>
              </w:rPr>
              <w:t>Очікувана вартість предмета закупівлі</w:t>
            </w:r>
            <w:r w:rsidRPr="007C5CCF">
              <w:rPr>
                <w:color w:val="000000"/>
                <w:sz w:val="28"/>
                <w:szCs w:val="28"/>
              </w:rPr>
              <w:t xml:space="preserve"> </w:t>
            </w:r>
            <w:r w:rsidR="006947D8">
              <w:rPr>
                <w:bCs/>
                <w:sz w:val="28"/>
                <w:szCs w:val="28"/>
              </w:rPr>
              <w:t xml:space="preserve">11 520 грн. </w:t>
            </w:r>
            <w:r w:rsidR="00FA0EB3" w:rsidRPr="002D39ED">
              <w:rPr>
                <w:bCs/>
                <w:sz w:val="28"/>
                <w:szCs w:val="28"/>
              </w:rPr>
              <w:t xml:space="preserve">Суму послуг обраховано із урахуванням тарифів, встановлених </w:t>
            </w:r>
            <w:r w:rsidR="00FA0EB3" w:rsidRPr="002D39ED">
              <w:rPr>
                <w:sz w:val="28"/>
                <w:szCs w:val="28"/>
              </w:rPr>
              <w:t>АТ «Укрпошта»</w:t>
            </w:r>
            <w:r w:rsidR="00FA0EB3" w:rsidRPr="002D39ED">
              <w:rPr>
                <w:bCs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FA0EB3" w:rsidRPr="002D39ED" w:rsidRDefault="00FA0EB3" w:rsidP="000E7760">
            <w:pPr>
              <w:spacing w:after="120"/>
              <w:ind w:left="34" w:firstLine="283"/>
              <w:jc w:val="both"/>
              <w:rPr>
                <w:bCs/>
                <w:sz w:val="28"/>
                <w:szCs w:val="28"/>
              </w:rPr>
            </w:pPr>
            <w:r w:rsidRPr="002D39ED">
              <w:rPr>
                <w:bCs/>
                <w:sz w:val="28"/>
                <w:szCs w:val="28"/>
              </w:rPr>
              <w:t xml:space="preserve">вартість обслуговування однієї маркувальної машини згідно з визначеною національним оператором поштового зв’язку вартістю послуг на технічне обслуговування маркувальної машини на місяць в поточному році складає 960,0 грн </w:t>
            </w:r>
            <w:r w:rsidRPr="002D39ED">
              <w:rPr>
                <w:bCs/>
                <w:sz w:val="28"/>
                <w:szCs w:val="28"/>
              </w:rPr>
              <w:br/>
              <w:t>(у т. ч. ПДВ – 160,0 грн)</w:t>
            </w:r>
            <w:r w:rsidR="006947D8">
              <w:rPr>
                <w:bCs/>
                <w:sz w:val="28"/>
                <w:szCs w:val="28"/>
              </w:rPr>
              <w:t>.</w:t>
            </w:r>
          </w:p>
        </w:tc>
      </w:tr>
    </w:tbl>
    <w:p w:rsidR="00003782" w:rsidRPr="00C7469C" w:rsidRDefault="00003782" w:rsidP="00FA0EB3">
      <w:pPr>
        <w:ind w:firstLine="567"/>
        <w:jc w:val="both"/>
        <w:rPr>
          <w:color w:val="000000" w:themeColor="text1"/>
          <w:spacing w:val="-8"/>
          <w:sz w:val="28"/>
          <w:szCs w:val="28"/>
        </w:rPr>
      </w:pPr>
    </w:p>
    <w:sectPr w:rsidR="00003782" w:rsidRPr="00C7469C" w:rsidSect="00FA0EB3">
      <w:pgSz w:w="11906" w:h="16838"/>
      <w:pgMar w:top="851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9"/>
    <w:rsid w:val="00003782"/>
    <w:rsid w:val="000231E5"/>
    <w:rsid w:val="000C6126"/>
    <w:rsid w:val="000E5030"/>
    <w:rsid w:val="000E7760"/>
    <w:rsid w:val="00310C1F"/>
    <w:rsid w:val="003F5B55"/>
    <w:rsid w:val="00467BBE"/>
    <w:rsid w:val="00687335"/>
    <w:rsid w:val="006947D8"/>
    <w:rsid w:val="0075067B"/>
    <w:rsid w:val="00751809"/>
    <w:rsid w:val="007D3AAB"/>
    <w:rsid w:val="008176FC"/>
    <w:rsid w:val="00AD28E1"/>
    <w:rsid w:val="00B20D65"/>
    <w:rsid w:val="00C11A9F"/>
    <w:rsid w:val="00C7469C"/>
    <w:rsid w:val="00D96708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176FC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6FC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003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176FC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6FC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003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719F-772E-4060-A827-685630C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УСЕНКО НАТАЛІЯ ВІКТОРІВНА</dc:creator>
  <cp:keywords/>
  <dc:description/>
  <cp:lastModifiedBy>МІТЯКІН МИХАЙЛО ВАСИЛЬОВИЧ</cp:lastModifiedBy>
  <cp:revision>11</cp:revision>
  <cp:lastPrinted>2022-05-13T11:10:00Z</cp:lastPrinted>
  <dcterms:created xsi:type="dcterms:W3CDTF">2022-04-19T11:36:00Z</dcterms:created>
  <dcterms:modified xsi:type="dcterms:W3CDTF">2022-07-13T08:34:00Z</dcterms:modified>
</cp:coreProperties>
</file>