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27" w:rsidRDefault="00D342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636"/>
      </w:tblGrid>
      <w:tr w:rsidR="00F754B5" w:rsidRPr="002F6DC0" w:rsidTr="00BF3934">
        <w:trPr>
          <w:trHeight w:val="610"/>
        </w:trPr>
        <w:tc>
          <w:tcPr>
            <w:tcW w:w="9855" w:type="dxa"/>
            <w:gridSpan w:val="3"/>
          </w:tcPr>
          <w:p w:rsidR="00F754B5" w:rsidRPr="002F6DC0" w:rsidRDefault="00F754B5" w:rsidP="00D15C6A">
            <w:pPr>
              <w:rPr>
                <w:rFonts w:ascii="Times New Roman" w:hAnsi="Times New Roman" w:cs="Times New Roman"/>
              </w:rPr>
            </w:pPr>
            <w:r w:rsidRPr="002F6DC0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F754B5" w:rsidRPr="002F6DC0" w:rsidTr="00D15C6A">
        <w:tc>
          <w:tcPr>
            <w:tcW w:w="817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36" w:type="dxa"/>
          </w:tcPr>
          <w:p w:rsidR="00F754B5" w:rsidRDefault="00B4698D" w:rsidP="001B0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8D">
              <w:rPr>
                <w:rFonts w:ascii="Times New Roman" w:hAnsi="Times New Roman" w:cs="Times New Roman"/>
                <w:sz w:val="24"/>
                <w:szCs w:val="24"/>
              </w:rPr>
              <w:t>Послуги, пов’язані з програмним забезпеченням – за кодом ДК 021:2015 – 72260000-5 (Послуги з використання Комплексної системи управління інформаційним обміном з нормативно-правовою підтримкою ЛІГА:КОРПОРАЦІЯ)</w:t>
            </w:r>
          </w:p>
          <w:p w:rsidR="00B4698D" w:rsidRPr="00E9306B" w:rsidRDefault="00B4698D" w:rsidP="00B46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8D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 UA-2022-0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5-02</w:t>
            </w:r>
            <w:r w:rsidRPr="00B4698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  <w:r w:rsidRPr="00B4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B469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4B5" w:rsidRPr="002F6DC0" w:rsidTr="00D15C6A">
        <w:tc>
          <w:tcPr>
            <w:tcW w:w="817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6" w:type="dxa"/>
          </w:tcPr>
          <w:p w:rsidR="00F754B5" w:rsidRDefault="00D541A0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A0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>послуг з використання Комплексної системи управління інформаційним обміном з</w:t>
            </w:r>
            <w:r w:rsidR="007240AE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>нормативно-правовою підтримкою ЛІГА: КОРПОРАЦІЯ</w:t>
            </w:r>
            <w:r w:rsidR="0048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A0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передбачає </w:t>
            </w:r>
            <w:r w:rsidR="001B0064">
              <w:rPr>
                <w:rFonts w:ascii="Times New Roman" w:hAnsi="Times New Roman" w:cs="Times New Roman"/>
                <w:sz w:val="24"/>
                <w:szCs w:val="24"/>
              </w:rPr>
              <w:t>придбання ліцензії на</w:t>
            </w:r>
            <w:r w:rsidR="00F34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0064">
              <w:rPr>
                <w:rFonts w:ascii="Times New Roman" w:hAnsi="Times New Roman" w:cs="Times New Roman"/>
                <w:sz w:val="24"/>
                <w:szCs w:val="24"/>
              </w:rPr>
              <w:t>200 робочих місць терміном на один рік.</w:t>
            </w:r>
          </w:p>
          <w:p w:rsidR="001B0064" w:rsidRPr="00E9306B" w:rsidRDefault="001B0064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38" w:rsidRPr="00484C38" w:rsidRDefault="007240AE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41A0" w:rsidRPr="00D541A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результаті надання послуг буде 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>нада</w:t>
            </w:r>
            <w:r w:rsidR="00484C3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 можливість забезпечити підрозділи ДПС систематизованою та достовірною правовою інформацією (моніторинг змін до законодавства, повна законодавча база) у будь-який проміжок часу.</w:t>
            </w:r>
          </w:p>
          <w:p w:rsidR="00F754B5" w:rsidRDefault="00484C38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ЛІГА: КОРПОРАЦІЯ побудована на технології </w:t>
            </w:r>
            <w:r w:rsidR="00F96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4C38">
              <w:rPr>
                <w:rFonts w:ascii="Times New Roman" w:hAnsi="Times New Roman" w:cs="Times New Roman"/>
                <w:sz w:val="24"/>
                <w:szCs w:val="24"/>
              </w:rPr>
              <w:t>Клієнт-Сервер</w:t>
            </w:r>
            <w:r w:rsidR="00F96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4C38">
              <w:rPr>
                <w:rFonts w:ascii="Times New Roman" w:hAnsi="Times New Roman" w:cs="Times New Roman"/>
                <w:sz w:val="24"/>
                <w:szCs w:val="24"/>
              </w:rPr>
              <w:t>, яка забезпечує отримання оновлень інформації всіма клієнтами з одного джерела за допомогою власних засобів електронного зв’язку ДПС, що значно знижує витрати коштів на оренду окремого Інтернет-доступу та підвищує рівень інформаційної безпеки через відсутність доступу до глобальної мережі Інтернет.</w:t>
            </w:r>
          </w:p>
          <w:p w:rsidR="003D0C55" w:rsidRPr="003D0C55" w:rsidRDefault="003D0C55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 xml:space="preserve">чікуваний економічний ефект від використання продукції (послуг): </w:t>
            </w:r>
          </w:p>
          <w:p w:rsidR="003D0C55" w:rsidRPr="003D0C55" w:rsidRDefault="003D0C55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>- скорочення часу на пошук документів;</w:t>
            </w:r>
          </w:p>
          <w:p w:rsidR="003D0C55" w:rsidRPr="00E9306B" w:rsidRDefault="003D0C55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>- підвищення ефективності діяльності ДПС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4B5" w:rsidRPr="002F6DC0" w:rsidTr="00D15C6A">
        <w:tc>
          <w:tcPr>
            <w:tcW w:w="817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6" w:type="dxa"/>
          </w:tcPr>
          <w:p w:rsidR="0037111A" w:rsidRDefault="0037111A" w:rsidP="00D541A0">
            <w:pPr>
              <w:spacing w:before="12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призначення: 2</w:t>
            </w:r>
            <w:r w:rsidR="00BF3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BF3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 грн</w:t>
            </w:r>
          </w:p>
          <w:p w:rsidR="0037111A" w:rsidRDefault="0037111A" w:rsidP="00D541A0">
            <w:pPr>
              <w:spacing w:before="12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Комерційна пропозиція:</w:t>
            </w:r>
            <w:r>
              <w:t xml:space="preserve"> </w:t>
            </w:r>
            <w:r w:rsidRPr="003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724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  <w:r w:rsidR="00F9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724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3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00,00 грн</w:t>
            </w:r>
          </w:p>
          <w:p w:rsidR="00F754B5" w:rsidRPr="002159DE" w:rsidRDefault="00F754B5" w:rsidP="0037111A"/>
        </w:tc>
      </w:tr>
    </w:tbl>
    <w:p w:rsidR="00F754B5" w:rsidRPr="0016134F" w:rsidRDefault="00F754B5" w:rsidP="00F754B5"/>
    <w:p w:rsidR="00A76FBF" w:rsidRDefault="00A76FBF" w:rsidP="00A76F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6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C8"/>
    <w:rsid w:val="000D295A"/>
    <w:rsid w:val="001B0064"/>
    <w:rsid w:val="00291DA7"/>
    <w:rsid w:val="0037111A"/>
    <w:rsid w:val="003D0C55"/>
    <w:rsid w:val="00484C38"/>
    <w:rsid w:val="007240AE"/>
    <w:rsid w:val="00833978"/>
    <w:rsid w:val="008910D0"/>
    <w:rsid w:val="009B1AC8"/>
    <w:rsid w:val="00A43A6B"/>
    <w:rsid w:val="00A76FBF"/>
    <w:rsid w:val="00B4698D"/>
    <w:rsid w:val="00BF3934"/>
    <w:rsid w:val="00C71B32"/>
    <w:rsid w:val="00D34227"/>
    <w:rsid w:val="00D541A0"/>
    <w:rsid w:val="00F34F4D"/>
    <w:rsid w:val="00F754B5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1"/>
    <w:basedOn w:val="a"/>
    <w:rsid w:val="00A76FB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F754B5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1"/>
    <w:basedOn w:val="a"/>
    <w:rsid w:val="00A76FB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F754B5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ЗУБЧЕНКО ГАЛИНА ВОЛОДИМИРІВНА</cp:lastModifiedBy>
  <cp:revision>3</cp:revision>
  <cp:lastPrinted>2021-03-16T13:55:00Z</cp:lastPrinted>
  <dcterms:created xsi:type="dcterms:W3CDTF">2022-02-10T06:51:00Z</dcterms:created>
  <dcterms:modified xsi:type="dcterms:W3CDTF">2022-05-03T11:06:00Z</dcterms:modified>
</cp:coreProperties>
</file>