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7905576D" wp14:editId="5CF7F61E">
            <wp:simplePos x="0" y="0"/>
            <wp:positionH relativeFrom="margin">
              <wp:posOffset>-53340</wp:posOffset>
            </wp:positionH>
            <wp:positionV relativeFrom="margin">
              <wp:posOffset>95885</wp:posOffset>
            </wp:positionV>
            <wp:extent cx="2707640" cy="990600"/>
            <wp:effectExtent l="0" t="0" r="0" b="0"/>
            <wp:wrapSquare wrapText="bothSides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F2" w:rsidRPr="00C14BFD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en-US" w:eastAsia="uk-UA"/>
        </w:rPr>
      </w:pPr>
    </w:p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5E77F2" w:rsidRP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val="en-US" w:eastAsia="uk-UA"/>
        </w:rPr>
      </w:pPr>
    </w:p>
    <w:p w:rsidR="005E77F2" w:rsidRDefault="005E77F2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0B6206" w:rsidRPr="00DC3BFD" w:rsidRDefault="00B4175C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станом на 01.</w:t>
      </w:r>
      <w:r w:rsidR="00002D66" w:rsidRPr="00002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01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.20</w:t>
      </w:r>
      <w:r w:rsidR="001E529A" w:rsidRPr="001E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2</w:t>
      </w:r>
      <w:r w:rsidR="00002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2</w:t>
      </w: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4339590" cy="556894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55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Pr="00D13988" w:rsidRDefault="00B52914" w:rsidP="00684E82">
                            <w:pPr>
                              <w:spacing w:after="0"/>
                              <w:jc w:val="right"/>
                            </w:pP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3B0BC1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31.12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3B0BC1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 Державної податкової служби України</w:t>
                            </w:r>
                            <w:r w:rsidR="00BC2658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надійшло: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11.15pt;width:341.7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fjOgIAACMEAAAOAAAAZHJzL2Uyb0RvYy54bWysU82O0zAQviPxDpbvNOnfbhs1XS1dipCW&#10;H2nhARzHaSxsT7DdJstt77wC78CBAzdeoftGjJ1ut8ANkYM1k5n5PPPN58VFpxXZCeskmJwOBykl&#10;wnAopdnk9MP79bMZJc4zUzIFRuT0Vjh6sXz6ZNE2mRhBDaoUliCIcVnb5LT2vsmSxPFaaOYG0AiD&#10;wQqsZh5du0lKy1pE1yoZpelZ0oItGwtcOId/r/ogXUb8qhLcv60qJzxROcXefDxtPItwJssFyzaW&#10;NbXkhzbYP3ShmTR46RHqinlGtlb+BaUlt+Cg8gMOOoGqklzEGXCaYfrHNDc1a0ScBclxzZEm9/9g&#10;+ZvdO0tkmdNxek6JYRqXtP+6/7b/vv+5/3F/d/+FjAJLbeMyTL5pMN13z6HDbceJXXMN/KMjBlY1&#10;MxtxaS20tWAldjkMlclJaY/jAkjRvoYSL2NbDxGoq6wOFCIpBNFxW7fHDYnOE44/J+PxfDrHEMfY&#10;dHo2m0/iFSx7qG6s8y8FaBKMnFpUQERnu2vnQzcse0gJlzlQslxLpaJjN8VKWbJjqJZ1/A7ov6Up&#10;Q9qczqejaUQ2EOqjkLT0qGYldU5nafhCOcsCGy9MGW3PpOpt7ESZAz2BkZ4b3xUdJgbOCihvkSgL&#10;vWrxlaFRg/1MSYuKzan7tGVWUKJeGSR7PpxMgsSjM5mej9Cxp5HiNMIMR6icekp6c+Xjswj9GrjE&#10;pVQy8vXYyaFXVGKk8fBqgtRP/Zj1+LaXvwAAAP//AwBQSwMEFAAGAAgAAAAhAG7RA4jeAAAACwEA&#10;AA8AAABkcnMvZG93bnJldi54bWxMj8FOwzAQRO9I/IO1SFwQdZpSl6ZxKkACcW3pB2xiN4mI11Hs&#10;Nunfsz3R24z2aXYm306uE2c7hNaThvksAWGp8qalWsPh5/P5FUSISAY7T1bDxQbYFvd3OWbGj7Sz&#10;532sBYdQyFBDE2OfSRmqxjoMM99b4tvRDw4j26GWZsCRw10n0yRR0mFL/KHB3n40tvrdn5yG4/f4&#10;tFyP5Vc8rHYv6h3bVekvWj8+TG8bENFO8R+Ga32uDgV3Kv2JTBCdhoVSilENaboAcQWSZcLrSlZz&#10;FrLI5e2G4g8AAP//AwBQSwECLQAUAAYACAAAACEAtoM4kv4AAADhAQAAEwAAAAAAAAAAAAAAAAAA&#10;AAAAW0NvbnRlbnRfVHlwZXNdLnhtbFBLAQItABQABgAIAAAAIQA4/SH/1gAAAJQBAAALAAAAAAAA&#10;AAAAAAAAAC8BAABfcmVscy8ucmVsc1BLAQItABQABgAIAAAAIQBxr6fjOgIAACMEAAAOAAAAAAAA&#10;AAAAAAAAAC4CAABkcnMvZTJvRG9jLnhtbFBLAQItABQABgAIAAAAIQBu0QOI3gAAAAsBAAAPAAAA&#10;AAAAAAAAAAAAAJQEAABkcnMvZG93bnJldi54bWxQSwUGAAAAAAQABADzAAAAnwUAAAAA&#10;" stroked="f">
                <v:textbox>
                  <w:txbxContent>
                    <w:p w:rsidR="00B52914" w:rsidRPr="00D13988" w:rsidRDefault="00B52914" w:rsidP="00684E82">
                      <w:pPr>
                        <w:spacing w:after="0"/>
                        <w:jc w:val="right"/>
                      </w:pP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3B0BC1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31.12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3B0BC1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 Державної податкової служби України</w:t>
                      </w:r>
                      <w:r w:rsidR="00BC2658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надійшло: </w:t>
                      </w:r>
                    </w:p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1493A99" wp14:editId="3159D3BA">
            <wp:simplePos x="0" y="0"/>
            <wp:positionH relativeFrom="column">
              <wp:posOffset>3856990</wp:posOffset>
            </wp:positionH>
            <wp:positionV relativeFrom="paragraph">
              <wp:posOffset>74930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29EE21CF" wp14:editId="2F93D140">
            <wp:simplePos x="0" y="0"/>
            <wp:positionH relativeFrom="column">
              <wp:posOffset>4401820</wp:posOffset>
            </wp:positionH>
            <wp:positionV relativeFrom="paragraph">
              <wp:posOffset>69850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4CF4FED" wp14:editId="303A2279">
            <wp:simplePos x="0" y="0"/>
            <wp:positionH relativeFrom="column">
              <wp:posOffset>4970780</wp:posOffset>
            </wp:positionH>
            <wp:positionV relativeFrom="paragraph">
              <wp:posOffset>71120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684E82" w:rsidP="00684E82">
      <w:pPr>
        <w:pStyle w:val="a5"/>
        <w:spacing w:before="0" w:beforeAutospacing="0" w:after="0" w:afterAutospacing="0"/>
        <w:ind w:left="708" w:firstLine="708"/>
        <w:rPr>
          <w:sz w:val="22"/>
          <w:szCs w:val="22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4A578DED" wp14:editId="1BECAA58">
            <wp:simplePos x="0" y="0"/>
            <wp:positionH relativeFrom="column">
              <wp:posOffset>4725670</wp:posOffset>
            </wp:positionH>
            <wp:positionV relativeFrom="paragraph">
              <wp:posOffset>103505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D66">
        <w:rPr>
          <w:rFonts w:eastAsia="Calibri"/>
          <w:color w:val="FF0000"/>
          <w:sz w:val="36"/>
          <w:szCs w:val="36"/>
        </w:rPr>
        <w:t>31 014</w:t>
      </w:r>
      <w:r w:rsidR="00B52914">
        <w:rPr>
          <w:rFonts w:eastAsia="Calibri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002D66">
        <w:rPr>
          <w:rFonts w:eastAsia="Calibri"/>
          <w:color w:val="FF0000"/>
          <w:sz w:val="36"/>
          <w:szCs w:val="36"/>
        </w:rPr>
        <w:t>35 026</w:t>
      </w:r>
      <w:r w:rsidR="001B1AD9">
        <w:rPr>
          <w:rFonts w:eastAsia="Calibri"/>
          <w:color w:val="FF0000"/>
          <w:sz w:val="36"/>
          <w:szCs w:val="36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B70D497" wp14:editId="72987E3E">
            <wp:simplePos x="0" y="0"/>
            <wp:positionH relativeFrom="column">
              <wp:posOffset>4153535</wp:posOffset>
            </wp:positionH>
            <wp:positionV relativeFrom="paragraph">
              <wp:posOffset>3175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D13988" w:rsidRDefault="00D13988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8B4088" w:rsidRPr="00F9294A" w:rsidRDefault="00E4583F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577C55DE" wp14:editId="57F7022F">
            <wp:extent cx="6581775" cy="188595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4088" w:rsidRDefault="00274C73" w:rsidP="00D139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C58F9">
        <w:rPr>
          <w:noProof/>
          <w:lang w:eastAsia="uk-UA"/>
        </w:rPr>
        <w:drawing>
          <wp:inline distT="0" distB="0" distL="0" distR="0" wp14:anchorId="6675934B" wp14:editId="47A099A9">
            <wp:extent cx="6572250" cy="23241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314"/>
      </w:tblGrid>
      <w:tr w:rsidR="00B04622" w:rsidTr="008F7DF8">
        <w:tc>
          <w:tcPr>
            <w:tcW w:w="10314" w:type="dxa"/>
          </w:tcPr>
          <w:p w:rsidR="00B04622" w:rsidRPr="00B04622" w:rsidRDefault="00B04622" w:rsidP="008F7DF8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  <w:proofErr w:type="spellStart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>Показники</w:t>
            </w:r>
            <w:proofErr w:type="spellEnd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>розгляду</w:t>
            </w:r>
            <w:proofErr w:type="spellEnd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>звернень</w:t>
            </w:r>
            <w:proofErr w:type="spellEnd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>громадян</w:t>
            </w:r>
            <w:proofErr w:type="spellEnd"/>
            <w:r w:rsidRPr="00B046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  <w:t>:</w:t>
            </w:r>
          </w:p>
          <w:p w:rsidR="00B04622" w:rsidRPr="00AA7D6D" w:rsidRDefault="00B04622" w:rsidP="00B04622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8"/>
                <w:lang w:val="ru-RU"/>
              </w:rPr>
            </w:pPr>
          </w:p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098"/>
            </w:tblGrid>
            <w:tr w:rsidR="00B04622" w:rsidRPr="00B46F83" w:rsidTr="00B057EC">
              <w:trPr>
                <w:trHeight w:val="288"/>
              </w:trPr>
              <w:tc>
                <w:tcPr>
                  <w:tcW w:w="10456" w:type="dxa"/>
                  <w:shd w:val="clear" w:color="auto" w:fill="auto"/>
                  <w:noWrap/>
                </w:tcPr>
                <w:p w:rsidR="00B04622" w:rsidRDefault="00B04622" w:rsidP="008F7DF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2F23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Вирішено позитивно </w:t>
                  </w:r>
                  <w:r w:rsidRPr="002F2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2F231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n-US" w:eastAsia="uk-UA"/>
                    </w:rPr>
                    <w:t>2</w:t>
                  </w:r>
                  <w:r w:rsidR="004B7D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6,3</w:t>
                  </w:r>
                  <w:r w:rsidRPr="002F23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%</w:t>
                  </w:r>
                  <w:r w:rsidR="008F7DF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;</w:t>
                  </w:r>
                </w:p>
                <w:p w:rsidR="00B04622" w:rsidRPr="002F231E" w:rsidRDefault="00B04622" w:rsidP="004B7D87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Відмовлено у задоволені – 0,</w:t>
                  </w:r>
                  <w:r w:rsidR="004B7D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%</w:t>
                  </w:r>
                  <w:r w:rsidR="008F7DF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;</w:t>
                  </w:r>
                </w:p>
              </w:tc>
            </w:tr>
            <w:tr w:rsidR="00B04622" w:rsidRPr="00B46F83" w:rsidTr="00B057EC">
              <w:trPr>
                <w:trHeight w:val="265"/>
              </w:trPr>
              <w:tc>
                <w:tcPr>
                  <w:tcW w:w="10456" w:type="dxa"/>
                  <w:shd w:val="clear" w:color="auto" w:fill="auto"/>
                  <w:noWrap/>
                </w:tcPr>
                <w:p w:rsidR="00B04622" w:rsidRPr="002F231E" w:rsidRDefault="00B04622" w:rsidP="004B7D87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2F23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Дано роз’яснення </w:t>
                  </w:r>
                  <w:r w:rsidRPr="002F2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="004B7D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uk-UA"/>
                    </w:rPr>
                    <w:t>52,4</w:t>
                  </w:r>
                  <w:r w:rsidRPr="002F23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%</w:t>
                  </w:r>
                  <w:r w:rsidR="008F7DF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uk-UA"/>
                    </w:rPr>
                    <w:t>;</w:t>
                  </w:r>
                </w:p>
              </w:tc>
            </w:tr>
            <w:tr w:rsidR="00B04622" w:rsidRPr="00B46F83" w:rsidTr="00B057EC">
              <w:trPr>
                <w:trHeight w:val="282"/>
              </w:trPr>
              <w:tc>
                <w:tcPr>
                  <w:tcW w:w="10456" w:type="dxa"/>
                  <w:shd w:val="clear" w:color="auto" w:fill="auto"/>
                  <w:noWrap/>
                </w:tcPr>
                <w:p w:rsidR="00B04622" w:rsidRPr="002F231E" w:rsidRDefault="00B04622" w:rsidP="004B7D87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Звернення, що повернуто авторові відповідно до статті 5 Закону України «Про звернення громадян» </w:t>
                  </w:r>
                  <w:r w:rsidRPr="002F2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6,</w:t>
                  </w:r>
                  <w:r w:rsidR="004B7D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r w:rsidR="008F7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%;</w:t>
                  </w:r>
                </w:p>
              </w:tc>
            </w:tr>
            <w:tr w:rsidR="00B04622" w:rsidRPr="00B46F83" w:rsidTr="00B057EC">
              <w:trPr>
                <w:trHeight w:val="475"/>
              </w:trPr>
              <w:tc>
                <w:tcPr>
                  <w:tcW w:w="10456" w:type="dxa"/>
                  <w:shd w:val="clear" w:color="auto" w:fill="auto"/>
                  <w:noWrap/>
                </w:tcPr>
                <w:p w:rsidR="00B04622" w:rsidRPr="002F231E" w:rsidRDefault="00B04622" w:rsidP="004B7D87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Звернення, що пересилається за належністю відповідно до статті 7 Закону України «Про звернення громадян» </w:t>
                  </w:r>
                  <w:r w:rsidRPr="002F2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="004B7D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4,2</w:t>
                  </w: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%</w:t>
                  </w:r>
                  <w:r w:rsidR="008F7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;</w:t>
                  </w:r>
                </w:p>
              </w:tc>
            </w:tr>
            <w:tr w:rsidR="00B04622" w:rsidRPr="00B46F83" w:rsidTr="00B057EC">
              <w:trPr>
                <w:trHeight w:val="475"/>
              </w:trPr>
              <w:tc>
                <w:tcPr>
                  <w:tcW w:w="10456" w:type="dxa"/>
                  <w:shd w:val="clear" w:color="auto" w:fill="auto"/>
                  <w:noWrap/>
                </w:tcPr>
                <w:p w:rsidR="00B04622" w:rsidRDefault="00B04622" w:rsidP="008F7DF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Звернення, що не підлягає розгляду відповідно до статей  8 і 17 Закону України «Про звернення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         </w:t>
                  </w: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громадян» </w:t>
                  </w:r>
                  <w:r w:rsidRPr="002F2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="004E24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5,</w:t>
                  </w:r>
                  <w:r w:rsidR="004B7D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6</w:t>
                  </w:r>
                  <w:r w:rsidRPr="002F23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%</w:t>
                  </w:r>
                  <w:r w:rsidR="008F7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;</w:t>
                  </w:r>
                </w:p>
                <w:p w:rsidR="00B04622" w:rsidRPr="002F231E" w:rsidRDefault="00561BA6" w:rsidP="004B7D87">
                  <w:pPr>
                    <w:pStyle w:val="a6"/>
                    <w:numPr>
                      <w:ilvl w:val="0"/>
                      <w:numId w:val="2"/>
                    </w:numPr>
                    <w:spacing w:after="120" w:line="240" w:lineRule="auto"/>
                    <w:ind w:left="493" w:hanging="28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Звернення, що з</w:t>
                  </w:r>
                  <w:r w:rsidR="00B046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находяться на виконанні (термін виконання не настав) – </w:t>
                  </w:r>
                  <w:r w:rsidR="004B7D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4,3</w:t>
                  </w:r>
                  <w:r w:rsidR="00B046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%.</w:t>
                  </w:r>
                </w:p>
              </w:tc>
            </w:tr>
          </w:tbl>
          <w:p w:rsidR="00B04622" w:rsidRDefault="00B04622" w:rsidP="00A6702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ru-RU"/>
              </w:rPr>
            </w:pPr>
          </w:p>
        </w:tc>
      </w:tr>
    </w:tbl>
    <w:p w:rsidR="00274C73" w:rsidRDefault="00274C73" w:rsidP="00C14BFD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D13988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10" w:rsidRDefault="00BE6710" w:rsidP="007E58B1">
      <w:pPr>
        <w:spacing w:after="0" w:line="240" w:lineRule="auto"/>
      </w:pPr>
      <w:r>
        <w:separator/>
      </w:r>
    </w:p>
  </w:endnote>
  <w:endnote w:type="continuationSeparator" w:id="0">
    <w:p w:rsidR="00BE6710" w:rsidRDefault="00BE6710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10" w:rsidRDefault="00BE6710" w:rsidP="007E58B1">
      <w:pPr>
        <w:spacing w:after="0" w:line="240" w:lineRule="auto"/>
      </w:pPr>
      <w:r>
        <w:separator/>
      </w:r>
    </w:p>
  </w:footnote>
  <w:footnote w:type="continuationSeparator" w:id="0">
    <w:p w:rsidR="00BE6710" w:rsidRDefault="00BE6710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2D66"/>
    <w:rsid w:val="00071148"/>
    <w:rsid w:val="00083FE7"/>
    <w:rsid w:val="00087689"/>
    <w:rsid w:val="000B6206"/>
    <w:rsid w:val="000C58F9"/>
    <w:rsid w:val="0012051D"/>
    <w:rsid w:val="00141E06"/>
    <w:rsid w:val="001759A3"/>
    <w:rsid w:val="001B1AD9"/>
    <w:rsid w:val="001C044D"/>
    <w:rsid w:val="001C310F"/>
    <w:rsid w:val="001C5434"/>
    <w:rsid w:val="001E529A"/>
    <w:rsid w:val="00231EEA"/>
    <w:rsid w:val="00261B4C"/>
    <w:rsid w:val="002648B6"/>
    <w:rsid w:val="00267FF7"/>
    <w:rsid w:val="00274C73"/>
    <w:rsid w:val="00293843"/>
    <w:rsid w:val="002F231E"/>
    <w:rsid w:val="002F58CC"/>
    <w:rsid w:val="003079FB"/>
    <w:rsid w:val="00315164"/>
    <w:rsid w:val="003158CB"/>
    <w:rsid w:val="0032158F"/>
    <w:rsid w:val="00333C48"/>
    <w:rsid w:val="00342299"/>
    <w:rsid w:val="003B0BC1"/>
    <w:rsid w:val="004016EF"/>
    <w:rsid w:val="00407CD2"/>
    <w:rsid w:val="004667BA"/>
    <w:rsid w:val="004959FE"/>
    <w:rsid w:val="00496CA3"/>
    <w:rsid w:val="004A7091"/>
    <w:rsid w:val="004B6EFF"/>
    <w:rsid w:val="004B751F"/>
    <w:rsid w:val="004B7D87"/>
    <w:rsid w:val="004E249B"/>
    <w:rsid w:val="004F486B"/>
    <w:rsid w:val="005040ED"/>
    <w:rsid w:val="00535E3E"/>
    <w:rsid w:val="00537DCD"/>
    <w:rsid w:val="00561BA6"/>
    <w:rsid w:val="005634E0"/>
    <w:rsid w:val="0057048E"/>
    <w:rsid w:val="00583455"/>
    <w:rsid w:val="005A1268"/>
    <w:rsid w:val="005C378E"/>
    <w:rsid w:val="005D7236"/>
    <w:rsid w:val="005E77F2"/>
    <w:rsid w:val="006217E1"/>
    <w:rsid w:val="00623889"/>
    <w:rsid w:val="00684E82"/>
    <w:rsid w:val="006A6A7E"/>
    <w:rsid w:val="006A6B3B"/>
    <w:rsid w:val="006A75DA"/>
    <w:rsid w:val="006C36BC"/>
    <w:rsid w:val="007001AE"/>
    <w:rsid w:val="0070705E"/>
    <w:rsid w:val="00733117"/>
    <w:rsid w:val="00773C9C"/>
    <w:rsid w:val="007762F9"/>
    <w:rsid w:val="007821D1"/>
    <w:rsid w:val="007A60AB"/>
    <w:rsid w:val="007D5885"/>
    <w:rsid w:val="007E58B1"/>
    <w:rsid w:val="007F6574"/>
    <w:rsid w:val="00802287"/>
    <w:rsid w:val="008043B6"/>
    <w:rsid w:val="00827B38"/>
    <w:rsid w:val="00864302"/>
    <w:rsid w:val="008838C6"/>
    <w:rsid w:val="008B4088"/>
    <w:rsid w:val="008B4BD0"/>
    <w:rsid w:val="008C1418"/>
    <w:rsid w:val="008F7DF8"/>
    <w:rsid w:val="009067D2"/>
    <w:rsid w:val="00930BDC"/>
    <w:rsid w:val="009607F4"/>
    <w:rsid w:val="00973763"/>
    <w:rsid w:val="0098272D"/>
    <w:rsid w:val="009954F0"/>
    <w:rsid w:val="009C1760"/>
    <w:rsid w:val="009E520A"/>
    <w:rsid w:val="00A67025"/>
    <w:rsid w:val="00AA7D6D"/>
    <w:rsid w:val="00AD26BB"/>
    <w:rsid w:val="00AE4FF1"/>
    <w:rsid w:val="00AE59CF"/>
    <w:rsid w:val="00B03A72"/>
    <w:rsid w:val="00B04622"/>
    <w:rsid w:val="00B275E2"/>
    <w:rsid w:val="00B30845"/>
    <w:rsid w:val="00B3373B"/>
    <w:rsid w:val="00B4175C"/>
    <w:rsid w:val="00B52914"/>
    <w:rsid w:val="00B66B6C"/>
    <w:rsid w:val="00B75E58"/>
    <w:rsid w:val="00BC2658"/>
    <w:rsid w:val="00BE2345"/>
    <w:rsid w:val="00BE6710"/>
    <w:rsid w:val="00BE7568"/>
    <w:rsid w:val="00BF7A4A"/>
    <w:rsid w:val="00C14BFD"/>
    <w:rsid w:val="00C16BF9"/>
    <w:rsid w:val="00C26375"/>
    <w:rsid w:val="00C41E0A"/>
    <w:rsid w:val="00C76FF5"/>
    <w:rsid w:val="00C77209"/>
    <w:rsid w:val="00C8435A"/>
    <w:rsid w:val="00CA0C52"/>
    <w:rsid w:val="00CB4F24"/>
    <w:rsid w:val="00CE3DD7"/>
    <w:rsid w:val="00D13988"/>
    <w:rsid w:val="00DC3BFD"/>
    <w:rsid w:val="00E32EEB"/>
    <w:rsid w:val="00E3629F"/>
    <w:rsid w:val="00E42352"/>
    <w:rsid w:val="00E4583F"/>
    <w:rsid w:val="00E619A1"/>
    <w:rsid w:val="00EB57E5"/>
    <w:rsid w:val="00EE7371"/>
    <w:rsid w:val="00F17819"/>
    <w:rsid w:val="00F26E53"/>
    <w:rsid w:val="00F33123"/>
    <w:rsid w:val="00F565E3"/>
    <w:rsid w:val="00F7745B"/>
    <w:rsid w:val="00F9294A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9096922942519301"/>
          <c:y val="7.5065616797900261E-2"/>
          <c:w val="0.26501048855379566"/>
          <c:h val="0.8986935061922497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effectLst>
              <a:glow>
                <a:schemeClr val="accent1">
                  <a:alpha val="40000"/>
                </a:schemeClr>
              </a:glo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65100" prst="coolSlant"/>
              <a:bevelB/>
            </a:sp3d>
          </c:spPr>
          <c:explosion val="6"/>
          <c:dPt>
            <c:idx val="0"/>
            <c:bubble3D val="0"/>
            <c:explosion val="8"/>
          </c:dPt>
          <c:dPt>
            <c:idx val="1"/>
            <c:bubble3D val="0"/>
          </c:dPt>
          <c:dPt>
            <c:idx val="2"/>
            <c:bubble3D val="0"/>
            <c:explosion val="11"/>
          </c:dPt>
          <c:dLbls>
            <c:dLbl>
              <c:idx val="0"/>
              <c:layout>
                <c:manualLayout>
                  <c:x val="0.19032463021584833"/>
                  <c:y val="-0.144292769821217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0097274176697172E-2"/>
                  <c:y val="3.89100044430287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646653267896591E-2"/>
                  <c:y val="4.7966154635955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29 184 письмових звернень громадян;</c:v>
                </c:pt>
                <c:pt idx="1">
                  <c:v>67 усних звернень громадян, викладених на особистому прийомі;</c:v>
                </c:pt>
                <c:pt idx="2">
                  <c:v>1 763 усних звернень громадян, викладених засобами телефонного зв'язку.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0.94099999999999995</c:v>
                </c:pt>
                <c:pt idx="1">
                  <c:v>2E-3</c:v>
                </c:pt>
                <c:pt idx="2">
                  <c:v>5.7000000000000002E-2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3"/>
      </c:pieChart>
    </c:plotArea>
    <c:legend>
      <c:legendPos val="r"/>
      <c:layout>
        <c:manualLayout>
          <c:xMode val="edge"/>
          <c:yMode val="edge"/>
          <c:x val="1.134247036982065E-2"/>
          <c:y val="0.21777233655940303"/>
          <c:w val="0.42346730307360231"/>
          <c:h val="0.66793978510585439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1.6299628654839891E-2"/>
          <c:y val="2.074357386398437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605439537449121"/>
          <c:y val="0.11933737790972852"/>
          <c:w val="0.61394560462550873"/>
          <c:h val="0.84241125597005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8"/>
          <c:dPt>
            <c:idx val="5"/>
            <c:bubble3D val="0"/>
            <c:explosion val="31"/>
          </c:dPt>
          <c:dLbls>
            <c:dLbl>
              <c:idx val="0"/>
              <c:layout>
                <c:manualLayout>
                  <c:x val="-4.37746586024573E-2"/>
                  <c:y val="9.842605739856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804366845448667E-2"/>
                  <c:y val="2.7670065831934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015367644261859E-2"/>
                  <c:y val="-0.1369304246805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935296131461688E-2"/>
                  <c:y val="-0.234611677638655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3878504317395177E-2"/>
                  <c:y val="-0.18423389699238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51744075468834E-2"/>
                  <c:y val="3.6272105331095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 (в т.ч. щодо штрафних (фінансових) санкцій (штрафи), проведення перевірок);</c:v>
                </c:pt>
                <c:pt idx="4">
                  <c:v>Інші питання податкової політики.</c:v>
                </c:pt>
                <c:pt idx="5">
                  <c:v>З інших питань, крім податкової політики.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0.13200000000000001</c:v>
                </c:pt>
                <c:pt idx="1">
                  <c:v>0.126</c:v>
                </c:pt>
                <c:pt idx="2">
                  <c:v>9.9000000000000005E-2</c:v>
                </c:pt>
                <c:pt idx="3">
                  <c:v>0.124</c:v>
                </c:pt>
                <c:pt idx="4">
                  <c:v>0.19800000000000001</c:v>
                </c:pt>
                <c:pt idx="5">
                  <c:v>0.32100000000000001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1200" b="0" i="0" u="sng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22994062217632633"/>
          <c:w val="0.50190802236676935"/>
          <c:h val="0.77005937782367373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FE17-1AEE-4367-805C-DCB231C7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ПАШКУРНИЙ ВОЛОДИМИР ОЛЕКСАНДРОВИЧ</dc:creator>
  <cp:lastModifiedBy>КЕМУЛАРІЯ МАРИНА МЕРАБІЇВНА</cp:lastModifiedBy>
  <cp:revision>10</cp:revision>
  <cp:lastPrinted>2021-01-11T06:55:00Z</cp:lastPrinted>
  <dcterms:created xsi:type="dcterms:W3CDTF">2021-07-06T12:46:00Z</dcterms:created>
  <dcterms:modified xsi:type="dcterms:W3CDTF">2022-01-10T09:44:00Z</dcterms:modified>
</cp:coreProperties>
</file>