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FF" w:rsidRPr="00DA5BFF" w:rsidRDefault="00DA5BFF" w:rsidP="00DA5BFF">
      <w:pPr>
        <w:jc w:val="right"/>
        <w:rPr>
          <w:lang w:val="uk-UA"/>
        </w:rPr>
      </w:pPr>
      <w:bookmarkStart w:id="0" w:name="_GoBack"/>
      <w:bookmarkEnd w:id="0"/>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3317"/>
        <w:gridCol w:w="252"/>
        <w:gridCol w:w="5386"/>
      </w:tblGrid>
      <w:tr w:rsidR="00A96035" w:rsidRPr="00501578" w:rsidTr="00500972">
        <w:tc>
          <w:tcPr>
            <w:tcW w:w="4361" w:type="dxa"/>
            <w:gridSpan w:val="3"/>
          </w:tcPr>
          <w:p w:rsidR="00A96035" w:rsidRPr="00501578" w:rsidRDefault="00A96035" w:rsidP="005F4899">
            <w:pPr>
              <w:rPr>
                <w:lang w:val="uk-UA"/>
              </w:rPr>
            </w:pPr>
          </w:p>
        </w:tc>
        <w:tc>
          <w:tcPr>
            <w:tcW w:w="5386" w:type="dxa"/>
          </w:tcPr>
          <w:p w:rsidR="0087336B" w:rsidRPr="00501578" w:rsidRDefault="0087336B" w:rsidP="0072693F">
            <w:pPr>
              <w:rPr>
                <w:lang w:val="uk-UA"/>
              </w:rPr>
            </w:pPr>
          </w:p>
        </w:tc>
      </w:tr>
      <w:tr w:rsidR="002B25C3" w:rsidRPr="002B25C3" w:rsidTr="005009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47" w:type="dxa"/>
            <w:gridSpan w:val="4"/>
          </w:tcPr>
          <w:p w:rsidR="002B25C3" w:rsidRPr="002B25C3" w:rsidRDefault="002B25C3" w:rsidP="007C0E34">
            <w:pPr>
              <w:rPr>
                <w:lang w:val="uk-UA"/>
              </w:rPr>
            </w:pPr>
            <w:r w:rsidRPr="002B25C3">
              <w:rPr>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2B25C3" w:rsidRPr="001F2429" w:rsidTr="005009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2" w:type="dxa"/>
          </w:tcPr>
          <w:p w:rsidR="002B25C3" w:rsidRPr="002B25C3" w:rsidRDefault="002B25C3" w:rsidP="007C0E34">
            <w:pPr>
              <w:rPr>
                <w:lang w:val="uk-UA"/>
              </w:rPr>
            </w:pPr>
            <w:r w:rsidRPr="002B25C3">
              <w:rPr>
                <w:lang w:val="uk-UA"/>
              </w:rPr>
              <w:t>1</w:t>
            </w:r>
          </w:p>
        </w:tc>
        <w:tc>
          <w:tcPr>
            <w:tcW w:w="3317" w:type="dxa"/>
          </w:tcPr>
          <w:p w:rsidR="002B25C3" w:rsidRPr="002B25C3" w:rsidRDefault="002B25C3" w:rsidP="007C0E34">
            <w:pPr>
              <w:rPr>
                <w:lang w:val="uk-UA"/>
              </w:rPr>
            </w:pPr>
            <w:r w:rsidRPr="002B25C3">
              <w:rPr>
                <w:lang w:val="uk-UA"/>
              </w:rPr>
              <w:t>Назва предмета закупівлі</w:t>
            </w:r>
          </w:p>
        </w:tc>
        <w:tc>
          <w:tcPr>
            <w:tcW w:w="5638" w:type="dxa"/>
            <w:gridSpan w:val="2"/>
          </w:tcPr>
          <w:p w:rsidR="00F43774" w:rsidRDefault="00F43774" w:rsidP="00C6261D">
            <w:pPr>
              <w:spacing w:after="120"/>
              <w:outlineLvl w:val="2"/>
              <w:rPr>
                <w:lang w:val="uk-UA"/>
              </w:rPr>
            </w:pPr>
            <w:r>
              <w:rPr>
                <w:bCs/>
                <w:lang w:val="uk-UA"/>
              </w:rPr>
              <w:t>Н</w:t>
            </w:r>
            <w:r w:rsidRPr="00F43774">
              <w:rPr>
                <w:bCs/>
                <w:lang w:val="uk-UA"/>
              </w:rPr>
              <w:t>агрудні відеокамери (</w:t>
            </w:r>
            <w:proofErr w:type="spellStart"/>
            <w:r w:rsidRPr="00F43774">
              <w:rPr>
                <w:bCs/>
                <w:lang w:val="uk-UA"/>
              </w:rPr>
              <w:t>відеореєстратори</w:t>
            </w:r>
            <w:proofErr w:type="spellEnd"/>
            <w:r w:rsidRPr="00F43774">
              <w:rPr>
                <w:bCs/>
                <w:lang w:val="uk-UA"/>
              </w:rPr>
              <w:t xml:space="preserve">) згідно з кодом ДК 021:2015 32330000-5 </w:t>
            </w:r>
            <w:r w:rsidRPr="00F43774">
              <w:rPr>
                <w:lang w:val="uk-UA"/>
              </w:rPr>
              <w:t>(</w:t>
            </w:r>
            <w:r w:rsidRPr="00F43774">
              <w:rPr>
                <w:bCs/>
                <w:lang w:val="uk-UA"/>
              </w:rPr>
              <w:t>Апаратура для запису та відтворення аудіо- та відеоматеріалу</w:t>
            </w:r>
            <w:r w:rsidRPr="00F43774">
              <w:rPr>
                <w:lang w:val="uk-UA"/>
              </w:rPr>
              <w:t>)</w:t>
            </w:r>
          </w:p>
          <w:p w:rsidR="001F2429" w:rsidRPr="00F43774" w:rsidRDefault="001F2429" w:rsidP="00C3596E">
            <w:pPr>
              <w:spacing w:after="120"/>
              <w:outlineLvl w:val="2"/>
              <w:rPr>
                <w:lang w:val="uk-UA"/>
              </w:rPr>
            </w:pPr>
            <w:r w:rsidRPr="00F17932">
              <w:rPr>
                <w:lang w:val="uk-UA"/>
              </w:rPr>
              <w:t xml:space="preserve">(ідентифікатор закупівлі: </w:t>
            </w:r>
            <w:r w:rsidRPr="00F17932">
              <w:rPr>
                <w:lang w:val="en-US"/>
              </w:rPr>
              <w:t>UA</w:t>
            </w:r>
            <w:r w:rsidRPr="00F17932">
              <w:rPr>
                <w:lang w:val="uk-UA"/>
              </w:rPr>
              <w:t>-2021-</w:t>
            </w:r>
            <w:r w:rsidR="00C3596E" w:rsidRPr="00F17932">
              <w:rPr>
                <w:lang w:val="en-US"/>
              </w:rPr>
              <w:t>11</w:t>
            </w:r>
            <w:r w:rsidR="00C3596E" w:rsidRPr="00F17932">
              <w:rPr>
                <w:lang w:val="uk-UA"/>
              </w:rPr>
              <w:t>-</w:t>
            </w:r>
            <w:r w:rsidR="00C3596E" w:rsidRPr="00F17932">
              <w:rPr>
                <w:lang w:val="en-US"/>
              </w:rPr>
              <w:t>29</w:t>
            </w:r>
            <w:r w:rsidRPr="00F17932">
              <w:rPr>
                <w:lang w:val="uk-UA"/>
              </w:rPr>
              <w:t>-00</w:t>
            </w:r>
            <w:r w:rsidR="00C3596E" w:rsidRPr="00F17932">
              <w:rPr>
                <w:lang w:val="en-US"/>
              </w:rPr>
              <w:t>3920</w:t>
            </w:r>
            <w:r w:rsidRPr="00F17932">
              <w:rPr>
                <w:lang w:val="uk-UA"/>
              </w:rPr>
              <w:t>-</w:t>
            </w:r>
            <w:r w:rsidR="00C3596E" w:rsidRPr="00F17932">
              <w:rPr>
                <w:lang w:val="en-US"/>
              </w:rPr>
              <w:t>a</w:t>
            </w:r>
            <w:r w:rsidRPr="00F17932">
              <w:rPr>
                <w:lang w:val="uk-UA"/>
              </w:rPr>
              <w:t>)</w:t>
            </w:r>
          </w:p>
        </w:tc>
      </w:tr>
      <w:tr w:rsidR="00C6261D" w:rsidRPr="003B071D" w:rsidTr="005009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2" w:type="dxa"/>
          </w:tcPr>
          <w:p w:rsidR="00C6261D" w:rsidRPr="002B25C3" w:rsidRDefault="00C6261D" w:rsidP="007C0E34">
            <w:pPr>
              <w:rPr>
                <w:lang w:val="uk-UA"/>
              </w:rPr>
            </w:pPr>
            <w:r w:rsidRPr="002B25C3">
              <w:rPr>
                <w:lang w:val="uk-UA"/>
              </w:rPr>
              <w:t>2</w:t>
            </w:r>
          </w:p>
        </w:tc>
        <w:tc>
          <w:tcPr>
            <w:tcW w:w="3317" w:type="dxa"/>
          </w:tcPr>
          <w:p w:rsidR="00C6261D" w:rsidRPr="002B25C3" w:rsidRDefault="00C6261D" w:rsidP="007C0E34">
            <w:pPr>
              <w:rPr>
                <w:lang w:val="uk-UA"/>
              </w:rPr>
            </w:pPr>
            <w:r w:rsidRPr="002B25C3">
              <w:rPr>
                <w:lang w:val="uk-UA"/>
              </w:rPr>
              <w:t>Обґрунтування технічних та якісних характеристик предмета закупівлі</w:t>
            </w:r>
          </w:p>
        </w:tc>
        <w:tc>
          <w:tcPr>
            <w:tcW w:w="5638" w:type="dxa"/>
            <w:gridSpan w:val="2"/>
          </w:tcPr>
          <w:p w:rsidR="00F43774" w:rsidRPr="00F43774" w:rsidRDefault="00F43774" w:rsidP="00F956A4">
            <w:pPr>
              <w:ind w:firstLine="427"/>
              <w:jc w:val="both"/>
              <w:rPr>
                <w:bCs/>
                <w:lang w:val="uk-UA"/>
              </w:rPr>
            </w:pPr>
            <w:r w:rsidRPr="00F43774">
              <w:rPr>
                <w:bCs/>
                <w:lang w:val="uk-UA"/>
              </w:rPr>
              <w:t xml:space="preserve">Одним із пріоритетів функціонування Департаменту </w:t>
            </w:r>
            <w:r w:rsidR="00C3596E" w:rsidRPr="00C3596E">
              <w:rPr>
                <w:bCs/>
                <w:lang w:val="uk-UA"/>
              </w:rPr>
              <w:t xml:space="preserve">податкового аудиту </w:t>
            </w:r>
            <w:r w:rsidRPr="00F43774">
              <w:rPr>
                <w:bCs/>
                <w:lang w:val="uk-UA"/>
              </w:rPr>
              <w:t xml:space="preserve">є створення умов та </w:t>
            </w:r>
            <w:r w:rsidR="00C3596E">
              <w:rPr>
                <w:bCs/>
                <w:lang w:val="uk-UA"/>
              </w:rPr>
              <w:t>механізмів проведення</w:t>
            </w:r>
            <w:r w:rsidRPr="00F43774">
              <w:rPr>
                <w:bCs/>
                <w:lang w:val="uk-UA"/>
              </w:rPr>
              <w:t xml:space="preserve"> контрольно</w:t>
            </w:r>
            <w:r w:rsidR="00C64D6E">
              <w:rPr>
                <w:bCs/>
                <w:lang w:val="uk-UA"/>
              </w:rPr>
              <w:t>-</w:t>
            </w:r>
            <w:r w:rsidRPr="00F43774">
              <w:rPr>
                <w:bCs/>
                <w:lang w:val="uk-UA"/>
              </w:rPr>
              <w:t>перевірочних заходів, покликаних гарантувати чесність, відкритість та антикорупційну спрямованість діяльності ДПС.</w:t>
            </w:r>
          </w:p>
          <w:p w:rsidR="00F43774" w:rsidRPr="00F43774" w:rsidRDefault="00F956A4" w:rsidP="00F956A4">
            <w:pPr>
              <w:ind w:firstLine="427"/>
              <w:jc w:val="both"/>
              <w:rPr>
                <w:lang w:val="uk-UA"/>
              </w:rPr>
            </w:pPr>
            <w:r>
              <w:rPr>
                <w:bCs/>
                <w:lang w:val="uk-UA"/>
              </w:rPr>
              <w:t>В</w:t>
            </w:r>
            <w:r w:rsidR="00C3596E">
              <w:rPr>
                <w:bCs/>
                <w:lang w:val="uk-UA"/>
              </w:rPr>
              <w:t>проваджен</w:t>
            </w:r>
            <w:r>
              <w:rPr>
                <w:bCs/>
                <w:lang w:val="uk-UA"/>
              </w:rPr>
              <w:t>ня</w:t>
            </w:r>
            <w:r w:rsidR="00C3596E">
              <w:rPr>
                <w:bCs/>
                <w:lang w:val="uk-UA"/>
              </w:rPr>
              <w:t xml:space="preserve"> </w:t>
            </w:r>
            <w:proofErr w:type="spellStart"/>
            <w:r w:rsidR="00F43774" w:rsidRPr="00F43774">
              <w:rPr>
                <w:bCs/>
              </w:rPr>
              <w:t>відеофіксаці</w:t>
            </w:r>
            <w:proofErr w:type="spellEnd"/>
            <w:r>
              <w:rPr>
                <w:bCs/>
                <w:lang w:val="uk-UA"/>
              </w:rPr>
              <w:t>ї</w:t>
            </w:r>
            <w:r w:rsidR="00F43774" w:rsidRPr="00F43774">
              <w:rPr>
                <w:bCs/>
              </w:rPr>
              <w:t xml:space="preserve"> </w:t>
            </w:r>
            <w:proofErr w:type="spellStart"/>
            <w:r w:rsidR="00F43774" w:rsidRPr="00F43774">
              <w:rPr>
                <w:bCs/>
              </w:rPr>
              <w:t>процесу</w:t>
            </w:r>
            <w:proofErr w:type="spellEnd"/>
            <w:r w:rsidR="00F43774" w:rsidRPr="00F43774">
              <w:rPr>
                <w:bCs/>
              </w:rPr>
              <w:t xml:space="preserve"> </w:t>
            </w:r>
            <w:proofErr w:type="spellStart"/>
            <w:r w:rsidR="00F43774" w:rsidRPr="00F43774">
              <w:rPr>
                <w:bCs/>
              </w:rPr>
              <w:t>проведення</w:t>
            </w:r>
            <w:proofErr w:type="spellEnd"/>
            <w:r w:rsidR="00F43774" w:rsidRPr="00F43774">
              <w:rPr>
                <w:bCs/>
              </w:rPr>
              <w:t xml:space="preserve"> </w:t>
            </w:r>
            <w:proofErr w:type="spellStart"/>
            <w:r w:rsidR="00F43774" w:rsidRPr="00F43774">
              <w:rPr>
                <w:bCs/>
              </w:rPr>
              <w:t>фактичної</w:t>
            </w:r>
            <w:proofErr w:type="spellEnd"/>
            <w:r w:rsidR="00F43774" w:rsidRPr="00F43774">
              <w:rPr>
                <w:bCs/>
              </w:rPr>
              <w:t xml:space="preserve"> </w:t>
            </w:r>
            <w:proofErr w:type="spellStart"/>
            <w:r w:rsidR="00F43774" w:rsidRPr="00F43774">
              <w:rPr>
                <w:bCs/>
              </w:rPr>
              <w:t>перевірки</w:t>
            </w:r>
            <w:proofErr w:type="spellEnd"/>
            <w:r w:rsidR="00F43774" w:rsidRPr="00F43774">
              <w:rPr>
                <w:bCs/>
              </w:rPr>
              <w:t xml:space="preserve"> за </w:t>
            </w:r>
            <w:proofErr w:type="spellStart"/>
            <w:r w:rsidR="00F43774" w:rsidRPr="00F43774">
              <w:rPr>
                <w:bCs/>
              </w:rPr>
              <w:t>допомог</w:t>
            </w:r>
            <w:r w:rsidR="00C3596E">
              <w:rPr>
                <w:bCs/>
                <w:lang w:val="uk-UA"/>
              </w:rPr>
              <w:t>ою</w:t>
            </w:r>
            <w:proofErr w:type="spellEnd"/>
            <w:r w:rsidR="00C3596E">
              <w:rPr>
                <w:bCs/>
                <w:lang w:val="uk-UA"/>
              </w:rPr>
              <w:t xml:space="preserve"> </w:t>
            </w:r>
            <w:proofErr w:type="spellStart"/>
            <w:r w:rsidR="00F43774" w:rsidRPr="00F43774">
              <w:rPr>
                <w:bCs/>
              </w:rPr>
              <w:t>нагрудних</w:t>
            </w:r>
            <w:proofErr w:type="spellEnd"/>
            <w:r w:rsidR="00F43774" w:rsidRPr="00F43774">
              <w:rPr>
                <w:bCs/>
              </w:rPr>
              <w:t xml:space="preserve"> </w:t>
            </w:r>
            <w:proofErr w:type="spellStart"/>
            <w:r w:rsidR="00F43774" w:rsidRPr="00F43774">
              <w:rPr>
                <w:bCs/>
              </w:rPr>
              <w:t>відеокамер</w:t>
            </w:r>
            <w:proofErr w:type="spellEnd"/>
            <w:r w:rsidR="00F43774" w:rsidRPr="00F43774">
              <w:rPr>
                <w:bCs/>
              </w:rPr>
              <w:t xml:space="preserve"> (</w:t>
            </w:r>
            <w:proofErr w:type="spellStart"/>
            <w:r w:rsidR="00F43774" w:rsidRPr="00F43774">
              <w:rPr>
                <w:bCs/>
              </w:rPr>
              <w:t>відеореєстраторів</w:t>
            </w:r>
            <w:proofErr w:type="spellEnd"/>
            <w:r w:rsidR="00F43774" w:rsidRPr="00F43774">
              <w:rPr>
                <w:bCs/>
              </w:rPr>
              <w:t>)</w:t>
            </w:r>
            <w:r w:rsidR="00C3596E">
              <w:rPr>
                <w:bCs/>
                <w:lang w:val="uk-UA"/>
              </w:rPr>
              <w:t xml:space="preserve">, </w:t>
            </w:r>
            <w:r>
              <w:rPr>
                <w:bCs/>
                <w:lang w:val="uk-UA"/>
              </w:rPr>
              <w:t>у</w:t>
            </w:r>
            <w:r w:rsidR="00C3596E">
              <w:rPr>
                <w:bCs/>
                <w:lang w:val="uk-UA"/>
              </w:rPr>
              <w:t xml:space="preserve"> свою чергу</w:t>
            </w:r>
            <w:r w:rsidR="00F43774" w:rsidRPr="00F43774">
              <w:rPr>
                <w:lang w:val="uk-UA"/>
              </w:rPr>
              <w:t>:</w:t>
            </w:r>
          </w:p>
          <w:p w:rsidR="00F43774" w:rsidRPr="00F43774" w:rsidRDefault="00F43774" w:rsidP="00F43774">
            <w:pPr>
              <w:jc w:val="both"/>
              <w:rPr>
                <w:lang w:val="uk-UA"/>
              </w:rPr>
            </w:pPr>
            <w:r>
              <w:rPr>
                <w:lang w:val="uk-UA"/>
              </w:rPr>
              <w:t xml:space="preserve">- </w:t>
            </w:r>
            <w:r w:rsidRPr="00F43774">
              <w:rPr>
                <w:lang w:val="uk-UA"/>
              </w:rPr>
              <w:t xml:space="preserve">посилить якість формування доказової бази щодо встановлених порушень; </w:t>
            </w:r>
          </w:p>
          <w:p w:rsidR="00F43774" w:rsidRPr="00F43774" w:rsidRDefault="00F43774" w:rsidP="00F43774">
            <w:pPr>
              <w:jc w:val="both"/>
              <w:rPr>
                <w:lang w:val="uk-UA"/>
              </w:rPr>
            </w:pPr>
            <w:r>
              <w:rPr>
                <w:lang w:val="uk-UA"/>
              </w:rPr>
              <w:t xml:space="preserve">- </w:t>
            </w:r>
            <w:r w:rsidRPr="00F43774">
              <w:rPr>
                <w:lang w:val="uk-UA"/>
              </w:rPr>
              <w:t>забезпечить об’єктивний розгляду скарг на рішення, дії чи бездіяльність працівників ДПС;</w:t>
            </w:r>
          </w:p>
          <w:p w:rsidR="00F43774" w:rsidRPr="00F43774" w:rsidRDefault="00F43774" w:rsidP="00F43774">
            <w:pPr>
              <w:jc w:val="both"/>
              <w:rPr>
                <w:lang w:val="uk-UA"/>
              </w:rPr>
            </w:pPr>
            <w:r>
              <w:rPr>
                <w:lang w:val="uk-UA"/>
              </w:rPr>
              <w:t xml:space="preserve">- </w:t>
            </w:r>
            <w:r w:rsidRPr="00F43774">
              <w:rPr>
                <w:lang w:val="uk-UA"/>
              </w:rPr>
              <w:t>підвищить відповідальність працівників ДПС під час проведення фактичних перевірок;</w:t>
            </w:r>
          </w:p>
          <w:p w:rsidR="00F43774" w:rsidRDefault="00F43774" w:rsidP="00F43774">
            <w:pPr>
              <w:jc w:val="both"/>
              <w:rPr>
                <w:lang w:val="uk-UA"/>
              </w:rPr>
            </w:pPr>
            <w:r>
              <w:rPr>
                <w:lang w:val="uk-UA"/>
              </w:rPr>
              <w:t xml:space="preserve">- </w:t>
            </w:r>
            <w:r w:rsidRPr="00F43774">
              <w:rPr>
                <w:lang w:val="uk-UA"/>
              </w:rPr>
              <w:t>нівелює перешкоджання представників суб’єкта господарювання виконанню контролюючим органам своїх функцій, що</w:t>
            </w:r>
            <w:r w:rsidR="00C64D6E">
              <w:rPr>
                <w:lang w:val="uk-UA"/>
              </w:rPr>
              <w:t>,</w:t>
            </w:r>
            <w:r w:rsidRPr="00F43774">
              <w:rPr>
                <w:lang w:val="uk-UA"/>
              </w:rPr>
              <w:t xml:space="preserve"> в свою чергу</w:t>
            </w:r>
            <w:r w:rsidR="00C64D6E">
              <w:rPr>
                <w:lang w:val="uk-UA"/>
              </w:rPr>
              <w:t>,</w:t>
            </w:r>
            <w:r w:rsidRPr="00F43774">
              <w:rPr>
                <w:lang w:val="uk-UA"/>
              </w:rPr>
              <w:t xml:space="preserve"> значно зменшить кількість скарг платників податків та спростить їх розгляд.</w:t>
            </w:r>
          </w:p>
          <w:p w:rsidR="00F43774" w:rsidRDefault="00E02524" w:rsidP="00F956A4">
            <w:pPr>
              <w:ind w:firstLine="427"/>
              <w:jc w:val="both"/>
              <w:rPr>
                <w:lang w:val="uk-UA"/>
              </w:rPr>
            </w:pPr>
            <w:r>
              <w:rPr>
                <w:lang w:val="uk-UA"/>
              </w:rPr>
              <w:t>Крім того, в</w:t>
            </w:r>
            <w:r w:rsidRPr="00E02524">
              <w:rPr>
                <w:lang w:val="uk-UA"/>
              </w:rPr>
              <w:t xml:space="preserve">ідповідно до статті 251 Кодексу про адміністративні правопорушення доказами в справі про адміністративне правопорушення є будь-які фактичні дані, на основі яких у визначеному законом порядку орган (посадова особа) встановлює наявність чи відсутність адміністративного правопорушення, винність даної особи в його вчиненні та інші обставини, що мають значення для правильного вирішення справи. Ці дані встановлюються протоколом про адміністративне правопорушення, поясненнями особи, яка притягається до адміністративної відповідальності, потерпілих, свідків, висновком експерта, речовими доказами, показаннями технічних приладів </w:t>
            </w:r>
            <w:r w:rsidR="00F956A4">
              <w:rPr>
                <w:lang w:val="uk-UA"/>
              </w:rPr>
              <w:br/>
            </w:r>
            <w:r w:rsidRPr="00E02524">
              <w:rPr>
                <w:lang w:val="uk-UA"/>
              </w:rPr>
              <w:t xml:space="preserve">та технічних засобів, що мають функції фото- </w:t>
            </w:r>
            <w:r w:rsidR="00F956A4">
              <w:rPr>
                <w:lang w:val="uk-UA"/>
              </w:rPr>
              <w:br/>
            </w:r>
            <w:r w:rsidRPr="00E02524">
              <w:rPr>
                <w:lang w:val="uk-UA"/>
              </w:rPr>
              <w:t xml:space="preserve">і кінозйомки, відеозапису, у тому числі тими, </w:t>
            </w:r>
            <w:r w:rsidR="00F956A4">
              <w:rPr>
                <w:lang w:val="uk-UA"/>
              </w:rPr>
              <w:br/>
            </w:r>
            <w:r w:rsidRPr="00E02524">
              <w:rPr>
                <w:lang w:val="uk-UA"/>
              </w:rPr>
              <w:t xml:space="preserve">що використовуються особою, яка притягається </w:t>
            </w:r>
            <w:r w:rsidR="00F956A4">
              <w:rPr>
                <w:lang w:val="uk-UA"/>
              </w:rPr>
              <w:br/>
            </w:r>
            <w:r w:rsidRPr="00E02524">
              <w:rPr>
                <w:lang w:val="uk-UA"/>
              </w:rPr>
              <w:t xml:space="preserve">до адміністративної відповідальності, або свідками, а також працюючими в автоматичному режимі, </w:t>
            </w:r>
            <w:r w:rsidR="00F956A4">
              <w:rPr>
                <w:lang w:val="uk-UA"/>
              </w:rPr>
              <w:br/>
            </w:r>
            <w:r w:rsidRPr="00E02524">
              <w:rPr>
                <w:lang w:val="uk-UA"/>
              </w:rPr>
              <w:t xml:space="preserve">чи засобів фото- і кінозйомки, відеозапису, у тому числі тими, що використовуються особою, яка притягається до адміністративної відповідальності, </w:t>
            </w:r>
            <w:r w:rsidRPr="00E02524">
              <w:rPr>
                <w:lang w:val="uk-UA"/>
              </w:rPr>
              <w:lastRenderedPageBreak/>
              <w:t xml:space="preserve">або свідками, а також працюючими </w:t>
            </w:r>
            <w:r w:rsidR="00F956A4">
              <w:rPr>
                <w:lang w:val="uk-UA"/>
              </w:rPr>
              <w:br/>
            </w:r>
            <w:r w:rsidRPr="00E02524">
              <w:rPr>
                <w:lang w:val="uk-UA"/>
              </w:rPr>
              <w:t>в автоматичному режимі або в режимі фотозйомки (відеозапису).</w:t>
            </w:r>
          </w:p>
          <w:p w:rsidR="00C6261D" w:rsidRPr="00C638CA" w:rsidRDefault="00D500ED" w:rsidP="00C64D6E">
            <w:pPr>
              <w:ind w:firstLine="427"/>
              <w:jc w:val="both"/>
              <w:rPr>
                <w:lang w:val="uk-UA"/>
              </w:rPr>
            </w:pPr>
            <w:r w:rsidRPr="00D500ED">
              <w:rPr>
                <w:lang w:val="uk-UA"/>
              </w:rPr>
              <w:t xml:space="preserve">Враховуючи вищезазначене, </w:t>
            </w:r>
            <w:r w:rsidR="00F956A4">
              <w:rPr>
                <w:lang w:val="uk-UA"/>
              </w:rPr>
              <w:t xml:space="preserve">та </w:t>
            </w:r>
            <w:r w:rsidRPr="00D500ED">
              <w:rPr>
                <w:lang w:val="uk-UA"/>
              </w:rPr>
              <w:t xml:space="preserve">з метою підвищення якості виконання службових обов’язків посадовими особами ДПС, а також зміцнення іміджу ДПС </w:t>
            </w:r>
            <w:r w:rsidR="00F956A4">
              <w:rPr>
                <w:lang w:val="uk-UA"/>
              </w:rPr>
              <w:t>у</w:t>
            </w:r>
            <w:r w:rsidRPr="00D500ED">
              <w:rPr>
                <w:lang w:val="uk-UA"/>
              </w:rPr>
              <w:t xml:space="preserve"> цілому, розпочат</w:t>
            </w:r>
            <w:r w:rsidR="00F956A4">
              <w:rPr>
                <w:lang w:val="uk-UA"/>
              </w:rPr>
              <w:t>о</w:t>
            </w:r>
            <w:r w:rsidRPr="00D500ED">
              <w:rPr>
                <w:lang w:val="uk-UA"/>
              </w:rPr>
              <w:t xml:space="preserve"> організацію заходів </w:t>
            </w:r>
            <w:r w:rsidR="00C64D6E">
              <w:rPr>
                <w:lang w:val="uk-UA"/>
              </w:rPr>
              <w:t>із</w:t>
            </w:r>
            <w:r w:rsidR="00F956A4">
              <w:rPr>
                <w:lang w:val="uk-UA"/>
              </w:rPr>
              <w:t xml:space="preserve"> </w:t>
            </w:r>
            <w:r w:rsidRPr="00D500ED">
              <w:rPr>
                <w:lang w:val="uk-UA"/>
              </w:rPr>
              <w:t>забезпечен</w:t>
            </w:r>
            <w:r w:rsidR="00F956A4">
              <w:rPr>
                <w:lang w:val="uk-UA"/>
              </w:rPr>
              <w:t>н</w:t>
            </w:r>
            <w:r w:rsidR="00C64D6E">
              <w:rPr>
                <w:lang w:val="uk-UA"/>
              </w:rPr>
              <w:t>я</w:t>
            </w:r>
            <w:r w:rsidRPr="00D500ED">
              <w:rPr>
                <w:lang w:val="uk-UA"/>
              </w:rPr>
              <w:t xml:space="preserve"> підрозділ</w:t>
            </w:r>
            <w:r>
              <w:rPr>
                <w:lang w:val="uk-UA"/>
              </w:rPr>
              <w:t>ів</w:t>
            </w:r>
            <w:r w:rsidRPr="00D500ED">
              <w:rPr>
                <w:lang w:val="uk-UA"/>
              </w:rPr>
              <w:t xml:space="preserve"> фактичних перевірок нагрудн</w:t>
            </w:r>
            <w:r>
              <w:rPr>
                <w:lang w:val="uk-UA"/>
              </w:rPr>
              <w:t>ими</w:t>
            </w:r>
            <w:r w:rsidRPr="00D500ED">
              <w:rPr>
                <w:lang w:val="uk-UA"/>
              </w:rPr>
              <w:t xml:space="preserve"> відеокамер</w:t>
            </w:r>
            <w:r>
              <w:rPr>
                <w:lang w:val="uk-UA"/>
              </w:rPr>
              <w:t>ами</w:t>
            </w:r>
            <w:r w:rsidRPr="00D500ED">
              <w:rPr>
                <w:lang w:val="uk-UA"/>
              </w:rPr>
              <w:t xml:space="preserve"> (</w:t>
            </w:r>
            <w:proofErr w:type="spellStart"/>
            <w:r w:rsidRPr="00D500ED">
              <w:rPr>
                <w:lang w:val="uk-UA"/>
              </w:rPr>
              <w:t>відеореєстратор</w:t>
            </w:r>
            <w:r>
              <w:rPr>
                <w:lang w:val="uk-UA"/>
              </w:rPr>
              <w:t>ами</w:t>
            </w:r>
            <w:proofErr w:type="spellEnd"/>
            <w:r w:rsidRPr="00D500ED">
              <w:rPr>
                <w:lang w:val="uk-UA"/>
              </w:rPr>
              <w:t>).</w:t>
            </w:r>
          </w:p>
        </w:tc>
      </w:tr>
      <w:tr w:rsidR="00C6261D" w:rsidRPr="00F17932" w:rsidTr="005009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2" w:type="dxa"/>
          </w:tcPr>
          <w:p w:rsidR="00C6261D" w:rsidRPr="002B25C3" w:rsidRDefault="00C6261D" w:rsidP="007C0E34">
            <w:pPr>
              <w:rPr>
                <w:lang w:val="uk-UA"/>
              </w:rPr>
            </w:pPr>
            <w:r w:rsidRPr="002B25C3">
              <w:rPr>
                <w:lang w:val="uk-UA"/>
              </w:rPr>
              <w:lastRenderedPageBreak/>
              <w:t>3</w:t>
            </w:r>
          </w:p>
        </w:tc>
        <w:tc>
          <w:tcPr>
            <w:tcW w:w="3317" w:type="dxa"/>
          </w:tcPr>
          <w:p w:rsidR="00C6261D" w:rsidRPr="002B25C3" w:rsidRDefault="00C6261D" w:rsidP="007C0E34">
            <w:pPr>
              <w:rPr>
                <w:lang w:val="uk-UA"/>
              </w:rPr>
            </w:pPr>
            <w:r w:rsidRPr="002B25C3">
              <w:rPr>
                <w:lang w:val="uk-UA"/>
              </w:rPr>
              <w:t>Обґрунтування очікуваної вартості предмета закупівлі, розміру бюджетного призначення</w:t>
            </w:r>
          </w:p>
        </w:tc>
        <w:tc>
          <w:tcPr>
            <w:tcW w:w="5638" w:type="dxa"/>
            <w:gridSpan w:val="2"/>
          </w:tcPr>
          <w:p w:rsidR="00C10739" w:rsidRPr="00C10739" w:rsidRDefault="00C10739" w:rsidP="00E06949">
            <w:pPr>
              <w:ind w:firstLine="427"/>
              <w:jc w:val="both"/>
              <w:rPr>
                <w:lang w:val="uk-UA"/>
              </w:rPr>
            </w:pPr>
            <w:r w:rsidRPr="00C10739">
              <w:rPr>
                <w:lang w:val="uk-UA"/>
              </w:rPr>
              <w:t xml:space="preserve">Очікувану вартість закупівлі розраховано на підставі закупівельних цін попередніх </w:t>
            </w:r>
            <w:proofErr w:type="spellStart"/>
            <w:r w:rsidRPr="00C10739">
              <w:rPr>
                <w:lang w:val="uk-UA"/>
              </w:rPr>
              <w:t>закупівель</w:t>
            </w:r>
            <w:proofErr w:type="spellEnd"/>
            <w:r w:rsidRPr="00C10739">
              <w:rPr>
                <w:lang w:val="uk-UA"/>
              </w:rPr>
              <w:t xml:space="preserve">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w:t>
            </w:r>
          </w:p>
          <w:p w:rsidR="0056690E" w:rsidRPr="0056690E" w:rsidRDefault="0056690E" w:rsidP="00E06949">
            <w:pPr>
              <w:ind w:firstLine="427"/>
              <w:jc w:val="both"/>
              <w:rPr>
                <w:lang w:val="uk-UA"/>
              </w:rPr>
            </w:pPr>
            <w:r w:rsidRPr="0056690E">
              <w:rPr>
                <w:lang w:val="uk-UA"/>
              </w:rPr>
              <w:t xml:space="preserve">Під час пошуку, збору та аналізу інформації у жовтні 2021 року </w:t>
            </w:r>
            <w:r w:rsidR="00E06949">
              <w:rPr>
                <w:lang w:val="uk-UA"/>
              </w:rPr>
              <w:t xml:space="preserve">щодо цін на </w:t>
            </w:r>
            <w:r w:rsidRPr="0056690E">
              <w:rPr>
                <w:lang w:val="uk-UA"/>
              </w:rPr>
              <w:t>нагрудн</w:t>
            </w:r>
            <w:r w:rsidR="00E06949">
              <w:rPr>
                <w:lang w:val="uk-UA"/>
              </w:rPr>
              <w:t>і відеокамери (</w:t>
            </w:r>
            <w:proofErr w:type="spellStart"/>
            <w:r w:rsidR="00E06949">
              <w:rPr>
                <w:lang w:val="uk-UA"/>
              </w:rPr>
              <w:t>відеореєстратори</w:t>
            </w:r>
            <w:proofErr w:type="spellEnd"/>
            <w:r w:rsidR="00E06949">
              <w:rPr>
                <w:lang w:val="uk-UA"/>
              </w:rPr>
              <w:t xml:space="preserve">) </w:t>
            </w:r>
            <w:r w:rsidR="00C10739">
              <w:rPr>
                <w:lang w:val="uk-UA"/>
              </w:rPr>
              <w:t>з необхідними параметрами</w:t>
            </w:r>
            <w:r w:rsidRPr="0056690E">
              <w:rPr>
                <w:lang w:val="uk-UA"/>
              </w:rPr>
              <w:t xml:space="preserve">, що </w:t>
            </w:r>
            <w:r w:rsidR="00C10739">
              <w:rPr>
                <w:lang w:val="uk-UA"/>
              </w:rPr>
              <w:t>розміщен</w:t>
            </w:r>
            <w:r w:rsidR="00E06949">
              <w:rPr>
                <w:lang w:val="uk-UA"/>
              </w:rPr>
              <w:t>і</w:t>
            </w:r>
            <w:r w:rsidR="00C10739">
              <w:rPr>
                <w:lang w:val="uk-UA"/>
              </w:rPr>
              <w:t xml:space="preserve"> в мережі </w:t>
            </w:r>
            <w:r w:rsidR="00C64D6E">
              <w:rPr>
                <w:lang w:val="uk-UA"/>
              </w:rPr>
              <w:t>І</w:t>
            </w:r>
            <w:r w:rsidR="00C10739">
              <w:rPr>
                <w:lang w:val="uk-UA"/>
              </w:rPr>
              <w:t>нтернет</w:t>
            </w:r>
            <w:r w:rsidRPr="0056690E">
              <w:rPr>
                <w:lang w:val="uk-UA"/>
              </w:rPr>
              <w:t xml:space="preserve">, виявлені наступні пропозиції постачальників відповідного товару: </w:t>
            </w:r>
          </w:p>
          <w:p w:rsidR="0056690E" w:rsidRPr="0056690E" w:rsidRDefault="0056690E" w:rsidP="00E06949">
            <w:pPr>
              <w:ind w:firstLine="427"/>
              <w:jc w:val="both"/>
              <w:rPr>
                <w:lang w:val="uk-UA"/>
              </w:rPr>
            </w:pPr>
            <w:r w:rsidRPr="0056690E">
              <w:rPr>
                <w:lang w:val="uk-UA"/>
              </w:rPr>
              <w:t>ITbox.ua – 7315,00 грн;</w:t>
            </w:r>
          </w:p>
          <w:p w:rsidR="0056690E" w:rsidRPr="0056690E" w:rsidRDefault="0056690E" w:rsidP="00E06949">
            <w:pPr>
              <w:ind w:firstLine="427"/>
              <w:jc w:val="both"/>
              <w:rPr>
                <w:lang w:val="uk-UA"/>
              </w:rPr>
            </w:pPr>
            <w:r w:rsidRPr="0056690E">
              <w:rPr>
                <w:lang w:val="uk-UA"/>
              </w:rPr>
              <w:t>Brain/com.ua - 7315,00 грн;</w:t>
            </w:r>
          </w:p>
          <w:p w:rsidR="0056690E" w:rsidRPr="0056690E" w:rsidRDefault="0056690E" w:rsidP="00E06949">
            <w:pPr>
              <w:ind w:firstLine="427"/>
              <w:jc w:val="both"/>
              <w:rPr>
                <w:lang w:val="uk-UA"/>
              </w:rPr>
            </w:pPr>
            <w:r w:rsidRPr="0056690E">
              <w:rPr>
                <w:lang w:val="uk-UA"/>
              </w:rPr>
              <w:t>Luxpro.ua - 7321,00 грн;</w:t>
            </w:r>
          </w:p>
          <w:p w:rsidR="0056690E" w:rsidRPr="0056690E" w:rsidRDefault="0056690E" w:rsidP="00E06949">
            <w:pPr>
              <w:ind w:firstLine="427"/>
              <w:jc w:val="both"/>
              <w:rPr>
                <w:lang w:val="uk-UA"/>
              </w:rPr>
            </w:pPr>
            <w:r w:rsidRPr="0056690E">
              <w:rPr>
                <w:lang w:val="uk-UA"/>
              </w:rPr>
              <w:t>Ultrashop.in.ua – 7274,70 грн;</w:t>
            </w:r>
          </w:p>
          <w:p w:rsidR="0056690E" w:rsidRPr="0056690E" w:rsidRDefault="0056690E" w:rsidP="00E06949">
            <w:pPr>
              <w:ind w:firstLine="427"/>
              <w:jc w:val="both"/>
              <w:rPr>
                <w:lang w:val="uk-UA"/>
              </w:rPr>
            </w:pPr>
            <w:r w:rsidRPr="0056690E">
              <w:rPr>
                <w:lang w:val="uk-UA"/>
              </w:rPr>
              <w:t>Shotam.net - 7261,00 грн;</w:t>
            </w:r>
          </w:p>
          <w:p w:rsidR="0056690E" w:rsidRPr="0056690E" w:rsidRDefault="0056690E" w:rsidP="00E06949">
            <w:pPr>
              <w:ind w:firstLine="427"/>
              <w:jc w:val="both"/>
              <w:rPr>
                <w:lang w:val="uk-UA"/>
              </w:rPr>
            </w:pPr>
            <w:r w:rsidRPr="0056690E">
              <w:rPr>
                <w:lang w:val="uk-UA"/>
              </w:rPr>
              <w:t>Sekurno.kiev.ua - 7261,00 грн;</w:t>
            </w:r>
          </w:p>
          <w:p w:rsidR="0056690E" w:rsidRPr="0056690E" w:rsidRDefault="0056690E" w:rsidP="00E06949">
            <w:pPr>
              <w:ind w:firstLine="427"/>
              <w:jc w:val="both"/>
              <w:rPr>
                <w:lang w:val="uk-UA"/>
              </w:rPr>
            </w:pPr>
            <w:r w:rsidRPr="0056690E">
              <w:rPr>
                <w:lang w:val="uk-UA"/>
              </w:rPr>
              <w:t>Sekumart.prom.ua - 7261,00 грн.</w:t>
            </w:r>
          </w:p>
          <w:p w:rsidR="0056690E" w:rsidRPr="0056690E" w:rsidRDefault="0056690E" w:rsidP="00E06949">
            <w:pPr>
              <w:ind w:firstLine="427"/>
              <w:jc w:val="both"/>
              <w:rPr>
                <w:lang w:val="uk-UA"/>
              </w:rPr>
            </w:pPr>
            <w:r w:rsidRPr="0056690E">
              <w:rPr>
                <w:lang w:val="uk-UA"/>
              </w:rPr>
              <w:t xml:space="preserve">Враховуючи викладене, пропонуємо очікувану закупівельну ціну </w:t>
            </w:r>
            <w:r w:rsidR="00E06949" w:rsidRPr="00E06949">
              <w:rPr>
                <w:lang w:val="uk-UA"/>
              </w:rPr>
              <w:t>нагрудн</w:t>
            </w:r>
            <w:r w:rsidR="00E06949">
              <w:rPr>
                <w:lang w:val="uk-UA"/>
              </w:rPr>
              <w:t>ої</w:t>
            </w:r>
            <w:r w:rsidR="00E06949" w:rsidRPr="00E06949">
              <w:rPr>
                <w:lang w:val="uk-UA"/>
              </w:rPr>
              <w:t xml:space="preserve"> відеокамери (</w:t>
            </w:r>
            <w:proofErr w:type="spellStart"/>
            <w:r w:rsidR="00E06949" w:rsidRPr="00E06949">
              <w:rPr>
                <w:lang w:val="uk-UA"/>
              </w:rPr>
              <w:t>відеореєстратор</w:t>
            </w:r>
            <w:r w:rsidR="00E06949">
              <w:rPr>
                <w:lang w:val="uk-UA"/>
              </w:rPr>
              <w:t>а</w:t>
            </w:r>
            <w:proofErr w:type="spellEnd"/>
            <w:r w:rsidR="00E06949" w:rsidRPr="00E06949">
              <w:rPr>
                <w:lang w:val="uk-UA"/>
              </w:rPr>
              <w:t xml:space="preserve">) </w:t>
            </w:r>
            <w:r w:rsidRPr="0056690E">
              <w:rPr>
                <w:lang w:val="uk-UA"/>
              </w:rPr>
              <w:t>встановити на рівні 7287,00 гр</w:t>
            </w:r>
            <w:r w:rsidR="00E06949">
              <w:rPr>
                <w:lang w:val="uk-UA"/>
              </w:rPr>
              <w:t>н</w:t>
            </w:r>
            <w:r w:rsidRPr="0056690E">
              <w:rPr>
                <w:lang w:val="uk-UA"/>
              </w:rPr>
              <w:t xml:space="preserve"> за одиницю товару. </w:t>
            </w:r>
          </w:p>
          <w:p w:rsidR="00E06949" w:rsidRDefault="0056690E" w:rsidP="00E06949">
            <w:pPr>
              <w:ind w:firstLine="427"/>
              <w:jc w:val="both"/>
              <w:rPr>
                <w:lang w:val="uk-UA"/>
              </w:rPr>
            </w:pPr>
            <w:r w:rsidRPr="0056690E">
              <w:rPr>
                <w:lang w:val="uk-UA"/>
              </w:rPr>
              <w:t xml:space="preserve">Очікувана вартість закупівлі 222 штук нагрудних </w:t>
            </w:r>
            <w:r w:rsidR="00E06949">
              <w:rPr>
                <w:lang w:val="uk-UA"/>
              </w:rPr>
              <w:t>відеокамер (</w:t>
            </w:r>
            <w:proofErr w:type="spellStart"/>
            <w:r w:rsidRPr="0056690E">
              <w:rPr>
                <w:lang w:val="uk-UA"/>
              </w:rPr>
              <w:t>відеореєстраторів</w:t>
            </w:r>
            <w:proofErr w:type="spellEnd"/>
            <w:r w:rsidR="00E06949">
              <w:rPr>
                <w:lang w:val="uk-UA"/>
              </w:rPr>
              <w:t xml:space="preserve">) </w:t>
            </w:r>
            <w:r w:rsidRPr="0056690E">
              <w:rPr>
                <w:lang w:val="uk-UA"/>
              </w:rPr>
              <w:t>становить: 222</w:t>
            </w:r>
            <w:r w:rsidR="00E06949">
              <w:rPr>
                <w:lang w:val="uk-UA"/>
              </w:rPr>
              <w:t xml:space="preserve"> </w:t>
            </w:r>
            <w:proofErr w:type="spellStart"/>
            <w:r w:rsidR="00E06949">
              <w:rPr>
                <w:lang w:val="uk-UA"/>
              </w:rPr>
              <w:t>шт</w:t>
            </w:r>
            <w:proofErr w:type="spellEnd"/>
            <w:r w:rsidR="00F17932">
              <w:rPr>
                <w:lang w:val="uk-UA"/>
              </w:rPr>
              <w:t xml:space="preserve"> * 7287,00 грн</w:t>
            </w:r>
            <w:r w:rsidRPr="0056690E">
              <w:rPr>
                <w:lang w:val="uk-UA"/>
              </w:rPr>
              <w:t xml:space="preserve"> = </w:t>
            </w:r>
            <w:r w:rsidR="00E06949">
              <w:rPr>
                <w:lang w:val="uk-UA"/>
              </w:rPr>
              <w:br/>
            </w:r>
            <w:r w:rsidRPr="0056690E">
              <w:rPr>
                <w:lang w:val="uk-UA"/>
              </w:rPr>
              <w:t>1617714,00 гривень.</w:t>
            </w:r>
          </w:p>
          <w:p w:rsidR="00C6261D" w:rsidRPr="00E33BF0" w:rsidRDefault="00E06949" w:rsidP="00665839">
            <w:pPr>
              <w:ind w:firstLine="427"/>
              <w:jc w:val="both"/>
              <w:rPr>
                <w:lang w:val="uk-UA"/>
              </w:rPr>
            </w:pPr>
            <w:r w:rsidRPr="00E06949">
              <w:rPr>
                <w:lang w:val="uk-UA"/>
              </w:rPr>
              <w:t xml:space="preserve">Розмір бюджетного призначення </w:t>
            </w:r>
            <w:r>
              <w:rPr>
                <w:lang w:val="uk-UA"/>
              </w:rPr>
              <w:t>відповідає розрахунку.</w:t>
            </w:r>
          </w:p>
        </w:tc>
      </w:tr>
    </w:tbl>
    <w:p w:rsidR="002B25C3" w:rsidRPr="00A179C4" w:rsidRDefault="002B25C3" w:rsidP="0087336B">
      <w:pPr>
        <w:rPr>
          <w:sz w:val="20"/>
          <w:szCs w:val="20"/>
          <w:lang w:val="uk-UA"/>
        </w:rPr>
      </w:pPr>
    </w:p>
    <w:sectPr w:rsidR="002B25C3" w:rsidRPr="00A179C4" w:rsidSect="002620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388" w:rsidRDefault="00E23388" w:rsidP="006B39BE">
      <w:r>
        <w:separator/>
      </w:r>
    </w:p>
  </w:endnote>
  <w:endnote w:type="continuationSeparator" w:id="0">
    <w:p w:rsidR="00E23388" w:rsidRDefault="00E23388"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388" w:rsidRDefault="00E23388" w:rsidP="006B39BE">
      <w:r>
        <w:separator/>
      </w:r>
    </w:p>
  </w:footnote>
  <w:footnote w:type="continuationSeparator" w:id="0">
    <w:p w:rsidR="00E23388" w:rsidRDefault="00E23388" w:rsidP="006B3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36433"/>
    <w:multiLevelType w:val="multilevel"/>
    <w:tmpl w:val="646AA9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F04"/>
    <w:rsid w:val="000045C3"/>
    <w:rsid w:val="00017971"/>
    <w:rsid w:val="000370A0"/>
    <w:rsid w:val="000501F0"/>
    <w:rsid w:val="0005434F"/>
    <w:rsid w:val="00057C30"/>
    <w:rsid w:val="00083F8E"/>
    <w:rsid w:val="000959E3"/>
    <w:rsid w:val="000A37E8"/>
    <w:rsid w:val="000F3A4C"/>
    <w:rsid w:val="0012168C"/>
    <w:rsid w:val="0012405D"/>
    <w:rsid w:val="00125A07"/>
    <w:rsid w:val="001278B2"/>
    <w:rsid w:val="00197FCE"/>
    <w:rsid w:val="001A6B82"/>
    <w:rsid w:val="001B0B06"/>
    <w:rsid w:val="001C5548"/>
    <w:rsid w:val="001E7A27"/>
    <w:rsid w:val="001F2429"/>
    <w:rsid w:val="002356ED"/>
    <w:rsid w:val="0024616D"/>
    <w:rsid w:val="0026204B"/>
    <w:rsid w:val="002640C0"/>
    <w:rsid w:val="00265722"/>
    <w:rsid w:val="0028057E"/>
    <w:rsid w:val="002B25C3"/>
    <w:rsid w:val="002E0E4C"/>
    <w:rsid w:val="002F538E"/>
    <w:rsid w:val="002F6342"/>
    <w:rsid w:val="00307523"/>
    <w:rsid w:val="003323C1"/>
    <w:rsid w:val="00392D5A"/>
    <w:rsid w:val="003B071D"/>
    <w:rsid w:val="003C629F"/>
    <w:rsid w:val="003D0AD9"/>
    <w:rsid w:val="003D1DF2"/>
    <w:rsid w:val="003E690E"/>
    <w:rsid w:val="00407A66"/>
    <w:rsid w:val="00415F04"/>
    <w:rsid w:val="004367BA"/>
    <w:rsid w:val="00443985"/>
    <w:rsid w:val="00472721"/>
    <w:rsid w:val="00475E72"/>
    <w:rsid w:val="0048622C"/>
    <w:rsid w:val="004867D7"/>
    <w:rsid w:val="0048744F"/>
    <w:rsid w:val="00491C04"/>
    <w:rsid w:val="00495EB0"/>
    <w:rsid w:val="004A150E"/>
    <w:rsid w:val="004A54BD"/>
    <w:rsid w:val="004A58FA"/>
    <w:rsid w:val="004C400A"/>
    <w:rsid w:val="004D1153"/>
    <w:rsid w:val="004D3E8F"/>
    <w:rsid w:val="004F3579"/>
    <w:rsid w:val="004F4C1C"/>
    <w:rsid w:val="004F50EB"/>
    <w:rsid w:val="004F5202"/>
    <w:rsid w:val="004F6542"/>
    <w:rsid w:val="00500972"/>
    <w:rsid w:val="005038AC"/>
    <w:rsid w:val="005145DE"/>
    <w:rsid w:val="00521887"/>
    <w:rsid w:val="00523963"/>
    <w:rsid w:val="005327B2"/>
    <w:rsid w:val="0053299C"/>
    <w:rsid w:val="005422E3"/>
    <w:rsid w:val="00542462"/>
    <w:rsid w:val="0056128F"/>
    <w:rsid w:val="00561EED"/>
    <w:rsid w:val="0056690E"/>
    <w:rsid w:val="00566DB0"/>
    <w:rsid w:val="0057493A"/>
    <w:rsid w:val="005807E6"/>
    <w:rsid w:val="0059549C"/>
    <w:rsid w:val="005A3144"/>
    <w:rsid w:val="005A7838"/>
    <w:rsid w:val="005B18EB"/>
    <w:rsid w:val="005C0E5E"/>
    <w:rsid w:val="005E7E4A"/>
    <w:rsid w:val="005F560C"/>
    <w:rsid w:val="005F6F1B"/>
    <w:rsid w:val="006163E2"/>
    <w:rsid w:val="00621D19"/>
    <w:rsid w:val="0062482D"/>
    <w:rsid w:val="00631179"/>
    <w:rsid w:val="006512A3"/>
    <w:rsid w:val="00653838"/>
    <w:rsid w:val="006548AC"/>
    <w:rsid w:val="00657255"/>
    <w:rsid w:val="00665839"/>
    <w:rsid w:val="006663FA"/>
    <w:rsid w:val="006779D2"/>
    <w:rsid w:val="006848E4"/>
    <w:rsid w:val="00687454"/>
    <w:rsid w:val="0069641B"/>
    <w:rsid w:val="006B39BE"/>
    <w:rsid w:val="006D5E75"/>
    <w:rsid w:val="00700BF0"/>
    <w:rsid w:val="00700D8B"/>
    <w:rsid w:val="007123BA"/>
    <w:rsid w:val="007264EF"/>
    <w:rsid w:val="0072693F"/>
    <w:rsid w:val="00742A35"/>
    <w:rsid w:val="00757F46"/>
    <w:rsid w:val="00763DFB"/>
    <w:rsid w:val="007728AF"/>
    <w:rsid w:val="007A55EF"/>
    <w:rsid w:val="007B14E4"/>
    <w:rsid w:val="007D5688"/>
    <w:rsid w:val="007F4CC2"/>
    <w:rsid w:val="00805EA1"/>
    <w:rsid w:val="00840A12"/>
    <w:rsid w:val="00841CEE"/>
    <w:rsid w:val="008433F3"/>
    <w:rsid w:val="00844560"/>
    <w:rsid w:val="00863245"/>
    <w:rsid w:val="0087336B"/>
    <w:rsid w:val="00875FF5"/>
    <w:rsid w:val="008A18C3"/>
    <w:rsid w:val="008B0AEC"/>
    <w:rsid w:val="008B7456"/>
    <w:rsid w:val="008C55BC"/>
    <w:rsid w:val="008D07AD"/>
    <w:rsid w:val="008D35A4"/>
    <w:rsid w:val="008E215E"/>
    <w:rsid w:val="008E72EE"/>
    <w:rsid w:val="008E7784"/>
    <w:rsid w:val="008F1692"/>
    <w:rsid w:val="008F1A58"/>
    <w:rsid w:val="008F7F3A"/>
    <w:rsid w:val="009112A9"/>
    <w:rsid w:val="00915640"/>
    <w:rsid w:val="0094100C"/>
    <w:rsid w:val="00954D3A"/>
    <w:rsid w:val="0096548F"/>
    <w:rsid w:val="009700FF"/>
    <w:rsid w:val="00986575"/>
    <w:rsid w:val="009A0172"/>
    <w:rsid w:val="009A722A"/>
    <w:rsid w:val="009B0332"/>
    <w:rsid w:val="009B7B6F"/>
    <w:rsid w:val="009E36DB"/>
    <w:rsid w:val="009E4475"/>
    <w:rsid w:val="009E56DB"/>
    <w:rsid w:val="009F5F5A"/>
    <w:rsid w:val="00A179C4"/>
    <w:rsid w:val="00A34AED"/>
    <w:rsid w:val="00A44356"/>
    <w:rsid w:val="00A5451E"/>
    <w:rsid w:val="00A605FD"/>
    <w:rsid w:val="00A6105F"/>
    <w:rsid w:val="00A96035"/>
    <w:rsid w:val="00AF130B"/>
    <w:rsid w:val="00B14192"/>
    <w:rsid w:val="00B16EFE"/>
    <w:rsid w:val="00B33BB9"/>
    <w:rsid w:val="00B67636"/>
    <w:rsid w:val="00B83733"/>
    <w:rsid w:val="00BB1A62"/>
    <w:rsid w:val="00BB6FD7"/>
    <w:rsid w:val="00C10739"/>
    <w:rsid w:val="00C26692"/>
    <w:rsid w:val="00C266EC"/>
    <w:rsid w:val="00C3596E"/>
    <w:rsid w:val="00C44238"/>
    <w:rsid w:val="00C6261D"/>
    <w:rsid w:val="00C64D6E"/>
    <w:rsid w:val="00C70AC7"/>
    <w:rsid w:val="00CC4A63"/>
    <w:rsid w:val="00CC75D9"/>
    <w:rsid w:val="00CD1BB5"/>
    <w:rsid w:val="00CD3405"/>
    <w:rsid w:val="00CE2282"/>
    <w:rsid w:val="00D027EA"/>
    <w:rsid w:val="00D103BD"/>
    <w:rsid w:val="00D202E7"/>
    <w:rsid w:val="00D27716"/>
    <w:rsid w:val="00D42F96"/>
    <w:rsid w:val="00D500ED"/>
    <w:rsid w:val="00D57F05"/>
    <w:rsid w:val="00D75890"/>
    <w:rsid w:val="00D75CA9"/>
    <w:rsid w:val="00D97E5B"/>
    <w:rsid w:val="00DA5BFF"/>
    <w:rsid w:val="00DC147D"/>
    <w:rsid w:val="00DC58D5"/>
    <w:rsid w:val="00DC63EB"/>
    <w:rsid w:val="00DD12FB"/>
    <w:rsid w:val="00DE1DFA"/>
    <w:rsid w:val="00DF312F"/>
    <w:rsid w:val="00E02524"/>
    <w:rsid w:val="00E06949"/>
    <w:rsid w:val="00E15561"/>
    <w:rsid w:val="00E23388"/>
    <w:rsid w:val="00E474B2"/>
    <w:rsid w:val="00E935BC"/>
    <w:rsid w:val="00EA1B7F"/>
    <w:rsid w:val="00EA26BE"/>
    <w:rsid w:val="00EA5A98"/>
    <w:rsid w:val="00EB7B04"/>
    <w:rsid w:val="00EF161F"/>
    <w:rsid w:val="00F17042"/>
    <w:rsid w:val="00F17932"/>
    <w:rsid w:val="00F21582"/>
    <w:rsid w:val="00F43774"/>
    <w:rsid w:val="00F5390B"/>
    <w:rsid w:val="00F673E4"/>
    <w:rsid w:val="00F956A4"/>
    <w:rsid w:val="00F95975"/>
    <w:rsid w:val="00F96FFC"/>
    <w:rsid w:val="00FA0A6C"/>
    <w:rsid w:val="00FA7AB2"/>
    <w:rsid w:val="00FB6F05"/>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одзаголовок Знак"/>
    <w:link w:val="a4"/>
    <w:locked/>
    <w:rsid w:val="008B7456"/>
    <w:rPr>
      <w:b/>
      <w:bCs/>
      <w:caps/>
      <w:sz w:val="28"/>
      <w:szCs w:val="28"/>
      <w:lang w:val="uk-UA" w:eastAsia="ru-RU" w:bidi="ar-SA"/>
    </w:rPr>
  </w:style>
  <w:style w:type="table" w:styleId="a6">
    <w:name w:val="Table Grid"/>
    <w:basedOn w:val="a2"/>
    <w:uiPriority w:val="59"/>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выноски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и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и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paragraph" w:styleId="af3">
    <w:name w:val="Normal (Web)"/>
    <w:basedOn w:val="a"/>
    <w:unhideWhenUsed/>
    <w:rsid w:val="002B25C3"/>
    <w:pPr>
      <w:spacing w:before="100" w:beforeAutospacing="1" w:after="100" w:afterAutospacing="1"/>
    </w:pPr>
  </w:style>
  <w:style w:type="character" w:styleId="af4">
    <w:name w:val="Emphasis"/>
    <w:qFormat/>
    <w:rsid w:val="009A72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одзаголовок Знак"/>
    <w:link w:val="a4"/>
    <w:locked/>
    <w:rsid w:val="008B7456"/>
    <w:rPr>
      <w:b/>
      <w:bCs/>
      <w:caps/>
      <w:sz w:val="28"/>
      <w:szCs w:val="28"/>
      <w:lang w:val="uk-UA" w:eastAsia="ru-RU" w:bidi="ar-SA"/>
    </w:rPr>
  </w:style>
  <w:style w:type="table" w:styleId="a6">
    <w:name w:val="Table Grid"/>
    <w:basedOn w:val="a2"/>
    <w:uiPriority w:val="59"/>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выноски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и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и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paragraph" w:styleId="af3">
    <w:name w:val="Normal (Web)"/>
    <w:basedOn w:val="a"/>
    <w:unhideWhenUsed/>
    <w:rsid w:val="002B25C3"/>
    <w:pPr>
      <w:spacing w:before="100" w:beforeAutospacing="1" w:after="100" w:afterAutospacing="1"/>
    </w:pPr>
  </w:style>
  <w:style w:type="character" w:styleId="af4">
    <w:name w:val="Emphasis"/>
    <w:qFormat/>
    <w:rsid w:val="009A72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AX\99-00-10\99-00-10-04\-=2021=-\=%20&#1064;&#1040;&#1041;&#1051;&#1054;&#1053;%20&#1044;&#1055;&#1057;%20&#1079;&#1110;%20&#1079;&#1084;&#1110;&#1085;&#1072;&#1084;&#1080;=\_&#1055;&#1088;&#1086;&#1094;&#1077;&#1076;&#1091;&#1088;&#1072;%20&#1042;&#1058;\&#1054;&#1073;&#1075;&#1088;&#1091;&#1085;&#1090;&#1091;&#1074;&#1072;&#1085;&#1085;&#1103;%20&#1085;&#1072;%20&#1074;&#1077;&#1073;-&#1087;&#1086;&#1088;&#1090;&#1072;&#1083;\&#1051;&#1080;&#1089;&#1090;%20&#1085;&#1072;%20&#1054;&#1056;&#1044;.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91A29-3810-42E5-B471-4B091738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Лист на ОРД</Template>
  <TotalTime>0</TotalTime>
  <Pages>2</Pages>
  <Words>445</Words>
  <Characters>3369</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БРАНІЦЬКИЙ ВІКТОР ВІТАЛІЙОВИЧ</cp:lastModifiedBy>
  <cp:revision>2</cp:revision>
  <cp:lastPrinted>2021-11-30T13:36:00Z</cp:lastPrinted>
  <dcterms:created xsi:type="dcterms:W3CDTF">2021-12-01T07:35:00Z</dcterms:created>
  <dcterms:modified xsi:type="dcterms:W3CDTF">2021-12-01T07:35:00Z</dcterms:modified>
</cp:coreProperties>
</file>