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9923" w:type="dxa"/>
        <w:tblInd w:w="-176" w:type="dxa"/>
        <w:tblLook w:val="04A0" w:firstRow="1" w:lastRow="0" w:firstColumn="1" w:lastColumn="0" w:noHBand="0" w:noVBand="1"/>
      </w:tblPr>
      <w:tblGrid>
        <w:gridCol w:w="426"/>
        <w:gridCol w:w="2578"/>
        <w:gridCol w:w="6919"/>
      </w:tblGrid>
      <w:tr w:rsidR="00D03934" w:rsidRPr="00D03934" w:rsidTr="002B1084">
        <w:trPr>
          <w:trHeight w:val="840"/>
        </w:trPr>
        <w:tc>
          <w:tcPr>
            <w:tcW w:w="9923" w:type="dxa"/>
            <w:gridSpan w:val="3"/>
          </w:tcPr>
          <w:p w:rsidR="00D03934" w:rsidRPr="00D03934" w:rsidRDefault="00D03934" w:rsidP="002B1084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D03934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</w:t>
            </w:r>
            <w:r w:rsidR="002B1084">
              <w:rPr>
                <w:sz w:val="28"/>
                <w:szCs w:val="28"/>
                <w:lang w:val="uk-UA"/>
              </w:rPr>
              <w:t xml:space="preserve"> </w:t>
            </w:r>
            <w:r w:rsidRPr="00D03934">
              <w:rPr>
                <w:sz w:val="28"/>
                <w:szCs w:val="28"/>
                <w:lang w:val="uk-UA"/>
              </w:rPr>
              <w:t>очікуваної вартості предмета закупівлі</w:t>
            </w:r>
          </w:p>
        </w:tc>
      </w:tr>
      <w:tr w:rsidR="00D03934" w:rsidRPr="00D03934" w:rsidTr="000A59E9">
        <w:tc>
          <w:tcPr>
            <w:tcW w:w="426" w:type="dxa"/>
          </w:tcPr>
          <w:p w:rsidR="00D03934" w:rsidRPr="00D03934" w:rsidRDefault="00D03934" w:rsidP="002B1084">
            <w:pPr>
              <w:jc w:val="center"/>
              <w:rPr>
                <w:sz w:val="28"/>
                <w:szCs w:val="28"/>
                <w:lang w:val="uk-UA"/>
              </w:rPr>
            </w:pPr>
            <w:r w:rsidRPr="00D0393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578" w:type="dxa"/>
          </w:tcPr>
          <w:p w:rsidR="00D03934" w:rsidRPr="00D03934" w:rsidRDefault="00D03934" w:rsidP="00D03934">
            <w:pPr>
              <w:rPr>
                <w:sz w:val="28"/>
                <w:szCs w:val="28"/>
                <w:lang w:val="uk-UA"/>
              </w:rPr>
            </w:pPr>
            <w:r w:rsidRPr="00D03934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919" w:type="dxa"/>
          </w:tcPr>
          <w:p w:rsidR="00D03934" w:rsidRPr="00D03934" w:rsidRDefault="00D03934" w:rsidP="00D03934">
            <w:pPr>
              <w:jc w:val="both"/>
              <w:rPr>
                <w:sz w:val="28"/>
                <w:szCs w:val="28"/>
                <w:lang w:val="uk-UA"/>
              </w:rPr>
            </w:pPr>
            <w:r w:rsidRPr="00D03934">
              <w:rPr>
                <w:sz w:val="28"/>
                <w:szCs w:val="28"/>
                <w:lang w:val="uk-UA"/>
              </w:rPr>
              <w:t>Джерело безперебійного живлення</w:t>
            </w:r>
          </w:p>
          <w:p w:rsidR="002B1084" w:rsidRDefault="00D03934" w:rsidP="00D03934">
            <w:pPr>
              <w:jc w:val="both"/>
              <w:rPr>
                <w:sz w:val="28"/>
                <w:szCs w:val="28"/>
                <w:lang w:val="uk-UA"/>
              </w:rPr>
            </w:pPr>
            <w:r w:rsidRPr="00D03934">
              <w:rPr>
                <w:sz w:val="28"/>
                <w:szCs w:val="28"/>
                <w:lang w:val="uk-UA"/>
              </w:rPr>
              <w:t>(код ДК 021:2015− 31150000-2 «</w:t>
            </w:r>
            <w:proofErr w:type="spellStart"/>
            <w:r w:rsidRPr="00D03934">
              <w:rPr>
                <w:sz w:val="28"/>
                <w:szCs w:val="28"/>
                <w:lang w:val="uk-UA"/>
              </w:rPr>
              <w:t>Баласти</w:t>
            </w:r>
            <w:proofErr w:type="spellEnd"/>
            <w:r w:rsidRPr="00D03934">
              <w:rPr>
                <w:sz w:val="28"/>
                <w:szCs w:val="28"/>
                <w:lang w:val="uk-UA"/>
              </w:rPr>
              <w:t xml:space="preserve"> для розрядних ламп чи трубок»)</w:t>
            </w:r>
            <w:r w:rsidR="002B1084" w:rsidRPr="005C43F4">
              <w:rPr>
                <w:sz w:val="28"/>
                <w:szCs w:val="28"/>
              </w:rPr>
              <w:t xml:space="preserve"> </w:t>
            </w:r>
          </w:p>
          <w:p w:rsidR="00D03934" w:rsidRPr="00D03934" w:rsidRDefault="002B1084" w:rsidP="002B1084">
            <w:pPr>
              <w:jc w:val="both"/>
              <w:rPr>
                <w:sz w:val="28"/>
                <w:szCs w:val="28"/>
                <w:lang w:val="uk-UA"/>
              </w:rPr>
            </w:pPr>
            <w:r w:rsidRPr="005C43F4">
              <w:rPr>
                <w:sz w:val="28"/>
                <w:szCs w:val="28"/>
              </w:rPr>
              <w:t>(</w:t>
            </w:r>
            <w:proofErr w:type="spellStart"/>
            <w:r w:rsidRPr="005C43F4">
              <w:rPr>
                <w:sz w:val="28"/>
                <w:szCs w:val="28"/>
              </w:rPr>
              <w:t>ідентифікатор</w:t>
            </w:r>
            <w:proofErr w:type="spellEnd"/>
            <w:r w:rsidRPr="005C43F4">
              <w:rPr>
                <w:sz w:val="28"/>
                <w:szCs w:val="28"/>
              </w:rPr>
              <w:t xml:space="preserve"> </w:t>
            </w:r>
            <w:proofErr w:type="spellStart"/>
            <w:r w:rsidRPr="005C43F4">
              <w:rPr>
                <w:sz w:val="28"/>
                <w:szCs w:val="28"/>
              </w:rPr>
              <w:t>закупі</w:t>
            </w:r>
            <w:proofErr w:type="gramStart"/>
            <w:r w:rsidRPr="005C43F4">
              <w:rPr>
                <w:sz w:val="28"/>
                <w:szCs w:val="28"/>
              </w:rPr>
              <w:t>вл</w:t>
            </w:r>
            <w:proofErr w:type="gramEnd"/>
            <w:r w:rsidRPr="005C43F4">
              <w:rPr>
                <w:sz w:val="28"/>
                <w:szCs w:val="28"/>
              </w:rPr>
              <w:t>і</w:t>
            </w:r>
            <w:proofErr w:type="spellEnd"/>
            <w:r w:rsidRPr="005C43F4">
              <w:rPr>
                <w:sz w:val="28"/>
                <w:szCs w:val="28"/>
              </w:rPr>
              <w:t xml:space="preserve">: </w:t>
            </w:r>
            <w:proofErr w:type="gramStart"/>
            <w:r>
              <w:rPr>
                <w:sz w:val="28"/>
                <w:szCs w:val="28"/>
              </w:rPr>
              <w:t>UA-2021-</w:t>
            </w:r>
            <w:r>
              <w:rPr>
                <w:sz w:val="28"/>
                <w:szCs w:val="28"/>
                <w:lang w:val="uk-UA"/>
              </w:rPr>
              <w:t>11</w:t>
            </w:r>
            <w:r w:rsidRPr="00B12FC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11</w:t>
            </w:r>
            <w:r w:rsidRPr="00B12FC1">
              <w:rPr>
                <w:sz w:val="28"/>
                <w:szCs w:val="28"/>
              </w:rPr>
              <w:t>-003</w:t>
            </w:r>
            <w:r>
              <w:rPr>
                <w:sz w:val="28"/>
                <w:szCs w:val="28"/>
                <w:lang w:val="uk-UA"/>
              </w:rPr>
              <w:t>526</w:t>
            </w:r>
            <w:r w:rsidRPr="00B12FC1">
              <w:rPr>
                <w:sz w:val="28"/>
                <w:szCs w:val="28"/>
              </w:rPr>
              <w:t>-c)</w:t>
            </w:r>
            <w:proofErr w:type="gramEnd"/>
          </w:p>
        </w:tc>
      </w:tr>
      <w:tr w:rsidR="00D03934" w:rsidRPr="00653488" w:rsidTr="000A59E9">
        <w:tc>
          <w:tcPr>
            <w:tcW w:w="426" w:type="dxa"/>
          </w:tcPr>
          <w:p w:rsidR="00D03934" w:rsidRPr="00D03934" w:rsidRDefault="00D03934" w:rsidP="002B1084">
            <w:pPr>
              <w:jc w:val="center"/>
              <w:rPr>
                <w:sz w:val="28"/>
                <w:szCs w:val="28"/>
                <w:lang w:val="uk-UA"/>
              </w:rPr>
            </w:pPr>
            <w:r w:rsidRPr="00D0393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578" w:type="dxa"/>
          </w:tcPr>
          <w:p w:rsidR="00D03934" w:rsidRPr="00D03934" w:rsidRDefault="00D03934" w:rsidP="00D03934">
            <w:pPr>
              <w:rPr>
                <w:sz w:val="28"/>
                <w:szCs w:val="28"/>
                <w:lang w:val="uk-UA"/>
              </w:rPr>
            </w:pPr>
            <w:r w:rsidRPr="00D03934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19" w:type="dxa"/>
          </w:tcPr>
          <w:p w:rsidR="00D03934" w:rsidRPr="00D03934" w:rsidRDefault="00D03934" w:rsidP="00D03934">
            <w:pPr>
              <w:jc w:val="both"/>
              <w:rPr>
                <w:sz w:val="28"/>
                <w:szCs w:val="28"/>
                <w:lang w:val="uk-UA"/>
              </w:rPr>
            </w:pPr>
            <w:r w:rsidRPr="00D03934">
              <w:rPr>
                <w:sz w:val="28"/>
                <w:szCs w:val="28"/>
                <w:lang w:val="uk-UA"/>
              </w:rPr>
              <w:t xml:space="preserve">З метою забезпечення безперебійної роботи мережевого та серверного обладнання, які є у складі інформаційно-телекомунікаційних систем, що використовуються для виконання службових завдань (відповідно до вимог  Податкового кодексу України та </w:t>
            </w:r>
            <w:r w:rsidRPr="002B1084">
              <w:rPr>
                <w:iCs/>
                <w:sz w:val="28"/>
                <w:szCs w:val="28"/>
                <w:lang w:val="uk-UA"/>
              </w:rPr>
              <w:t>Положення про Державну податкову службу України, затвердженого постановою Кабінету Міністрів України від 06.03.2019 № 227</w:t>
            </w:r>
            <w:r w:rsidRPr="00D03934">
              <w:rPr>
                <w:sz w:val="28"/>
                <w:szCs w:val="28"/>
                <w:lang w:val="uk-UA"/>
              </w:rPr>
              <w:t>)</w:t>
            </w:r>
            <w:r w:rsidR="00503A11">
              <w:rPr>
                <w:sz w:val="28"/>
                <w:szCs w:val="28"/>
                <w:lang w:val="uk-UA"/>
              </w:rPr>
              <w:t>,</w:t>
            </w:r>
            <w:r w:rsidRPr="00D03934">
              <w:rPr>
                <w:sz w:val="28"/>
                <w:szCs w:val="28"/>
                <w:lang w:val="uk-UA"/>
              </w:rPr>
              <w:t xml:space="preserve"> ДПС у 2021 році потрібна закупівля 32 одиниць джерел безперебійного живлення (</w:t>
            </w:r>
            <w:proofErr w:type="spellStart"/>
            <w:r w:rsidRPr="00D03934">
              <w:rPr>
                <w:rFonts w:eastAsia="Calibri"/>
                <w:sz w:val="28"/>
                <w:szCs w:val="28"/>
                <w:lang w:val="uk-UA" w:eastAsia="uk-UA"/>
              </w:rPr>
              <w:t>Line-interactive</w:t>
            </w:r>
            <w:proofErr w:type="spellEnd"/>
            <w:r w:rsidRPr="00D03934">
              <w:rPr>
                <w:rFonts w:eastAsia="Calibri"/>
                <w:sz w:val="28"/>
                <w:szCs w:val="28"/>
                <w:lang w:val="uk-UA" w:eastAsia="uk-UA"/>
              </w:rPr>
              <w:t xml:space="preserve"> ДБЖ,</w:t>
            </w:r>
            <w:r w:rsidRPr="00D03934">
              <w:rPr>
                <w:sz w:val="28"/>
                <w:szCs w:val="28"/>
                <w:lang w:val="uk-UA"/>
              </w:rPr>
              <w:t xml:space="preserve"> з максимальною вихідною потужністю </w:t>
            </w:r>
            <w:r w:rsidRPr="00D03934">
              <w:rPr>
                <w:rFonts w:eastAsia="Calibri"/>
                <w:sz w:val="28"/>
                <w:szCs w:val="28"/>
                <w:lang w:val="uk-UA" w:eastAsia="uk-UA"/>
              </w:rPr>
              <w:t>не менше 1800Вт / 2000ВА, з можливістю монтажу у комутаційну/серверну стійку 19”</w:t>
            </w:r>
            <w:r w:rsidRPr="00D03934">
              <w:rPr>
                <w:sz w:val="28"/>
                <w:szCs w:val="28"/>
                <w:lang w:val="uk-UA"/>
              </w:rPr>
              <w:t xml:space="preserve">). </w:t>
            </w:r>
          </w:p>
        </w:tc>
      </w:tr>
      <w:tr w:rsidR="00D03934" w:rsidRPr="00D03934" w:rsidTr="000A59E9">
        <w:tc>
          <w:tcPr>
            <w:tcW w:w="426" w:type="dxa"/>
          </w:tcPr>
          <w:p w:rsidR="00D03934" w:rsidRPr="00D03934" w:rsidRDefault="00D03934" w:rsidP="002B1084">
            <w:pPr>
              <w:jc w:val="center"/>
              <w:rPr>
                <w:sz w:val="28"/>
                <w:szCs w:val="28"/>
                <w:lang w:val="uk-UA"/>
              </w:rPr>
            </w:pPr>
            <w:r w:rsidRPr="00D0393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578" w:type="dxa"/>
          </w:tcPr>
          <w:p w:rsidR="00D03934" w:rsidRPr="00D03934" w:rsidRDefault="00D03934" w:rsidP="00D03934">
            <w:pPr>
              <w:rPr>
                <w:sz w:val="28"/>
                <w:szCs w:val="28"/>
                <w:lang w:val="uk-UA"/>
              </w:rPr>
            </w:pPr>
            <w:r w:rsidRPr="00D03934">
              <w:rPr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19" w:type="dxa"/>
          </w:tcPr>
          <w:p w:rsidR="00D03934" w:rsidRPr="00D03934" w:rsidRDefault="00D03934" w:rsidP="00D03934">
            <w:pPr>
              <w:jc w:val="both"/>
              <w:rPr>
                <w:sz w:val="28"/>
                <w:szCs w:val="28"/>
                <w:lang w:val="uk-UA"/>
              </w:rPr>
            </w:pPr>
            <w:r w:rsidRPr="00D03934">
              <w:rPr>
                <w:sz w:val="28"/>
                <w:szCs w:val="28"/>
                <w:lang w:val="uk-UA"/>
              </w:rPr>
              <w:t xml:space="preserve">Очікувану вартість закупівлі розраховано на підставі закупівельних цін попередніх закупівель відповідно </w:t>
            </w:r>
            <w:r w:rsidR="00503A11">
              <w:rPr>
                <w:sz w:val="28"/>
                <w:szCs w:val="28"/>
                <w:lang w:val="uk-UA"/>
              </w:rPr>
              <w:t xml:space="preserve">           </w:t>
            </w:r>
            <w:r w:rsidRPr="00D03934">
              <w:rPr>
                <w:sz w:val="28"/>
                <w:szCs w:val="28"/>
                <w:lang w:val="uk-UA"/>
              </w:rPr>
              <w:t xml:space="preserve">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 від 18.02.2020 № 275. </w:t>
            </w:r>
          </w:p>
          <w:p w:rsidR="00D03934" w:rsidRPr="00D03934" w:rsidRDefault="00D03934" w:rsidP="00D03934">
            <w:pPr>
              <w:jc w:val="both"/>
              <w:rPr>
                <w:sz w:val="28"/>
                <w:szCs w:val="28"/>
                <w:lang w:val="uk-UA"/>
              </w:rPr>
            </w:pPr>
            <w:r w:rsidRPr="00D03934">
              <w:rPr>
                <w:sz w:val="28"/>
                <w:szCs w:val="28"/>
                <w:lang w:val="uk-UA"/>
              </w:rPr>
              <w:t>Згідно</w:t>
            </w:r>
            <w:r w:rsidR="00503A11">
              <w:rPr>
                <w:sz w:val="28"/>
                <w:szCs w:val="28"/>
                <w:lang w:val="uk-UA"/>
              </w:rPr>
              <w:t xml:space="preserve"> з</w:t>
            </w:r>
            <w:r w:rsidRPr="00D03934">
              <w:rPr>
                <w:sz w:val="28"/>
                <w:szCs w:val="28"/>
                <w:lang w:val="uk-UA"/>
              </w:rPr>
              <w:t xml:space="preserve"> інформаці</w:t>
            </w:r>
            <w:r w:rsidR="00503A11">
              <w:rPr>
                <w:sz w:val="28"/>
                <w:szCs w:val="28"/>
                <w:lang w:val="uk-UA"/>
              </w:rPr>
              <w:t>єю</w:t>
            </w:r>
            <w:r w:rsidRPr="00D03934">
              <w:rPr>
                <w:sz w:val="28"/>
                <w:szCs w:val="28"/>
                <w:lang w:val="uk-UA"/>
              </w:rPr>
              <w:t>, розміщено</w:t>
            </w:r>
            <w:r w:rsidR="00503A11">
              <w:rPr>
                <w:sz w:val="28"/>
                <w:szCs w:val="28"/>
                <w:lang w:val="uk-UA"/>
              </w:rPr>
              <w:t>ю</w:t>
            </w:r>
            <w:r w:rsidRPr="00D03934">
              <w:rPr>
                <w:sz w:val="28"/>
                <w:szCs w:val="28"/>
                <w:lang w:val="uk-UA"/>
              </w:rPr>
              <w:t xml:space="preserve"> в мережі Інтернет </w:t>
            </w:r>
            <w:r w:rsidRPr="00D03934">
              <w:rPr>
                <w:sz w:val="28"/>
                <w:szCs w:val="28"/>
                <w:lang w:val="uk-UA"/>
              </w:rPr>
              <w:br/>
              <w:t>та в електронній системі закупівель</w:t>
            </w:r>
            <w:r w:rsidR="00503A11">
              <w:rPr>
                <w:sz w:val="28"/>
                <w:szCs w:val="28"/>
                <w:lang w:val="uk-UA"/>
              </w:rPr>
              <w:t xml:space="preserve"> </w:t>
            </w:r>
            <w:r w:rsidRPr="00D03934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D03934">
              <w:rPr>
                <w:sz w:val="28"/>
                <w:szCs w:val="28"/>
              </w:rPr>
              <w:t>ProZorro</w:t>
            </w:r>
            <w:proofErr w:type="spellEnd"/>
            <w:r w:rsidRPr="00D03934">
              <w:rPr>
                <w:sz w:val="28"/>
                <w:szCs w:val="28"/>
                <w:lang w:val="uk-UA"/>
              </w:rPr>
              <w:t>», орієнтовна вартість одного джерела безперебійного живлення із зазначеними</w:t>
            </w:r>
            <w:r w:rsidR="00503A11">
              <w:rPr>
                <w:sz w:val="28"/>
                <w:szCs w:val="28"/>
                <w:lang w:val="uk-UA"/>
              </w:rPr>
              <w:t xml:space="preserve"> </w:t>
            </w:r>
            <w:r w:rsidRPr="00D03934">
              <w:rPr>
                <w:sz w:val="28"/>
                <w:szCs w:val="28"/>
                <w:lang w:val="uk-UA"/>
              </w:rPr>
              <w:t>вище характеристиками</w:t>
            </w:r>
            <w:r w:rsidR="00503A11">
              <w:rPr>
                <w:sz w:val="28"/>
                <w:szCs w:val="28"/>
                <w:lang w:val="uk-UA"/>
              </w:rPr>
              <w:t xml:space="preserve"> </w:t>
            </w:r>
            <w:r w:rsidRPr="00D03934">
              <w:rPr>
                <w:sz w:val="28"/>
                <w:szCs w:val="28"/>
                <w:lang w:val="uk-UA"/>
              </w:rPr>
              <w:t>складає</w:t>
            </w:r>
            <w:r w:rsidR="00503A11">
              <w:rPr>
                <w:sz w:val="28"/>
                <w:szCs w:val="28"/>
                <w:lang w:val="uk-UA"/>
              </w:rPr>
              <w:t xml:space="preserve"> </w:t>
            </w:r>
            <w:r w:rsidRPr="00D03934">
              <w:rPr>
                <w:sz w:val="28"/>
                <w:szCs w:val="28"/>
                <w:lang w:val="uk-UA"/>
              </w:rPr>
              <w:t>22 768,25 грн.</w:t>
            </w:r>
            <w:r w:rsidR="00503A11">
              <w:rPr>
                <w:sz w:val="28"/>
                <w:szCs w:val="28"/>
                <w:lang w:val="uk-UA"/>
              </w:rPr>
              <w:t xml:space="preserve"> Тому орієнтовна вартість </w:t>
            </w:r>
            <w:r w:rsidRPr="00D03934">
              <w:rPr>
                <w:sz w:val="28"/>
                <w:szCs w:val="28"/>
                <w:lang w:val="uk-UA"/>
              </w:rPr>
              <w:t>закупівлі складає:</w:t>
            </w:r>
          </w:p>
          <w:p w:rsidR="00D03934" w:rsidRPr="00D03934" w:rsidRDefault="00D03934" w:rsidP="00D03934">
            <w:pPr>
              <w:jc w:val="both"/>
              <w:rPr>
                <w:sz w:val="28"/>
                <w:szCs w:val="28"/>
                <w:lang w:val="uk-UA"/>
              </w:rPr>
            </w:pPr>
            <w:r w:rsidRPr="00D03934">
              <w:rPr>
                <w:sz w:val="28"/>
                <w:szCs w:val="28"/>
                <w:lang w:val="uk-UA"/>
              </w:rPr>
              <w:t>22 768,25 грн х 32 = 728 584,00 грн.</w:t>
            </w:r>
          </w:p>
          <w:p w:rsidR="00D03934" w:rsidRPr="00D03934" w:rsidRDefault="00D03934" w:rsidP="00D03934">
            <w:pPr>
              <w:jc w:val="both"/>
              <w:rPr>
                <w:sz w:val="28"/>
                <w:szCs w:val="28"/>
                <w:lang w:val="uk-UA"/>
              </w:rPr>
            </w:pPr>
            <w:r w:rsidRPr="00D03934">
              <w:rPr>
                <w:sz w:val="28"/>
                <w:szCs w:val="28"/>
                <w:lang w:val="uk-UA"/>
              </w:rPr>
              <w:t>Розмір бюджетного призначення на зазначену закупівлю складає 728 584,00 грн.</w:t>
            </w:r>
          </w:p>
        </w:tc>
      </w:tr>
    </w:tbl>
    <w:p w:rsidR="002A3F11" w:rsidRPr="00D03934" w:rsidRDefault="002A3F11" w:rsidP="002A3F11">
      <w:pPr>
        <w:rPr>
          <w:sz w:val="28"/>
          <w:szCs w:val="28"/>
        </w:rPr>
      </w:pPr>
    </w:p>
    <w:p w:rsidR="00D03934" w:rsidRPr="00D03934" w:rsidRDefault="00D03934" w:rsidP="002A3F11">
      <w:pPr>
        <w:rPr>
          <w:sz w:val="28"/>
          <w:szCs w:val="28"/>
          <w:lang w:val="uk-UA"/>
        </w:rPr>
      </w:pPr>
    </w:p>
    <w:sectPr w:rsidR="00D03934" w:rsidRPr="00D03934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CB2" w:rsidRDefault="00AE0CB2" w:rsidP="006B39BE">
      <w:r>
        <w:separator/>
      </w:r>
    </w:p>
  </w:endnote>
  <w:endnote w:type="continuationSeparator" w:id="0">
    <w:p w:rsidR="00AE0CB2" w:rsidRDefault="00AE0CB2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CB2" w:rsidRDefault="00AE0CB2" w:rsidP="006B39BE">
      <w:r>
        <w:separator/>
      </w:r>
    </w:p>
  </w:footnote>
  <w:footnote w:type="continuationSeparator" w:id="0">
    <w:p w:rsidR="00AE0CB2" w:rsidRDefault="00AE0CB2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D0"/>
    <w:rsid w:val="000045C3"/>
    <w:rsid w:val="00017971"/>
    <w:rsid w:val="000370A0"/>
    <w:rsid w:val="0005434F"/>
    <w:rsid w:val="000959E3"/>
    <w:rsid w:val="000A37E8"/>
    <w:rsid w:val="000A59E9"/>
    <w:rsid w:val="000F3A4C"/>
    <w:rsid w:val="0012405D"/>
    <w:rsid w:val="001278B2"/>
    <w:rsid w:val="001448C4"/>
    <w:rsid w:val="00197FCE"/>
    <w:rsid w:val="001A6B82"/>
    <w:rsid w:val="001B0B06"/>
    <w:rsid w:val="001B3009"/>
    <w:rsid w:val="001C69B4"/>
    <w:rsid w:val="00234BCB"/>
    <w:rsid w:val="002356ED"/>
    <w:rsid w:val="0026204B"/>
    <w:rsid w:val="002640C0"/>
    <w:rsid w:val="00265722"/>
    <w:rsid w:val="002A3F11"/>
    <w:rsid w:val="002B1084"/>
    <w:rsid w:val="002E0E4C"/>
    <w:rsid w:val="002F538E"/>
    <w:rsid w:val="002F6342"/>
    <w:rsid w:val="003E690E"/>
    <w:rsid w:val="004367BA"/>
    <w:rsid w:val="00443985"/>
    <w:rsid w:val="00475AD0"/>
    <w:rsid w:val="00475E72"/>
    <w:rsid w:val="00480D0E"/>
    <w:rsid w:val="0048744F"/>
    <w:rsid w:val="00491C04"/>
    <w:rsid w:val="00495EB0"/>
    <w:rsid w:val="004A150E"/>
    <w:rsid w:val="004A58FA"/>
    <w:rsid w:val="004D1153"/>
    <w:rsid w:val="004D3E8F"/>
    <w:rsid w:val="004F3579"/>
    <w:rsid w:val="004F4C1C"/>
    <w:rsid w:val="004F50EB"/>
    <w:rsid w:val="004F5202"/>
    <w:rsid w:val="004F6542"/>
    <w:rsid w:val="00503A11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C2D8F"/>
    <w:rsid w:val="005C43F4"/>
    <w:rsid w:val="005E7E4A"/>
    <w:rsid w:val="005F560C"/>
    <w:rsid w:val="005F5FC7"/>
    <w:rsid w:val="006163E2"/>
    <w:rsid w:val="00621D19"/>
    <w:rsid w:val="0062482D"/>
    <w:rsid w:val="00631179"/>
    <w:rsid w:val="00653488"/>
    <w:rsid w:val="00653838"/>
    <w:rsid w:val="00657255"/>
    <w:rsid w:val="006663FA"/>
    <w:rsid w:val="006779D2"/>
    <w:rsid w:val="00687454"/>
    <w:rsid w:val="0069641B"/>
    <w:rsid w:val="006972E0"/>
    <w:rsid w:val="006B39BE"/>
    <w:rsid w:val="006D0263"/>
    <w:rsid w:val="00700D8B"/>
    <w:rsid w:val="007123BA"/>
    <w:rsid w:val="007264EF"/>
    <w:rsid w:val="00742A35"/>
    <w:rsid w:val="007728AF"/>
    <w:rsid w:val="007A55EF"/>
    <w:rsid w:val="007D5688"/>
    <w:rsid w:val="00805EA1"/>
    <w:rsid w:val="00841CEE"/>
    <w:rsid w:val="008433F3"/>
    <w:rsid w:val="00844560"/>
    <w:rsid w:val="00863245"/>
    <w:rsid w:val="008A18C3"/>
    <w:rsid w:val="008B0AEC"/>
    <w:rsid w:val="008B7456"/>
    <w:rsid w:val="008C3AED"/>
    <w:rsid w:val="008C55BC"/>
    <w:rsid w:val="008D07AD"/>
    <w:rsid w:val="008D35A4"/>
    <w:rsid w:val="008E215E"/>
    <w:rsid w:val="008E72EE"/>
    <w:rsid w:val="008F7F3A"/>
    <w:rsid w:val="009112A9"/>
    <w:rsid w:val="00915640"/>
    <w:rsid w:val="0094100C"/>
    <w:rsid w:val="0096548F"/>
    <w:rsid w:val="00965973"/>
    <w:rsid w:val="00986575"/>
    <w:rsid w:val="00997B76"/>
    <w:rsid w:val="009A0172"/>
    <w:rsid w:val="009B0332"/>
    <w:rsid w:val="009B7B6F"/>
    <w:rsid w:val="009E36DB"/>
    <w:rsid w:val="009E4475"/>
    <w:rsid w:val="009E56DB"/>
    <w:rsid w:val="009F5F5A"/>
    <w:rsid w:val="00A34AED"/>
    <w:rsid w:val="00A44356"/>
    <w:rsid w:val="00A5451E"/>
    <w:rsid w:val="00A605FD"/>
    <w:rsid w:val="00A6105F"/>
    <w:rsid w:val="00AA3751"/>
    <w:rsid w:val="00AE0CB2"/>
    <w:rsid w:val="00AF130B"/>
    <w:rsid w:val="00B12FC1"/>
    <w:rsid w:val="00B14192"/>
    <w:rsid w:val="00B16EFE"/>
    <w:rsid w:val="00B33BB9"/>
    <w:rsid w:val="00B63A9C"/>
    <w:rsid w:val="00B67636"/>
    <w:rsid w:val="00B679D5"/>
    <w:rsid w:val="00B815A8"/>
    <w:rsid w:val="00BA7DE8"/>
    <w:rsid w:val="00BB1A62"/>
    <w:rsid w:val="00BB5186"/>
    <w:rsid w:val="00BB6FD7"/>
    <w:rsid w:val="00C26692"/>
    <w:rsid w:val="00C266EC"/>
    <w:rsid w:val="00C44238"/>
    <w:rsid w:val="00C70AC7"/>
    <w:rsid w:val="00CC75D9"/>
    <w:rsid w:val="00CE2282"/>
    <w:rsid w:val="00D027EA"/>
    <w:rsid w:val="00D03934"/>
    <w:rsid w:val="00D103BD"/>
    <w:rsid w:val="00D202E7"/>
    <w:rsid w:val="00D27716"/>
    <w:rsid w:val="00D34A6A"/>
    <w:rsid w:val="00D42F96"/>
    <w:rsid w:val="00D75890"/>
    <w:rsid w:val="00D75CA9"/>
    <w:rsid w:val="00DC147D"/>
    <w:rsid w:val="00DC58D5"/>
    <w:rsid w:val="00DE1DFA"/>
    <w:rsid w:val="00E15561"/>
    <w:rsid w:val="00E31641"/>
    <w:rsid w:val="00E474B2"/>
    <w:rsid w:val="00EA1B7F"/>
    <w:rsid w:val="00EA26BE"/>
    <w:rsid w:val="00EA5A98"/>
    <w:rsid w:val="00EB7B04"/>
    <w:rsid w:val="00ED790A"/>
    <w:rsid w:val="00EE7A74"/>
    <w:rsid w:val="00F21582"/>
    <w:rsid w:val="00F37009"/>
    <w:rsid w:val="00F5390B"/>
    <w:rsid w:val="00F95975"/>
    <w:rsid w:val="00F96FFC"/>
    <w:rsid w:val="00FA0A6C"/>
    <w:rsid w:val="00FA22A3"/>
    <w:rsid w:val="00FA7AB2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E102E-7238-4B60-881E-F648DE82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КИНАЛИ ДЕНИС СЕРГІЙОВИЧ</cp:lastModifiedBy>
  <cp:revision>12</cp:revision>
  <cp:lastPrinted>2021-09-03T10:45:00Z</cp:lastPrinted>
  <dcterms:created xsi:type="dcterms:W3CDTF">2021-11-15T13:42:00Z</dcterms:created>
  <dcterms:modified xsi:type="dcterms:W3CDTF">2021-11-16T15:43:00Z</dcterms:modified>
</cp:coreProperties>
</file>