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97" w:rsidRPr="00CA0D97" w:rsidRDefault="00CA0D97" w:rsidP="00554FA1">
      <w:pPr>
        <w:ind w:left="4536"/>
        <w:rPr>
          <w:sz w:val="24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396"/>
        <w:gridCol w:w="2582"/>
        <w:gridCol w:w="6945"/>
      </w:tblGrid>
      <w:tr w:rsidR="00554FA1" w:rsidTr="00554FA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 w:rsidP="00D6647C">
            <w:pPr>
              <w:rPr>
                <w:b/>
                <w:sz w:val="24"/>
                <w:szCs w:val="24"/>
                <w:lang w:val="uk-UA"/>
              </w:rPr>
            </w:pPr>
            <w:r w:rsidRPr="00D6647C">
              <w:rPr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закупівлі, розміру бюджетного призначення,очікуваної вартості предмета закупівлі</w:t>
            </w:r>
          </w:p>
        </w:tc>
      </w:tr>
      <w:tr w:rsidR="00554FA1" w:rsidRPr="00211893" w:rsidTr="00554F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 w:rsidP="00D664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Pr="00D6647C" w:rsidRDefault="00D6647C" w:rsidP="00D6647C">
            <w:pPr>
              <w:spacing w:before="120" w:after="120"/>
              <w:jc w:val="both"/>
              <w:rPr>
                <w:sz w:val="24"/>
                <w:szCs w:val="24"/>
                <w:lang w:val="uk-UA"/>
              </w:rPr>
            </w:pPr>
            <w:r w:rsidRPr="00D6647C">
              <w:rPr>
                <w:sz w:val="24"/>
                <w:szCs w:val="24"/>
                <w:lang w:val="uk-UA"/>
              </w:rPr>
              <w:t xml:space="preserve">Телевізійне й аудіовізуальне обладнання – за кодом ДК 021:2015−32320000-2 (Обладнання для відображення інформації системи моніторингу ІТ-інфраструктури) </w:t>
            </w:r>
            <w:r w:rsidR="00554FA1" w:rsidRPr="00D6647C">
              <w:rPr>
                <w:sz w:val="24"/>
                <w:szCs w:val="24"/>
                <w:lang w:val="uk-UA"/>
              </w:rPr>
              <w:t>(ідентифікатор заку</w:t>
            </w:r>
            <w:r w:rsidR="00CA0D97" w:rsidRPr="00D6647C">
              <w:rPr>
                <w:sz w:val="24"/>
                <w:szCs w:val="24"/>
                <w:lang w:val="uk-UA"/>
              </w:rPr>
              <w:t>півлі UA-2021-11-01-002371-c)</w:t>
            </w:r>
          </w:p>
        </w:tc>
      </w:tr>
      <w:tr w:rsidR="00554FA1" w:rsidRPr="00D6647C" w:rsidTr="00554F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 w:rsidP="00D664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 результатами проведеного аналізу та враховуючи потреби 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 xml:space="preserve">в візуалізації інформації отриманої від серверного мережевого 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 xml:space="preserve">та інфраструктурного обладнання системою моніторингу 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 xml:space="preserve">ІТ-інфраструктури з’ясовано, що є нагальна потреба у закупівлі обладнання для відображення інформації системою моніторингу ІТ-інфраструктури, яке дозволить оперативному реагуванню 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та запобіганню збоїв ІТС ДПС</w:t>
            </w:r>
            <w:r w:rsidR="00D6647C">
              <w:rPr>
                <w:sz w:val="24"/>
                <w:szCs w:val="24"/>
                <w:lang w:val="uk-UA"/>
              </w:rPr>
              <w:t>,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у тому числі таких </w:t>
            </w:r>
            <w:r w:rsidR="00CA0D97" w:rsidRPr="00CA0D97">
              <w:rPr>
                <w:rFonts w:eastAsia="Calibri"/>
                <w:sz w:val="24"/>
                <w:szCs w:val="24"/>
                <w:lang w:val="uk-UA" w:eastAsia="en-US"/>
              </w:rPr>
              <w:br/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як </w:t>
            </w:r>
            <w:r>
              <w:rPr>
                <w:rFonts w:eastAsia="Calibri"/>
                <w:sz w:val="24"/>
                <w:szCs w:val="24"/>
                <w:lang w:val="uk-UA" w:eastAsia="en-US" w:bidi="uk-UA"/>
              </w:rPr>
              <w:t>«Державний реєстр фізичних осіб – платників податків»,«Офіційний веб</w:t>
            </w:r>
            <w:r w:rsidR="00D6647C">
              <w:rPr>
                <w:rFonts w:eastAsia="Calibri"/>
                <w:sz w:val="24"/>
                <w:szCs w:val="24"/>
                <w:lang w:val="uk-UA" w:eastAsia="en-US" w:bidi="uk-UA"/>
              </w:rPr>
              <w:t>-</w:t>
            </w:r>
            <w:r>
              <w:rPr>
                <w:rFonts w:eastAsia="Calibri"/>
                <w:sz w:val="24"/>
                <w:szCs w:val="24"/>
                <w:lang w:val="uk-UA" w:eastAsia="en-US" w:bidi="uk-UA"/>
              </w:rPr>
              <w:t>портал», «Єдине вікно подання електронної звітності», «Електронний кабінет» тощо,</w:t>
            </w:r>
            <w:r>
              <w:rPr>
                <w:sz w:val="24"/>
                <w:szCs w:val="24"/>
                <w:lang w:val="uk-UA"/>
              </w:rPr>
              <w:t xml:space="preserve"> які використовуються 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для виконання службових завдань відповідно до вимог  Податкового кодексу України та</w:t>
            </w:r>
            <w:r w:rsidRPr="00D6647C">
              <w:rPr>
                <w:rStyle w:val="a4"/>
                <w:i w:val="0"/>
                <w:sz w:val="24"/>
                <w:szCs w:val="24"/>
                <w:lang w:val="uk-UA"/>
              </w:rPr>
              <w:t>Положення про Державну податкову службу України, затвердженого постановою Кабінету Міністрі</w:t>
            </w:r>
            <w:r w:rsidR="00CA0D97" w:rsidRPr="00D6647C">
              <w:rPr>
                <w:rStyle w:val="a4"/>
                <w:i w:val="0"/>
                <w:sz w:val="24"/>
                <w:szCs w:val="24"/>
                <w:lang w:val="uk-UA"/>
              </w:rPr>
              <w:t>в України від 06.03.2019 № 227.</w:t>
            </w:r>
          </w:p>
        </w:tc>
      </w:tr>
      <w:tr w:rsidR="00554FA1" w:rsidTr="00554FA1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 w:rsidP="00D6647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A1" w:rsidRDefault="00554F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Вартість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 </w:t>
            </w:r>
            <w:r>
              <w:rPr>
                <w:sz w:val="24"/>
                <w:szCs w:val="24"/>
                <w:lang w:val="uk-UA"/>
              </w:rPr>
              <w:br/>
              <w:t>від 18.02.2020 № 275 та розраховано на підставі отриманих комерційних пропозицій.</w:t>
            </w:r>
          </w:p>
          <w:p w:rsidR="00554FA1" w:rsidRDefault="00554F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комерційних пропозицій наданих від трьох компаній, орієнтовна вартість придбання обладнання для відображення інформації системи моніторингу ІТ-інфраструктури –</w:t>
            </w:r>
            <w:r w:rsidR="00CA0D97">
              <w:rPr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2 930 203,00 грн.</w:t>
            </w:r>
          </w:p>
          <w:p w:rsidR="00554FA1" w:rsidRDefault="00554F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бюджетного призначення на зазначену закупівлю складає 2 930 203,00 грн.</w:t>
            </w:r>
          </w:p>
        </w:tc>
      </w:tr>
    </w:tbl>
    <w:p w:rsidR="00554FA1" w:rsidRDefault="00554FA1" w:rsidP="00CA0D97">
      <w:pPr>
        <w:rPr>
          <w:sz w:val="24"/>
          <w:lang w:val="uk-UA"/>
        </w:rPr>
      </w:pPr>
    </w:p>
    <w:sectPr w:rsidR="00554FA1" w:rsidSect="00397A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5F7B3C"/>
    <w:rsid w:val="00211893"/>
    <w:rsid w:val="00397AA1"/>
    <w:rsid w:val="00535551"/>
    <w:rsid w:val="00554FA1"/>
    <w:rsid w:val="005F7B3C"/>
    <w:rsid w:val="007857FF"/>
    <w:rsid w:val="008D237C"/>
    <w:rsid w:val="009347B3"/>
    <w:rsid w:val="00CA0D97"/>
    <w:rsid w:val="00D6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54FA1"/>
    <w:pPr>
      <w:keepNext/>
      <w:jc w:val="center"/>
      <w:outlineLvl w:val="0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554FA1"/>
    <w:rPr>
      <w:i/>
      <w:iCs/>
    </w:rPr>
  </w:style>
  <w:style w:type="character" w:customStyle="1" w:styleId="10">
    <w:name w:val="Заголовок 1 Знак"/>
    <w:basedOn w:val="a0"/>
    <w:link w:val="1"/>
    <w:rsid w:val="00554FA1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54FA1"/>
    <w:pPr>
      <w:keepNext/>
      <w:jc w:val="center"/>
      <w:outlineLvl w:val="0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554FA1"/>
    <w:rPr>
      <w:i/>
      <w:iCs/>
    </w:rPr>
  </w:style>
  <w:style w:type="character" w:customStyle="1" w:styleId="10">
    <w:name w:val="Заголовок 1 Знак"/>
    <w:basedOn w:val="a0"/>
    <w:link w:val="1"/>
    <w:rsid w:val="00554FA1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F626-2BD5-4D90-AF06-9321E251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user</cp:lastModifiedBy>
  <cp:revision>6</cp:revision>
  <dcterms:created xsi:type="dcterms:W3CDTF">2021-11-02T08:22:00Z</dcterms:created>
  <dcterms:modified xsi:type="dcterms:W3CDTF">2021-11-03T11:49:00Z</dcterms:modified>
</cp:coreProperties>
</file>