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2"/>
        <w:gridCol w:w="3317"/>
        <w:gridCol w:w="5462"/>
      </w:tblGrid>
      <w:tr w:rsidR="00961B3A" w:rsidTr="00961B3A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961B3A" w:rsidTr="00961B3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B3A" w:rsidRDefault="00961B3A">
            <w:pPr>
              <w:rPr>
                <w:rFonts w:eastAsia="Calibri"/>
                <w:color w:val="000000"/>
                <w:lang w:val="uk-UA" w:eastAsia="uk-UA"/>
              </w:rPr>
            </w:pPr>
            <w:r>
              <w:rPr>
                <w:rFonts w:eastAsia="Calibri"/>
                <w:color w:val="000000"/>
                <w:lang w:val="uk-UA" w:eastAsia="uk-UA"/>
              </w:rPr>
              <w:t>Послуги, пов’язані з програмним забезпеченням – за кодом ДК 021:2015</w:t>
            </w:r>
            <w:r>
              <w:rPr>
                <w:rFonts w:eastAsia="Calibri"/>
                <w:color w:val="000000"/>
                <w:lang w:eastAsia="uk-UA"/>
              </w:rPr>
              <w:t> </w:t>
            </w:r>
            <w:r>
              <w:rPr>
                <w:rFonts w:eastAsia="Calibri"/>
                <w:color w:val="000000"/>
                <w:lang w:val="uk-UA" w:eastAsia="uk-UA"/>
              </w:rPr>
              <w:t xml:space="preserve">– 72260000-5 (Послуги з супроводження, технічної підтримки та адаптації програмного забезпечення </w:t>
            </w:r>
            <w:r>
              <w:rPr>
                <w:rFonts w:eastAsia="Calibri"/>
                <w:color w:val="000000"/>
                <w:lang w:val="uk-UA" w:eastAsia="uk-UA"/>
              </w:rPr>
              <w:br/>
              <w:t>ІТС «Офіційний веб-портал»)</w:t>
            </w:r>
          </w:p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t xml:space="preserve"> (</w:t>
            </w:r>
            <w:r>
              <w:rPr>
                <w:lang w:val="en-US"/>
              </w:rPr>
              <w:t>ID</w:t>
            </w:r>
            <w:r>
              <w:rPr>
                <w:lang w:val="uk-UA"/>
              </w:rPr>
              <w:t xml:space="preserve">: </w:t>
            </w:r>
            <w:r>
              <w:rPr>
                <w:lang w:val="en-US"/>
              </w:rPr>
              <w:t>UA</w:t>
            </w:r>
            <w:r>
              <w:rPr>
                <w:lang w:val="uk-UA"/>
              </w:rPr>
              <w:t>-2021-0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09</w:t>
            </w:r>
            <w:r>
              <w:rPr>
                <w:lang w:val="uk-UA"/>
              </w:rPr>
              <w:t>-00</w:t>
            </w:r>
            <w:r>
              <w:rPr>
                <w:lang w:val="en-US"/>
              </w:rPr>
              <w:t>9474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c</w:t>
            </w:r>
            <w:r>
              <w:rPr>
                <w:lang w:val="uk-UA"/>
              </w:rPr>
              <w:t>)</w:t>
            </w:r>
          </w:p>
        </w:tc>
      </w:tr>
      <w:tr w:rsidR="00961B3A" w:rsidTr="00961B3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3A" w:rsidRDefault="00961B3A">
            <w:pPr>
              <w:rPr>
                <w:b/>
                <w:lang w:val="uk-UA"/>
              </w:rPr>
            </w:pPr>
            <w:r>
              <w:rPr>
                <w:lang w:val="uk-UA"/>
              </w:rPr>
              <w:t>Послуги з супроводження, технічної підтримки та адаптації програмного забезпечення ІТС «Офіційний веб-портал» передбачають виконання комплексу робіт за такими напрямами:</w:t>
            </w:r>
          </w:p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t>- виявлення та виправлення помилок у програмному забезпеченні;</w:t>
            </w:r>
          </w:p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t>- усунення збоїв та неполадок у роботі загальносистемного та прикладного програмного забезпечення та відновлення його працездатності після збоїв системного програмного забезпечення;</w:t>
            </w:r>
          </w:p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t>- перевірка цілісності та ремонт баз даних, призначених для роботи ІТС «Офіційний вебпортал»;</w:t>
            </w:r>
          </w:p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t>- надання консультацій експлуатаційному та технологічному персоналу з питань експлуатації ІТС «Офіційний вебпортал»;</w:t>
            </w:r>
          </w:p>
          <w:p w:rsidR="00961B3A" w:rsidRDefault="00961B3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- адміністрування вебсерверів, які обслуговують ІТС «Офіційний вебпортал»;</w:t>
            </w:r>
          </w:p>
          <w:p w:rsidR="00961B3A" w:rsidRDefault="00961B3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- адміністрування баз даних ІТС «Офіційний вебпортал»;</w:t>
            </w:r>
          </w:p>
          <w:p w:rsidR="00961B3A" w:rsidRDefault="00961B3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- відслідковування оновлень програмного забезпечення вебпорталу та їх імплементація;</w:t>
            </w:r>
          </w:p>
          <w:p w:rsidR="00961B3A" w:rsidRDefault="00961B3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- захист від стороннього втручання та протидія DDos атакам;</w:t>
            </w:r>
          </w:p>
          <w:p w:rsidR="00961B3A" w:rsidRDefault="00961B3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- здійснення моніторингу завантаження сервера;</w:t>
            </w:r>
          </w:p>
          <w:p w:rsidR="00961B3A" w:rsidRDefault="00961B3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- вироблення заходів по оптимізації та модернізації програмного забезпечення в залежності від навантаження на окремі його модулі;</w:t>
            </w:r>
          </w:p>
          <w:p w:rsidR="00961B3A" w:rsidRDefault="00961B3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- консультування з питань функціонування КСЗІ;</w:t>
            </w:r>
          </w:p>
          <w:p w:rsidR="00961B3A" w:rsidRDefault="00961B3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- вирішення питань сумісності програмного забезпечення ІТС «Офіційний вебпортал» з новим серверним програмним забезпеченням;</w:t>
            </w:r>
          </w:p>
          <w:p w:rsidR="00961B3A" w:rsidRDefault="00961B3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- видалення та (або) ізоляція окремих контент-модулів та блоків згідно з заявками Замовника;</w:t>
            </w:r>
          </w:p>
          <w:p w:rsidR="00961B3A" w:rsidRDefault="00961B3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- налаштування роботи статистики ІТС «Офіційний вебпортал» на Google Analytics;</w:t>
            </w:r>
          </w:p>
          <w:p w:rsidR="00961B3A" w:rsidRDefault="00961B3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- налаштування URL-адресації в межах вебпорталу та субсайтів;</w:t>
            </w:r>
          </w:p>
          <w:p w:rsidR="00961B3A" w:rsidRDefault="00961B3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- надання можливості замінювати загальну інформацію в сервісах веб-порталу;</w:t>
            </w:r>
          </w:p>
          <w:p w:rsidR="00961B3A" w:rsidRDefault="00961B3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- актуалізація питань, генерація точок доступу та вигрузка результатів електронного анкетування;</w:t>
            </w:r>
          </w:p>
          <w:p w:rsidR="00961B3A" w:rsidRDefault="00961B3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- виправлення програмних помилок в кодифікованих версіях Податкового та Митного кодексів;</w:t>
            </w:r>
          </w:p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- підтримка сервісу мовного синтезу для генерації звукових відповідників текстових сторінок альтернативної версії ІТС «Офіційний вебпортал» для людей з вадами зору та слуху;</w:t>
            </w:r>
          </w:p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t xml:space="preserve"> - оновлення наборів даних на сторінці ДПС Єдиного державного веб-порталу відкритих даних (data.gov.ua) за допомогою АРІ.</w:t>
            </w:r>
          </w:p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t>- коригування програмного забезпечення та баз даних ІТС.</w:t>
            </w:r>
          </w:p>
          <w:p w:rsidR="00961B3A" w:rsidRDefault="00961B3A">
            <w:pPr>
              <w:rPr>
                <w:lang w:val="uk-UA"/>
              </w:rPr>
            </w:pPr>
          </w:p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t>В результаті надання послуг буде забезпечено:</w:t>
            </w:r>
          </w:p>
          <w:p w:rsidR="00961B3A" w:rsidRDefault="00961B3A" w:rsidP="00CA3488">
            <w:pPr>
              <w:numPr>
                <w:ilvl w:val="0"/>
                <w:numId w:val="1"/>
              </w:numPr>
              <w:ind w:left="317" w:hanging="283"/>
              <w:rPr>
                <w:lang w:val="uk-UA"/>
              </w:rPr>
            </w:pPr>
            <w:r>
              <w:rPr>
                <w:lang w:val="uk-UA"/>
              </w:rPr>
              <w:t>безперебійність функціонування ІТС «Офіційний вебпортал» та належний рівень представленості інформації про діяльність ДПС України;</w:t>
            </w:r>
          </w:p>
          <w:p w:rsidR="00961B3A" w:rsidRDefault="00961B3A" w:rsidP="00CA3488">
            <w:pPr>
              <w:numPr>
                <w:ilvl w:val="0"/>
                <w:numId w:val="1"/>
              </w:numPr>
              <w:ind w:left="317" w:hanging="283"/>
              <w:rPr>
                <w:lang w:val="uk-UA"/>
              </w:rPr>
            </w:pPr>
            <w:r>
              <w:rPr>
                <w:lang w:val="uk-UA"/>
              </w:rPr>
              <w:t>отримання фізичними та юридичними особами інформації без звернення до територіальних органів ДПС;</w:t>
            </w:r>
          </w:p>
          <w:p w:rsidR="00961B3A" w:rsidRDefault="00961B3A" w:rsidP="00CA3488">
            <w:pPr>
              <w:numPr>
                <w:ilvl w:val="0"/>
                <w:numId w:val="1"/>
              </w:numPr>
              <w:ind w:left="317" w:hanging="283"/>
              <w:rPr>
                <w:lang w:val="uk-UA"/>
              </w:rPr>
            </w:pPr>
            <w:r>
              <w:rPr>
                <w:lang w:val="uk-UA"/>
              </w:rPr>
              <w:t>розвантаження органів ДПС на місцях.</w:t>
            </w:r>
          </w:p>
          <w:p w:rsidR="00961B3A" w:rsidRDefault="00961B3A"/>
        </w:tc>
      </w:tr>
      <w:tr w:rsidR="00961B3A" w:rsidTr="00961B3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B3A" w:rsidRDefault="00961B3A">
            <w:pPr>
              <w:rPr>
                <w:lang w:val="uk-UA"/>
              </w:rPr>
            </w:pPr>
            <w:r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B3A" w:rsidRDefault="00961B3A">
            <w:pPr>
              <w:spacing w:before="120"/>
              <w:ind w:firstLine="34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Очікувану вартість розраховано на підставі закупівельних цін попередніх закупівель </w:t>
            </w:r>
            <w:r>
              <w:rPr>
                <w:color w:val="000000"/>
                <w:lang w:val="uk-UA" w:eastAsia="uk-UA"/>
              </w:rPr>
              <w:br/>
              <w:t xml:space="preserve">та індексу інфляції на 2021 рік згідно </w:t>
            </w:r>
            <w:r>
              <w:rPr>
                <w:color w:val="000000"/>
                <w:lang w:val="uk-UA" w:eastAsia="uk-UA"/>
              </w:rPr>
              <w:br/>
              <w:t xml:space="preserve">з постановою Кабінету Міністрів України </w:t>
            </w:r>
            <w:r>
              <w:rPr>
                <w:color w:val="000000"/>
                <w:lang w:val="uk-UA" w:eastAsia="uk-UA"/>
              </w:rPr>
              <w:br/>
              <w:t>від 29 липня 2020 року № 671.</w:t>
            </w:r>
          </w:p>
          <w:p w:rsidR="00961B3A" w:rsidRDefault="00961B3A">
            <w:pPr>
              <w:spacing w:before="120"/>
              <w:ind w:firstLine="34"/>
              <w:jc w:val="both"/>
              <w:rPr>
                <w:lang w:val="uk-UA"/>
              </w:rPr>
            </w:pPr>
            <w:r>
              <w:rPr>
                <w:lang w:val="uk-UA"/>
              </w:rPr>
              <w:t>Розмір бюджетного призначення визначено відповідно до розрахунку видатків до кошторису ДПС на 2021 рік та складає 555</w:t>
            </w:r>
            <w:r>
              <w:rPr>
                <w:color w:val="000000"/>
                <w:lang w:val="uk-UA" w:eastAsia="uk-UA"/>
              </w:rPr>
              <w:t xml:space="preserve"> 745,00 </w:t>
            </w:r>
            <w:r>
              <w:rPr>
                <w:lang w:val="uk-UA"/>
              </w:rPr>
              <w:t>грн.</w:t>
            </w:r>
          </w:p>
          <w:p w:rsidR="00961B3A" w:rsidRDefault="00961B3A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237B68" w:rsidRDefault="00237B68">
      <w:bookmarkStart w:id="0" w:name="_GoBack"/>
      <w:bookmarkEnd w:id="0"/>
    </w:p>
    <w:sectPr w:rsidR="00237B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72"/>
    <w:rsid w:val="001F3672"/>
    <w:rsid w:val="00237B68"/>
    <w:rsid w:val="0096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2098</Words>
  <Characters>1197</Characters>
  <Application>Microsoft Office Word</Application>
  <DocSecurity>0</DocSecurity>
  <Lines>9</Lines>
  <Paragraphs>6</Paragraphs>
  <ScaleCrop>false</ScaleCrop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2021-07-14T06:10:00Z</dcterms:created>
  <dcterms:modified xsi:type="dcterms:W3CDTF">2021-07-14T06:11:00Z</dcterms:modified>
</cp:coreProperties>
</file>