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  <w:r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72BEB" w:rsidRPr="009651FA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C45783">
            <w:pPr>
              <w:rPr>
                <w:lang w:val="uk-UA"/>
              </w:rPr>
            </w:pPr>
            <w:r>
              <w:rPr>
                <w:lang w:val="uk-UA"/>
              </w:rPr>
              <w:t>Індивідуальне обмундирування – за кодом</w:t>
            </w:r>
            <w:r>
              <w:rPr>
                <w:lang w:val="uk-UA"/>
              </w:rPr>
              <w:br/>
              <w:t>ДК 021:2015 – 35810000-5 (Придбання індивідуальних</w:t>
            </w:r>
            <w:r>
              <w:rPr>
                <w:lang w:val="uk-UA"/>
              </w:rPr>
              <w:br/>
              <w:t>засобів захисту органів дихання (протигаз у комплекті))</w:t>
            </w:r>
            <w:r>
              <w:rPr>
                <w:lang w:val="uk-UA"/>
              </w:rPr>
              <w:br/>
              <w:t>(</w:t>
            </w:r>
            <w:r>
              <w:rPr>
                <w:lang w:val="en-US"/>
              </w:rPr>
              <w:t>ID</w:t>
            </w:r>
            <w:r>
              <w:rPr>
                <w:lang w:val="uk-UA"/>
              </w:rPr>
              <w:t xml:space="preserve">: </w:t>
            </w:r>
            <w:r>
              <w:rPr>
                <w:lang w:val="en-US"/>
              </w:rPr>
              <w:t>UA</w:t>
            </w:r>
            <w:r>
              <w:rPr>
                <w:lang w:val="uk-UA"/>
              </w:rPr>
              <w:t>-2021-</w:t>
            </w:r>
            <w:r w:rsidR="00C45783" w:rsidRPr="00C45783">
              <w:rPr>
                <w:lang w:val="uk-UA"/>
              </w:rPr>
              <w:t>07</w:t>
            </w:r>
            <w:r>
              <w:rPr>
                <w:lang w:val="uk-UA"/>
              </w:rPr>
              <w:t>-0</w:t>
            </w:r>
            <w:r w:rsidR="00C45783" w:rsidRPr="00C45783">
              <w:rPr>
                <w:lang w:val="uk-UA"/>
              </w:rPr>
              <w:t>1</w:t>
            </w:r>
            <w:r>
              <w:rPr>
                <w:lang w:val="uk-UA"/>
              </w:rPr>
              <w:t>-0</w:t>
            </w:r>
            <w:r w:rsidR="00C45783" w:rsidRPr="00C45783">
              <w:rPr>
                <w:lang w:val="uk-UA"/>
              </w:rPr>
              <w:t>10239</w:t>
            </w:r>
            <w:r>
              <w:rPr>
                <w:lang w:val="uk-UA"/>
              </w:rPr>
              <w:t>-</w:t>
            </w:r>
            <w:r w:rsidR="00C45783">
              <w:rPr>
                <w:lang w:val="en-US"/>
              </w:rPr>
              <w:t>c</w:t>
            </w:r>
            <w:r>
              <w:rPr>
                <w:lang w:val="uk-UA"/>
              </w:rPr>
              <w:t>)</w:t>
            </w:r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Протигази у комплекті повинні відповідати вимогам СОУ МНС 75.2-00013528-002:2010 «Фільтрувальні засоби індивідуального захисту органів дихання населення у надзвичайних ситуаціях. Класифікація й загальні технічні вимоги», ДСТУ EN 136:2003 «Засоби індивідуального захисту органів дихання. Маски. Вимоги, випробовування, маркування», технічним умовам експлуатаційних документів виробників і бути сертифікованими в Україні</w:t>
            </w:r>
            <w:r>
              <w:rPr>
                <w:lang w:val="uk-UA"/>
              </w:rPr>
              <w:br/>
              <w:t>в установленому порядку.</w:t>
            </w:r>
          </w:p>
          <w:p w:rsidR="00D72BEB" w:rsidRDefault="00D72BEB" w:rsidP="00D72BEB">
            <w:pPr>
              <w:pStyle w:val="af4"/>
              <w:jc w:val="left"/>
            </w:pPr>
            <w:r>
              <w:t>Конкретні технічні вимоги до протигазів у комплекті  викладені безпосередньо у тендерній документації.</w:t>
            </w:r>
          </w:p>
          <w:p w:rsidR="00D72BEB" w:rsidRDefault="00D72BEB">
            <w:pPr>
              <w:rPr>
                <w:lang w:val="uk-UA"/>
              </w:rPr>
            </w:pPr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pStyle w:val="af4"/>
              <w:jc w:val="left"/>
            </w:pPr>
            <w:r>
              <w:t>За результатом моніторингу цін із придбання індивідуальних засобів захисту органів дихання (протигаз у комплекті з фільтрувальною коробкою та фільтрувальними елементами для захисту від бойових отруйних речовин (</w:t>
            </w:r>
            <w:proofErr w:type="spellStart"/>
            <w:r>
              <w:t>загальноотруйної</w:t>
            </w:r>
            <w:proofErr w:type="spellEnd"/>
            <w:r>
              <w:t>, задушливої, шкіро-наривної та нервово-паралітичної дії))</w:t>
            </w:r>
            <w:r>
              <w:br/>
              <w:t>у відкритих джерелах, а також враховуючи ціну минулорічної закупівлі протигазів у комплекті (договір № 30 від 29.05.2020) уповноваженим підрозділом ДПС з’ясовано приблизну вартість.</w:t>
            </w:r>
          </w:p>
          <w:p w:rsidR="00D72BEB" w:rsidRDefault="00D72BEB">
            <w:pPr>
              <w:pStyle w:val="af4"/>
              <w:jc w:val="left"/>
            </w:pPr>
            <w:r>
              <w:t>Очікувана вартість предмета закупівлі складає близько 3800,00 грн за протигаз у комплекті. Міністерством фінансів України підтримано пропозицію ДПС із закупівлі у 2021 році для працівників апарату ДПС індивідуальних засобів захисту органів дихання (протигаз у комплекті) у кількості лише 50 комплектів.</w:t>
            </w:r>
          </w:p>
          <w:p w:rsidR="00D72BEB" w:rsidRDefault="00D72BEB">
            <w:pPr>
              <w:pStyle w:val="af4"/>
              <w:jc w:val="left"/>
            </w:pPr>
            <w:r>
              <w:t>Таким чином</w:t>
            </w:r>
            <w:r w:rsidR="003145FB">
              <w:t>,</w:t>
            </w:r>
            <w:r>
              <w:t xml:space="preserve"> загальна сума розміру бюджетного призначення на закупівлю індивідуальних засобів захисту органів дихання (протигаз у комплекті) складає 190 000,00 грн.</w:t>
            </w:r>
          </w:p>
        </w:tc>
      </w:tr>
    </w:tbl>
    <w:p w:rsidR="002B25C3" w:rsidRPr="002B25C3" w:rsidRDefault="002B25C3" w:rsidP="002B25C3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04" w:rsidRDefault="00415F04" w:rsidP="006B39BE">
      <w:r>
        <w:separator/>
      </w:r>
    </w:p>
  </w:endnote>
  <w:endnote w:type="continuationSeparator" w:id="0">
    <w:p w:rsidR="00415F04" w:rsidRDefault="00415F0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04" w:rsidRDefault="00415F04" w:rsidP="006B39BE">
      <w:r>
        <w:separator/>
      </w:r>
    </w:p>
  </w:footnote>
  <w:footnote w:type="continuationSeparator" w:id="0">
    <w:p w:rsidR="00415F04" w:rsidRDefault="00415F0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97FCE"/>
    <w:rsid w:val="001A6B82"/>
    <w:rsid w:val="001B0B06"/>
    <w:rsid w:val="001E7A27"/>
    <w:rsid w:val="002356ED"/>
    <w:rsid w:val="0024616D"/>
    <w:rsid w:val="0026204B"/>
    <w:rsid w:val="002640C0"/>
    <w:rsid w:val="00265722"/>
    <w:rsid w:val="0028057E"/>
    <w:rsid w:val="002B25C3"/>
    <w:rsid w:val="002E0E4C"/>
    <w:rsid w:val="002F538E"/>
    <w:rsid w:val="002F6342"/>
    <w:rsid w:val="003145FB"/>
    <w:rsid w:val="003323C1"/>
    <w:rsid w:val="003D1DF2"/>
    <w:rsid w:val="003E690E"/>
    <w:rsid w:val="00415F04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1FA"/>
    <w:rsid w:val="0096548F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96035"/>
    <w:rsid w:val="00AF130B"/>
    <w:rsid w:val="00B14192"/>
    <w:rsid w:val="00B16EFE"/>
    <w:rsid w:val="00B33BB9"/>
    <w:rsid w:val="00B67636"/>
    <w:rsid w:val="00BB1A62"/>
    <w:rsid w:val="00BB6FD7"/>
    <w:rsid w:val="00C26692"/>
    <w:rsid w:val="00C266EC"/>
    <w:rsid w:val="00C44238"/>
    <w:rsid w:val="00C45783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12FB"/>
    <w:rsid w:val="00DE1DFA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901C-81B1-48A9-B29A-EFD755AA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0</TotalTime>
  <Pages>1</Pages>
  <Words>230</Words>
  <Characters>1761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МАЗАНЕНКО АРТЕМ АНДРІЙОВИЧ</cp:lastModifiedBy>
  <cp:revision>3</cp:revision>
  <cp:lastPrinted>2021-05-18T11:22:00Z</cp:lastPrinted>
  <dcterms:created xsi:type="dcterms:W3CDTF">2021-07-06T09:58:00Z</dcterms:created>
  <dcterms:modified xsi:type="dcterms:W3CDTF">2021-07-06T16:52:00Z</dcterms:modified>
</cp:coreProperties>
</file>