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EB" w:rsidRPr="00BA599A" w:rsidRDefault="00B448EB" w:rsidP="00BA599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</w:rPr>
        <w:t xml:space="preserve">Додаток 3 </w:t>
      </w:r>
    </w:p>
    <w:p w:rsidR="00B448EB" w:rsidRPr="00BA599A" w:rsidRDefault="00B448EB" w:rsidP="00BA599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</w:rPr>
        <w:t xml:space="preserve">до Антикорупційної програми Державної податкової служби України на 2026 </w:t>
      </w:r>
      <w:r w:rsidR="00BA599A" w:rsidRPr="00BA599A">
        <w:rPr>
          <w:rFonts w:ascii="Times New Roman" w:hAnsi="Times New Roman" w:cs="Times New Roman"/>
          <w:sz w:val="24"/>
          <w:szCs w:val="24"/>
        </w:rPr>
        <w:t>–</w:t>
      </w:r>
      <w:r w:rsidRPr="00BA599A">
        <w:rPr>
          <w:rFonts w:ascii="Times New Roman" w:hAnsi="Times New Roman" w:cs="Times New Roman"/>
          <w:sz w:val="24"/>
          <w:szCs w:val="24"/>
        </w:rPr>
        <w:t xml:space="preserve"> 2028 роки</w:t>
      </w:r>
    </w:p>
    <w:p w:rsidR="004D7123" w:rsidRPr="00BA599A" w:rsidRDefault="00B448EB" w:rsidP="00BA599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</w:rPr>
        <w:t>(</w:t>
      </w:r>
      <w:r w:rsidR="00711345">
        <w:rPr>
          <w:rFonts w:ascii="Times New Roman" w:hAnsi="Times New Roman" w:cs="Times New Roman"/>
          <w:sz w:val="24"/>
          <w:szCs w:val="24"/>
        </w:rPr>
        <w:t>р</w:t>
      </w:r>
      <w:r w:rsidRPr="00BA599A">
        <w:rPr>
          <w:rFonts w:ascii="Times New Roman" w:hAnsi="Times New Roman" w:cs="Times New Roman"/>
          <w:sz w:val="24"/>
          <w:szCs w:val="24"/>
        </w:rPr>
        <w:t>озділ 4)</w:t>
      </w:r>
    </w:p>
    <w:p w:rsidR="00B448EB" w:rsidRPr="00BA599A" w:rsidRDefault="00B448EB" w:rsidP="00BA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8EB" w:rsidRDefault="00BA599A" w:rsidP="00BA5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99A">
        <w:rPr>
          <w:rFonts w:ascii="Times New Roman" w:hAnsi="Times New Roman" w:cs="Times New Roman"/>
          <w:sz w:val="28"/>
          <w:szCs w:val="28"/>
        </w:rPr>
        <w:t>Детальна інформація про стан виконання заходів Антикорупційної програми Державної податкової служби України на 2026 – 2028 роки</w:t>
      </w:r>
      <w:r w:rsidRPr="00BA599A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BA599A" w:rsidRPr="00BA599A" w:rsidRDefault="00BA599A" w:rsidP="00B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2410"/>
        <w:gridCol w:w="2545"/>
      </w:tblGrid>
      <w:tr w:rsidR="00BA599A" w:rsidRPr="00BA599A" w:rsidTr="00BA599A">
        <w:tc>
          <w:tcPr>
            <w:tcW w:w="704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43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  <w:r w:rsidRPr="00BA5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Стан виконання</w:t>
            </w:r>
            <w:r w:rsidRPr="00BA5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Фактичний строк виконання</w:t>
            </w:r>
            <w:r w:rsidRPr="00BA5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45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Інформація щодо актуальності заходу</w:t>
            </w:r>
            <w:r w:rsidRPr="00BA5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BA599A" w:rsidRPr="00BA599A" w:rsidTr="00BA599A">
        <w:tc>
          <w:tcPr>
            <w:tcW w:w="9628" w:type="dxa"/>
            <w:gridSpan w:val="5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 xml:space="preserve">Назва додатку до Антикорупційної програми ДПС (Заходи з реалізації засад загальної відомчої політики щодо запобігання та протидії корупції в </w:t>
            </w:r>
            <w:proofErr w:type="spellStart"/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апараті</w:t>
            </w:r>
            <w:proofErr w:type="spellEnd"/>
            <w:r w:rsidRPr="00BA599A">
              <w:rPr>
                <w:rFonts w:ascii="Times New Roman" w:hAnsi="Times New Roman" w:cs="Times New Roman"/>
                <w:sz w:val="24"/>
                <w:szCs w:val="24"/>
              </w:rPr>
              <w:t xml:space="preserve"> ДПС та її територіальних органах та</w:t>
            </w:r>
            <w:r w:rsidR="00CA4B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bookmarkStart w:id="0" w:name="_GoBack"/>
            <w:bookmarkEnd w:id="0"/>
            <w:r w:rsidRPr="00BA599A">
              <w:rPr>
                <w:rFonts w:ascii="Times New Roman" w:hAnsi="Times New Roman" w:cs="Times New Roman"/>
                <w:sz w:val="24"/>
                <w:szCs w:val="24"/>
              </w:rPr>
              <w:t xml:space="preserve"> Реєстр корупційних ризиків)</w:t>
            </w:r>
          </w:p>
        </w:tc>
      </w:tr>
      <w:tr w:rsidR="00BA599A" w:rsidRPr="00BA599A" w:rsidTr="00BA599A">
        <w:tc>
          <w:tcPr>
            <w:tcW w:w="704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99A" w:rsidRDefault="00BA599A" w:rsidP="00BA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99A" w:rsidRDefault="00BA599A" w:rsidP="00BA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Примітки:</w:t>
      </w:r>
    </w:p>
    <w:p w:rsidR="00BA599A" w:rsidRPr="00BA599A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A599A">
        <w:rPr>
          <w:rFonts w:ascii="Times New Roman" w:hAnsi="Times New Roman" w:cs="Times New Roman"/>
          <w:sz w:val="24"/>
          <w:szCs w:val="24"/>
        </w:rPr>
        <w:t xml:space="preserve">Інформація про стан виконання заходів, передбачених Державною антикорупційною програмою на 2023 – 2025 роки, затвердженою постановою Кабінету Міністрів України </w:t>
      </w:r>
      <w:r w:rsidR="00AA4613">
        <w:rPr>
          <w:rFonts w:ascii="Times New Roman" w:hAnsi="Times New Roman" w:cs="Times New Roman"/>
          <w:sz w:val="24"/>
          <w:szCs w:val="24"/>
        </w:rPr>
        <w:br/>
      </w:r>
      <w:r w:rsidRPr="00BA599A">
        <w:rPr>
          <w:rFonts w:ascii="Times New Roman" w:hAnsi="Times New Roman" w:cs="Times New Roman"/>
          <w:sz w:val="24"/>
          <w:szCs w:val="24"/>
        </w:rPr>
        <w:t>від 04 березня 2023 року № 220</w:t>
      </w:r>
      <w:r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Pr="00BA599A">
        <w:rPr>
          <w:rFonts w:ascii="Times New Roman" w:hAnsi="Times New Roman" w:cs="Times New Roman"/>
          <w:sz w:val="24"/>
          <w:szCs w:val="24"/>
        </w:rPr>
        <w:t>, надається через внутрішню частину Інформаційної системи моніторингу реалізації державної антикорупційної політики, що функціонує відповідно до статті 18</w:t>
      </w:r>
      <w:r w:rsidRPr="00AA461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A599A">
        <w:rPr>
          <w:rFonts w:ascii="Times New Roman" w:hAnsi="Times New Roman" w:cs="Times New Roman"/>
          <w:sz w:val="24"/>
          <w:szCs w:val="24"/>
        </w:rPr>
        <w:t xml:space="preserve"> Закону України «Про запобігання корупції»;</w:t>
      </w:r>
    </w:p>
    <w:p w:rsidR="00BA599A" w:rsidRPr="00BA599A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599A">
        <w:rPr>
          <w:rFonts w:ascii="Times New Roman" w:hAnsi="Times New Roman" w:cs="Times New Roman"/>
          <w:sz w:val="24"/>
          <w:szCs w:val="24"/>
        </w:rPr>
        <w:t xml:space="preserve"> Найменування заходу зазначається згідно з додатками до Антикорупційної програми ДПС. Інформація надається лише структурними підрозділами та територіальними органами ДПС, визначеними виконавцями заходів додатків Антикорупційної програми ДПС;</w:t>
      </w:r>
    </w:p>
    <w:p w:rsidR="00BA599A" w:rsidRPr="00BA599A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599A">
        <w:rPr>
          <w:rFonts w:ascii="Times New Roman" w:hAnsi="Times New Roman" w:cs="Times New Roman"/>
          <w:sz w:val="24"/>
          <w:szCs w:val="24"/>
        </w:rPr>
        <w:t xml:space="preserve"> Стан виконання заходу повинен відображати самооцінку за критеріями, визначеними у підрозділі 4.1 розділу 4 Антикорупційної програми ДПС, опис результату виконання (у разі, якщо опис потребує використання інформації з обмеженим доступом, зазначаються реквізити документа, який має гриф обмеження доступу, сама інформація з обмеженим доступом не зазначається). У разі</w:t>
      </w:r>
      <w:r w:rsidR="00AA4613">
        <w:rPr>
          <w:rFonts w:ascii="Times New Roman" w:hAnsi="Times New Roman" w:cs="Times New Roman"/>
          <w:sz w:val="24"/>
          <w:szCs w:val="24"/>
        </w:rPr>
        <w:t>,</w:t>
      </w:r>
      <w:r w:rsidRPr="00BA599A">
        <w:rPr>
          <w:rFonts w:ascii="Times New Roman" w:hAnsi="Times New Roman" w:cs="Times New Roman"/>
          <w:sz w:val="24"/>
          <w:szCs w:val="24"/>
        </w:rPr>
        <w:t xml:space="preserve"> якщо захід невиконаний у звітному періоді (не досягнуто, визначеного додатками до Програми, очікуваного результату) або несвоєчасно виконано (не у строк, визначений додатками до Програми) – зазначається причини невиконання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99A">
        <w:rPr>
          <w:rFonts w:ascii="Times New Roman" w:hAnsi="Times New Roman" w:cs="Times New Roman"/>
          <w:sz w:val="24"/>
          <w:szCs w:val="24"/>
        </w:rPr>
        <w:t>/ несвоєчасного виконання заходу;</w:t>
      </w:r>
    </w:p>
    <w:p w:rsidR="00BA599A" w:rsidRPr="00BA599A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A599A">
        <w:rPr>
          <w:rFonts w:ascii="Times New Roman" w:hAnsi="Times New Roman" w:cs="Times New Roman"/>
          <w:sz w:val="24"/>
          <w:szCs w:val="24"/>
        </w:rPr>
        <w:t xml:space="preserve"> Фактичний строк виконання повинен відображати календарну дату, в якій виконання заходу завершено. У разі якщо захід має постійний характер, виконання заходу розпочато, але не завершено, або виконання заходу не розпочато, але мало бути завершено згідно з додатками до Програми – зазначається звітна дата (30 червня або 31 грудня);</w:t>
      </w:r>
    </w:p>
    <w:p w:rsidR="00BA599A" w:rsidRPr="00AA4613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A599A">
        <w:rPr>
          <w:rFonts w:ascii="Times New Roman" w:hAnsi="Times New Roman" w:cs="Times New Roman"/>
          <w:sz w:val="24"/>
          <w:szCs w:val="24"/>
        </w:rPr>
        <w:t xml:space="preserve"> Інформація щодо актуальності заходу має містити інформацію щодо необх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BA599A">
        <w:rPr>
          <w:rFonts w:ascii="Times New Roman" w:hAnsi="Times New Roman" w:cs="Times New Roman"/>
          <w:sz w:val="24"/>
          <w:szCs w:val="24"/>
        </w:rPr>
        <w:t>дності перегляду заходу і зазначається у разі прийняття нових нормативно-правових актів у сфері запобігання та протидії корупції та/або здійснення функцій (окремих процесів) ДПС, що впливають на виконання заходу.</w:t>
      </w:r>
    </w:p>
    <w:p w:rsidR="00BA599A" w:rsidRPr="00AA4613" w:rsidRDefault="00BA599A" w:rsidP="00BA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99A" w:rsidRPr="00AA4613" w:rsidRDefault="00BA599A" w:rsidP="00BA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61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BA599A" w:rsidRPr="00AA4613" w:rsidSect="00BA59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C9"/>
    <w:rsid w:val="001F57C9"/>
    <w:rsid w:val="004D7123"/>
    <w:rsid w:val="00711345"/>
    <w:rsid w:val="00AA4613"/>
    <w:rsid w:val="00B448EB"/>
    <w:rsid w:val="00BA599A"/>
    <w:rsid w:val="00CA4BD2"/>
    <w:rsid w:val="00E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D59E"/>
  <w15:chartTrackingRefBased/>
  <w15:docId w15:val="{6CBB1116-641F-47D2-A503-6AADCA59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371C-26E0-4F88-B801-A70D5C0F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 АНДРІЙ МИКОЛАЙОВИЧ</dc:creator>
  <cp:keywords/>
  <dc:description/>
  <cp:lastModifiedBy>ГРАМА АНДРІЙ МИКОЛАЙОВИЧ</cp:lastModifiedBy>
  <cp:revision>7</cp:revision>
  <dcterms:created xsi:type="dcterms:W3CDTF">2025-11-05T06:40:00Z</dcterms:created>
  <dcterms:modified xsi:type="dcterms:W3CDTF">2025-11-13T11:53:00Z</dcterms:modified>
</cp:coreProperties>
</file>