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98" w:rsidRPr="005A7873" w:rsidRDefault="001B6698" w:rsidP="001B6698">
      <w:pPr>
        <w:ind w:left="10260"/>
        <w:jc w:val="both"/>
        <w:rPr>
          <w:sz w:val="16"/>
          <w:szCs w:val="16"/>
          <w:lang w:val="uk-UA"/>
        </w:rPr>
      </w:pPr>
    </w:p>
    <w:p w:rsidR="001B6698" w:rsidRPr="00A974C1" w:rsidRDefault="001B6698" w:rsidP="001B6698">
      <w:pPr>
        <w:ind w:left="10260"/>
        <w:jc w:val="both"/>
        <w:rPr>
          <w:sz w:val="28"/>
          <w:szCs w:val="28"/>
          <w:lang w:val="uk-UA"/>
        </w:rPr>
      </w:pPr>
      <w:r w:rsidRPr="00A974C1">
        <w:rPr>
          <w:sz w:val="28"/>
          <w:szCs w:val="28"/>
          <w:lang w:val="uk-UA"/>
        </w:rPr>
        <w:t>ЗАТВЕРДЖУЮ</w:t>
      </w:r>
    </w:p>
    <w:p w:rsidR="001B6698" w:rsidRPr="00A974C1" w:rsidRDefault="001B6698" w:rsidP="001B6698">
      <w:pPr>
        <w:ind w:left="10260"/>
        <w:jc w:val="both"/>
        <w:rPr>
          <w:sz w:val="16"/>
          <w:szCs w:val="16"/>
          <w:lang w:val="uk-UA"/>
        </w:rPr>
      </w:pPr>
    </w:p>
    <w:p w:rsidR="001B6698" w:rsidRPr="00A974C1" w:rsidRDefault="001B6698" w:rsidP="001B6698">
      <w:pPr>
        <w:ind w:left="10260"/>
        <w:jc w:val="both"/>
        <w:rPr>
          <w:sz w:val="28"/>
          <w:szCs w:val="28"/>
          <w:lang w:val="uk-UA"/>
        </w:rPr>
      </w:pPr>
      <w:r w:rsidRPr="00A974C1">
        <w:rPr>
          <w:sz w:val="28"/>
          <w:szCs w:val="28"/>
          <w:lang w:val="uk-UA"/>
        </w:rPr>
        <w:t xml:space="preserve">Голова Державної фіскальної </w:t>
      </w:r>
    </w:p>
    <w:p w:rsidR="001B6698" w:rsidRPr="00A974C1" w:rsidRDefault="001B6698" w:rsidP="001B6698">
      <w:pPr>
        <w:ind w:left="10260"/>
        <w:jc w:val="both"/>
        <w:rPr>
          <w:sz w:val="28"/>
          <w:szCs w:val="28"/>
          <w:lang w:val="uk-UA"/>
        </w:rPr>
      </w:pPr>
      <w:r w:rsidRPr="00A974C1">
        <w:rPr>
          <w:sz w:val="28"/>
          <w:szCs w:val="28"/>
          <w:lang w:val="uk-UA"/>
        </w:rPr>
        <w:t>служби України</w:t>
      </w:r>
    </w:p>
    <w:p w:rsidR="001B6698" w:rsidRPr="00A974C1" w:rsidRDefault="001B6698" w:rsidP="001B6698">
      <w:pPr>
        <w:ind w:left="10260"/>
        <w:jc w:val="both"/>
        <w:rPr>
          <w:sz w:val="10"/>
          <w:szCs w:val="10"/>
          <w:lang w:val="uk-UA"/>
        </w:rPr>
      </w:pPr>
    </w:p>
    <w:p w:rsidR="001B6698" w:rsidRPr="00A974C1" w:rsidRDefault="001B6698" w:rsidP="001B6698">
      <w:pPr>
        <w:ind w:left="10260"/>
        <w:jc w:val="both"/>
        <w:rPr>
          <w:sz w:val="28"/>
          <w:szCs w:val="28"/>
          <w:lang w:val="uk-UA"/>
        </w:rPr>
      </w:pPr>
      <w:r w:rsidRPr="00A974C1">
        <w:rPr>
          <w:sz w:val="28"/>
          <w:szCs w:val="28"/>
          <w:lang w:val="uk-UA"/>
        </w:rPr>
        <w:t>__________________ Р.М. Насіров</w:t>
      </w:r>
    </w:p>
    <w:p w:rsidR="001B6698" w:rsidRPr="00A974C1" w:rsidRDefault="001B6698" w:rsidP="001B6698">
      <w:pPr>
        <w:ind w:left="10260"/>
        <w:jc w:val="both"/>
        <w:rPr>
          <w:sz w:val="10"/>
          <w:szCs w:val="10"/>
          <w:lang w:val="uk-UA"/>
        </w:rPr>
      </w:pPr>
    </w:p>
    <w:p w:rsidR="001B6698" w:rsidRPr="00AF0AE0" w:rsidRDefault="001B6698" w:rsidP="001B6698">
      <w:pPr>
        <w:ind w:left="10260"/>
        <w:jc w:val="both"/>
        <w:rPr>
          <w:sz w:val="28"/>
          <w:szCs w:val="28"/>
          <w:u w:val="single"/>
          <w:lang w:val="uk-UA"/>
        </w:rPr>
      </w:pPr>
      <w:r w:rsidRPr="00AF0AE0">
        <w:rPr>
          <w:sz w:val="28"/>
          <w:szCs w:val="28"/>
          <w:u w:val="single"/>
          <w:lang w:val="uk-UA"/>
        </w:rPr>
        <w:t>«</w:t>
      </w:r>
      <w:r w:rsidR="00AF0AE0" w:rsidRPr="00AF0AE0">
        <w:rPr>
          <w:sz w:val="28"/>
          <w:szCs w:val="28"/>
          <w:u w:val="single"/>
          <w:lang w:val="en-US"/>
        </w:rPr>
        <w:t>26</w:t>
      </w:r>
      <w:r w:rsidRPr="00AF0AE0">
        <w:rPr>
          <w:sz w:val="28"/>
          <w:szCs w:val="28"/>
          <w:u w:val="single"/>
          <w:lang w:val="uk-UA"/>
        </w:rPr>
        <w:t xml:space="preserve">»  грудня  2016 року </w:t>
      </w:r>
    </w:p>
    <w:p w:rsidR="001B6698" w:rsidRPr="00A974C1" w:rsidRDefault="001B6698" w:rsidP="001B6698">
      <w:pPr>
        <w:ind w:left="11880" w:right="22"/>
        <w:rPr>
          <w:lang w:val="uk-UA"/>
        </w:rPr>
      </w:pPr>
    </w:p>
    <w:p w:rsidR="001B6698" w:rsidRPr="00A974C1" w:rsidRDefault="001B6698" w:rsidP="001B6698">
      <w:pPr>
        <w:ind w:right="22"/>
        <w:jc w:val="center"/>
        <w:rPr>
          <w:b/>
          <w:sz w:val="28"/>
          <w:szCs w:val="28"/>
          <w:lang w:val="uk-UA"/>
        </w:rPr>
      </w:pPr>
    </w:p>
    <w:p w:rsidR="001B6698" w:rsidRPr="00A974C1" w:rsidRDefault="001B6698" w:rsidP="001B6698">
      <w:pPr>
        <w:ind w:right="22"/>
        <w:jc w:val="center"/>
        <w:rPr>
          <w:b/>
          <w:sz w:val="28"/>
          <w:szCs w:val="28"/>
          <w:lang w:val="uk-UA"/>
        </w:rPr>
      </w:pPr>
      <w:r w:rsidRPr="00A974C1">
        <w:rPr>
          <w:b/>
          <w:sz w:val="28"/>
          <w:szCs w:val="28"/>
          <w:lang w:val="uk-UA"/>
        </w:rPr>
        <w:t>План заходів ДФС на перше півріччя 2017 року</w:t>
      </w:r>
    </w:p>
    <w:p w:rsidR="001B6698" w:rsidRPr="00A974C1" w:rsidRDefault="001B6698" w:rsidP="001B6698">
      <w:pPr>
        <w:ind w:right="22"/>
        <w:jc w:val="center"/>
        <w:rPr>
          <w:b/>
          <w:sz w:val="28"/>
          <w:szCs w:val="28"/>
          <w:lang w:val="uk-UA"/>
        </w:rPr>
      </w:pPr>
      <w:r w:rsidRPr="00A974C1">
        <w:rPr>
          <w:b/>
          <w:sz w:val="28"/>
          <w:szCs w:val="28"/>
          <w:lang w:val="uk-UA"/>
        </w:rPr>
        <w:t xml:space="preserve">із реалізації Антикорупційної програми Державної фіскальної служби України на 2015-2017 роки, </w:t>
      </w:r>
    </w:p>
    <w:p w:rsidR="001B6698" w:rsidRDefault="001B6698" w:rsidP="001B6698">
      <w:pPr>
        <w:ind w:right="22"/>
        <w:jc w:val="center"/>
        <w:rPr>
          <w:b/>
          <w:sz w:val="28"/>
          <w:szCs w:val="28"/>
          <w:lang w:val="en-US"/>
        </w:rPr>
      </w:pPr>
      <w:r w:rsidRPr="00A974C1">
        <w:rPr>
          <w:b/>
          <w:sz w:val="28"/>
          <w:szCs w:val="28"/>
          <w:lang w:val="uk-UA"/>
        </w:rPr>
        <w:t>затвердженої наказом ДФС від 18.08.2015 №614</w:t>
      </w:r>
    </w:p>
    <w:p w:rsidR="001B6698" w:rsidRPr="001B6698" w:rsidRDefault="001B6698" w:rsidP="001B6698">
      <w:pPr>
        <w:ind w:right="22"/>
        <w:jc w:val="center"/>
        <w:rPr>
          <w:b/>
          <w:sz w:val="28"/>
          <w:szCs w:val="28"/>
          <w:lang w:val="en-US"/>
        </w:rPr>
      </w:pPr>
    </w:p>
    <w:tbl>
      <w:tblPr>
        <w:tblW w:w="14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9486"/>
        <w:gridCol w:w="2268"/>
        <w:gridCol w:w="1985"/>
      </w:tblGrid>
      <w:tr w:rsidR="001B6698" w:rsidRPr="00A974C1" w:rsidTr="001B6698">
        <w:trPr>
          <w:tblHeader/>
        </w:trPr>
        <w:tc>
          <w:tcPr>
            <w:tcW w:w="900" w:type="dxa"/>
            <w:shd w:val="clear" w:color="auto" w:fill="auto"/>
            <w:vAlign w:val="center"/>
          </w:tcPr>
          <w:p w:rsidR="001B6698" w:rsidRPr="00A974C1" w:rsidRDefault="001B6698" w:rsidP="005925F2">
            <w:pPr>
              <w:ind w:right="22"/>
              <w:jc w:val="center"/>
              <w:rPr>
                <w:b/>
                <w:lang w:val="uk-UA"/>
              </w:rPr>
            </w:pPr>
            <w:r w:rsidRPr="00A974C1">
              <w:rPr>
                <w:b/>
                <w:lang w:val="uk-UA"/>
              </w:rPr>
              <w:t>№ з/п</w:t>
            </w:r>
          </w:p>
        </w:tc>
        <w:tc>
          <w:tcPr>
            <w:tcW w:w="9486" w:type="dxa"/>
            <w:shd w:val="clear" w:color="auto" w:fill="auto"/>
            <w:vAlign w:val="center"/>
          </w:tcPr>
          <w:p w:rsidR="001B6698" w:rsidRPr="00A974C1" w:rsidRDefault="001B6698" w:rsidP="005925F2">
            <w:pPr>
              <w:ind w:right="22"/>
              <w:jc w:val="center"/>
              <w:rPr>
                <w:b/>
                <w:lang w:val="uk-UA"/>
              </w:rPr>
            </w:pPr>
            <w:r w:rsidRPr="00A974C1">
              <w:rPr>
                <w:b/>
                <w:lang w:val="uk-UA"/>
              </w:rPr>
              <w:t>Зміст заходу</w:t>
            </w:r>
          </w:p>
        </w:tc>
        <w:tc>
          <w:tcPr>
            <w:tcW w:w="2268" w:type="dxa"/>
            <w:shd w:val="clear" w:color="auto" w:fill="auto"/>
            <w:vAlign w:val="center"/>
          </w:tcPr>
          <w:p w:rsidR="001B6698" w:rsidRPr="00A974C1" w:rsidRDefault="001B6698" w:rsidP="005925F2">
            <w:pPr>
              <w:ind w:right="22"/>
              <w:jc w:val="center"/>
              <w:rPr>
                <w:b/>
                <w:lang w:val="uk-UA"/>
              </w:rPr>
            </w:pPr>
            <w:r w:rsidRPr="00A974C1">
              <w:rPr>
                <w:b/>
                <w:lang w:val="uk-UA"/>
              </w:rPr>
              <w:t>Відповідальні виконавці</w:t>
            </w:r>
          </w:p>
        </w:tc>
        <w:tc>
          <w:tcPr>
            <w:tcW w:w="1985" w:type="dxa"/>
            <w:shd w:val="clear" w:color="auto" w:fill="auto"/>
          </w:tcPr>
          <w:p w:rsidR="001B6698" w:rsidRPr="00A974C1" w:rsidRDefault="001B6698" w:rsidP="005925F2">
            <w:pPr>
              <w:ind w:right="22"/>
              <w:jc w:val="center"/>
              <w:rPr>
                <w:b/>
                <w:lang w:val="uk-UA"/>
              </w:rPr>
            </w:pPr>
            <w:r w:rsidRPr="00A974C1">
              <w:rPr>
                <w:b/>
                <w:lang w:val="uk-UA"/>
              </w:rPr>
              <w:t>Термін виконання</w:t>
            </w:r>
          </w:p>
        </w:tc>
      </w:tr>
      <w:tr w:rsidR="001B6698" w:rsidRPr="00A974C1" w:rsidTr="001B6698">
        <w:trPr>
          <w:trHeight w:val="337"/>
        </w:trPr>
        <w:tc>
          <w:tcPr>
            <w:tcW w:w="900" w:type="dxa"/>
            <w:shd w:val="clear" w:color="auto" w:fill="auto"/>
          </w:tcPr>
          <w:p w:rsidR="001B6698" w:rsidRPr="00A974C1" w:rsidRDefault="001B6698" w:rsidP="005925F2">
            <w:pPr>
              <w:ind w:right="22"/>
              <w:jc w:val="both"/>
              <w:rPr>
                <w:lang w:val="uk-UA"/>
              </w:rPr>
            </w:pPr>
          </w:p>
        </w:tc>
        <w:tc>
          <w:tcPr>
            <w:tcW w:w="9486" w:type="dxa"/>
            <w:shd w:val="clear" w:color="auto" w:fill="auto"/>
            <w:vAlign w:val="center"/>
          </w:tcPr>
          <w:p w:rsidR="001B6698" w:rsidRPr="00A974C1" w:rsidRDefault="001B6698" w:rsidP="005925F2">
            <w:pPr>
              <w:ind w:right="22"/>
              <w:rPr>
                <w:lang w:val="uk-UA"/>
              </w:rPr>
            </w:pPr>
            <w:r w:rsidRPr="00A974C1">
              <w:rPr>
                <w:b/>
                <w:i/>
                <w:color w:val="000000"/>
                <w:lang w:val="uk-UA"/>
              </w:rPr>
              <w:t>Розділ 1. Правові аспекти</w:t>
            </w:r>
          </w:p>
        </w:tc>
        <w:tc>
          <w:tcPr>
            <w:tcW w:w="2268" w:type="dxa"/>
            <w:shd w:val="clear" w:color="auto" w:fill="auto"/>
          </w:tcPr>
          <w:p w:rsidR="001B6698" w:rsidRPr="00A974C1" w:rsidRDefault="001B6698" w:rsidP="005925F2">
            <w:pPr>
              <w:ind w:right="22"/>
              <w:rPr>
                <w:rFonts w:eastAsia="Calibri"/>
                <w:lang w:val="uk-UA" w:eastAsia="en-US"/>
              </w:rPr>
            </w:pPr>
          </w:p>
        </w:tc>
        <w:tc>
          <w:tcPr>
            <w:tcW w:w="1985" w:type="dxa"/>
            <w:shd w:val="clear" w:color="auto" w:fill="auto"/>
          </w:tcPr>
          <w:p w:rsidR="001B6698" w:rsidRPr="00A974C1" w:rsidRDefault="001B6698" w:rsidP="005925F2">
            <w:pPr>
              <w:ind w:right="22"/>
              <w:jc w:val="center"/>
              <w:rPr>
                <w:lang w:val="uk-UA"/>
              </w:rPr>
            </w:pPr>
          </w:p>
        </w:tc>
      </w:tr>
      <w:tr w:rsidR="001B6698" w:rsidRPr="005767A6" w:rsidTr="001B6698">
        <w:trPr>
          <w:trHeight w:val="1830"/>
        </w:trPr>
        <w:tc>
          <w:tcPr>
            <w:tcW w:w="900" w:type="dxa"/>
            <w:shd w:val="clear" w:color="auto" w:fill="auto"/>
          </w:tcPr>
          <w:p w:rsidR="001B6698" w:rsidRPr="005767A6" w:rsidRDefault="001B6698" w:rsidP="005925F2">
            <w:pPr>
              <w:ind w:right="22"/>
              <w:jc w:val="both"/>
              <w:rPr>
                <w:color w:val="000000" w:themeColor="text1"/>
                <w:lang w:val="uk-UA"/>
              </w:rPr>
            </w:pPr>
            <w:r w:rsidRPr="005767A6">
              <w:rPr>
                <w:color w:val="000000" w:themeColor="text1"/>
                <w:lang w:val="uk-UA"/>
              </w:rPr>
              <w:t>1.1.</w:t>
            </w:r>
          </w:p>
        </w:tc>
        <w:tc>
          <w:tcPr>
            <w:tcW w:w="9486" w:type="dxa"/>
            <w:shd w:val="clear" w:color="auto" w:fill="auto"/>
          </w:tcPr>
          <w:p w:rsidR="001B6698" w:rsidRPr="005767A6" w:rsidRDefault="001B6698" w:rsidP="005925F2">
            <w:pPr>
              <w:tabs>
                <w:tab w:val="left" w:pos="1170"/>
              </w:tabs>
              <w:ind w:right="22" w:firstLine="252"/>
              <w:jc w:val="both"/>
              <w:rPr>
                <w:color w:val="000000" w:themeColor="text1"/>
                <w:szCs w:val="28"/>
                <w:lang w:val="uk-UA"/>
              </w:rPr>
            </w:pPr>
            <w:r w:rsidRPr="005767A6">
              <w:rPr>
                <w:color w:val="000000" w:themeColor="text1"/>
                <w:szCs w:val="28"/>
                <w:lang w:val="uk-UA"/>
              </w:rPr>
              <w:t>Здійснення оцінки корупційних ризиків за основними напрямами діяльності ДФС та її територіальних органів, забезпечення виявлення причин, що до них призводять, та умов, що їм сприяють.</w:t>
            </w:r>
          </w:p>
          <w:p w:rsidR="001B6698" w:rsidRPr="005767A6" w:rsidRDefault="001B6698" w:rsidP="005925F2">
            <w:pPr>
              <w:ind w:right="22" w:firstLine="252"/>
              <w:jc w:val="both"/>
              <w:rPr>
                <w:color w:val="000000" w:themeColor="text1"/>
                <w:lang w:val="uk-UA"/>
              </w:rPr>
            </w:pPr>
            <w:r w:rsidRPr="005767A6">
              <w:rPr>
                <w:color w:val="000000" w:themeColor="text1"/>
                <w:lang w:val="uk-UA"/>
              </w:rPr>
              <w:t>Проведення аналізу</w:t>
            </w:r>
            <w:r w:rsidRPr="005767A6">
              <w:rPr>
                <w:color w:val="000000" w:themeColor="text1"/>
                <w:szCs w:val="28"/>
                <w:lang w:val="uk-UA"/>
              </w:rPr>
              <w:t xml:space="preserve"> (у межах компетенції) законодавчих, інших нормативно-правових актів та відомчих розпорядчих документів </w:t>
            </w:r>
            <w:r w:rsidRPr="005767A6">
              <w:rPr>
                <w:color w:val="000000" w:themeColor="text1"/>
                <w:lang w:val="uk-UA"/>
              </w:rPr>
              <w:t>на предмет наявності передумов корупційних ризиків</w:t>
            </w:r>
            <w:r w:rsidRPr="005767A6">
              <w:rPr>
                <w:color w:val="000000" w:themeColor="text1"/>
                <w:szCs w:val="28"/>
                <w:lang w:val="uk-UA"/>
              </w:rPr>
              <w:t xml:space="preserve"> та </w:t>
            </w:r>
            <w:r w:rsidRPr="005767A6">
              <w:rPr>
                <w:color w:val="000000" w:themeColor="text1"/>
                <w:lang w:val="uk-UA"/>
              </w:rPr>
              <w:t>відповідності їх положенням антикорупційного законодавства</w:t>
            </w:r>
          </w:p>
        </w:tc>
        <w:tc>
          <w:tcPr>
            <w:tcW w:w="2268" w:type="dxa"/>
            <w:shd w:val="clear" w:color="auto" w:fill="auto"/>
          </w:tcPr>
          <w:p w:rsidR="001B6698" w:rsidRPr="005767A6" w:rsidRDefault="001B6698" w:rsidP="005925F2">
            <w:pPr>
              <w:ind w:right="22"/>
              <w:rPr>
                <w:rFonts w:eastAsia="Calibri"/>
                <w:color w:val="000000" w:themeColor="text1"/>
                <w:lang w:val="uk-UA" w:eastAsia="en-US"/>
              </w:rPr>
            </w:pPr>
            <w:r w:rsidRPr="005767A6">
              <w:rPr>
                <w:color w:val="000000" w:themeColor="text1"/>
                <w:lang w:val="uk-UA"/>
              </w:rPr>
              <w:t>Структурні підрозділи</w:t>
            </w:r>
          </w:p>
        </w:tc>
        <w:tc>
          <w:tcPr>
            <w:tcW w:w="1985" w:type="dxa"/>
            <w:shd w:val="clear" w:color="auto" w:fill="auto"/>
          </w:tcPr>
          <w:p w:rsidR="001B6698" w:rsidRPr="005767A6" w:rsidRDefault="001B6698" w:rsidP="005925F2">
            <w:pPr>
              <w:ind w:right="22"/>
              <w:jc w:val="center"/>
              <w:rPr>
                <w:color w:val="000000" w:themeColor="text1"/>
                <w:lang w:val="uk-UA"/>
              </w:rPr>
            </w:pPr>
            <w:r w:rsidRPr="005767A6">
              <w:rPr>
                <w:color w:val="000000" w:themeColor="text1"/>
                <w:lang w:val="uk-UA"/>
              </w:rPr>
              <w:t>Протягом  півріччя</w:t>
            </w:r>
          </w:p>
          <w:p w:rsidR="001B6698" w:rsidRPr="005767A6" w:rsidRDefault="001B6698" w:rsidP="005925F2">
            <w:pPr>
              <w:ind w:right="22"/>
              <w:jc w:val="center"/>
              <w:rPr>
                <w:color w:val="000000" w:themeColor="text1"/>
                <w:lang w:val="uk-UA"/>
              </w:rPr>
            </w:pPr>
          </w:p>
        </w:tc>
      </w:tr>
      <w:tr w:rsidR="001B6698" w:rsidRPr="005767A6" w:rsidTr="001B6698">
        <w:trPr>
          <w:trHeight w:val="1545"/>
        </w:trPr>
        <w:tc>
          <w:tcPr>
            <w:tcW w:w="900" w:type="dxa"/>
            <w:shd w:val="clear" w:color="auto" w:fill="auto"/>
          </w:tcPr>
          <w:p w:rsidR="001B6698" w:rsidRPr="005767A6" w:rsidRDefault="001B6698" w:rsidP="005925F2">
            <w:pPr>
              <w:ind w:right="22"/>
              <w:jc w:val="both"/>
              <w:rPr>
                <w:color w:val="000000" w:themeColor="text1"/>
                <w:lang w:val="uk-UA"/>
              </w:rPr>
            </w:pPr>
            <w:r w:rsidRPr="005767A6">
              <w:rPr>
                <w:color w:val="000000" w:themeColor="text1"/>
                <w:lang w:val="uk-UA"/>
              </w:rPr>
              <w:t>1.2.</w:t>
            </w:r>
          </w:p>
        </w:tc>
        <w:tc>
          <w:tcPr>
            <w:tcW w:w="9486" w:type="dxa"/>
            <w:shd w:val="clear" w:color="auto" w:fill="auto"/>
          </w:tcPr>
          <w:p w:rsidR="001B6698" w:rsidRPr="005767A6" w:rsidRDefault="001B6698" w:rsidP="00856421">
            <w:pPr>
              <w:ind w:right="22" w:firstLine="252"/>
              <w:jc w:val="both"/>
              <w:rPr>
                <w:color w:val="000000" w:themeColor="text1"/>
                <w:lang w:val="uk-UA"/>
              </w:rPr>
            </w:pPr>
            <w:r w:rsidRPr="005767A6">
              <w:rPr>
                <w:color w:val="000000" w:themeColor="text1"/>
                <w:lang w:val="uk-UA"/>
              </w:rPr>
              <w:t>Розробка пропозицій (у межах компетенції) щодо удосконалення та конкретизації податкового та митного законодавства згідно з основними антикорупційними принципами, визначеними розділом ІV Антикорупційної програми Державної фіскальної служби України на 2015-2017 роки, затвердженої наказом ДФС від 18.08.2015 № 614 (далі – Антикорупційна програма)</w:t>
            </w:r>
          </w:p>
        </w:tc>
        <w:tc>
          <w:tcPr>
            <w:tcW w:w="2268" w:type="dxa"/>
            <w:shd w:val="clear" w:color="auto" w:fill="auto"/>
          </w:tcPr>
          <w:p w:rsidR="001B6698" w:rsidRPr="005767A6" w:rsidRDefault="001B6698" w:rsidP="005925F2">
            <w:pPr>
              <w:ind w:right="22"/>
              <w:jc w:val="both"/>
              <w:rPr>
                <w:color w:val="000000" w:themeColor="text1"/>
                <w:lang w:val="uk-UA"/>
              </w:rPr>
            </w:pPr>
            <w:r w:rsidRPr="005767A6">
              <w:rPr>
                <w:color w:val="000000" w:themeColor="text1"/>
                <w:lang w:val="uk-UA"/>
              </w:rPr>
              <w:t xml:space="preserve">Структурні підрозділи </w:t>
            </w:r>
          </w:p>
        </w:tc>
        <w:tc>
          <w:tcPr>
            <w:tcW w:w="1985" w:type="dxa"/>
            <w:shd w:val="clear" w:color="auto" w:fill="auto"/>
          </w:tcPr>
          <w:p w:rsidR="001B6698" w:rsidRPr="005767A6" w:rsidRDefault="001B6698" w:rsidP="005925F2">
            <w:pPr>
              <w:ind w:right="22"/>
              <w:jc w:val="center"/>
              <w:rPr>
                <w:color w:val="000000" w:themeColor="text1"/>
                <w:lang w:val="uk-UA"/>
              </w:rPr>
            </w:pPr>
            <w:r w:rsidRPr="005767A6">
              <w:rPr>
                <w:color w:val="000000" w:themeColor="text1"/>
                <w:lang w:val="uk-UA"/>
              </w:rPr>
              <w:t>Протягом півріччя</w:t>
            </w:r>
          </w:p>
          <w:p w:rsidR="001B6698" w:rsidRPr="005767A6" w:rsidRDefault="001B6698" w:rsidP="005925F2">
            <w:pPr>
              <w:ind w:right="22"/>
              <w:jc w:val="center"/>
              <w:rPr>
                <w:color w:val="000000" w:themeColor="text1"/>
                <w:lang w:val="uk-UA"/>
              </w:rPr>
            </w:pPr>
          </w:p>
        </w:tc>
      </w:tr>
      <w:tr w:rsidR="001B6698" w:rsidRPr="00A974C1" w:rsidTr="001B6698">
        <w:trPr>
          <w:trHeight w:val="428"/>
        </w:trPr>
        <w:tc>
          <w:tcPr>
            <w:tcW w:w="900" w:type="dxa"/>
            <w:shd w:val="clear" w:color="auto" w:fill="auto"/>
          </w:tcPr>
          <w:p w:rsidR="001B6698" w:rsidRPr="00A974C1" w:rsidRDefault="001B6698" w:rsidP="005925F2">
            <w:pPr>
              <w:ind w:right="22"/>
              <w:jc w:val="both"/>
              <w:rPr>
                <w:lang w:val="uk-UA"/>
              </w:rPr>
            </w:pPr>
            <w:r w:rsidRPr="00A974C1">
              <w:rPr>
                <w:lang w:val="uk-UA"/>
              </w:rPr>
              <w:t>1.3.</w:t>
            </w:r>
          </w:p>
        </w:tc>
        <w:tc>
          <w:tcPr>
            <w:tcW w:w="9486" w:type="dxa"/>
            <w:shd w:val="clear" w:color="auto" w:fill="auto"/>
          </w:tcPr>
          <w:p w:rsidR="001B6698" w:rsidRPr="00A974C1" w:rsidRDefault="001B6698" w:rsidP="005925F2">
            <w:pPr>
              <w:ind w:right="22" w:firstLine="252"/>
              <w:jc w:val="both"/>
              <w:rPr>
                <w:lang w:val="uk-UA"/>
              </w:rPr>
            </w:pPr>
            <w:r w:rsidRPr="00A974C1">
              <w:rPr>
                <w:lang w:val="uk-UA"/>
              </w:rPr>
              <w:t xml:space="preserve">Вивчення міжнародних нормативно-правових актів та судової практики Європейського суду з прав людини з питань запобігання корупції </w:t>
            </w:r>
          </w:p>
          <w:p w:rsidR="001B6698" w:rsidRPr="00A974C1" w:rsidRDefault="001B6698" w:rsidP="005925F2">
            <w:pPr>
              <w:ind w:right="22" w:firstLine="252"/>
              <w:jc w:val="both"/>
              <w:rPr>
                <w:lang w:val="uk-UA"/>
              </w:rPr>
            </w:pPr>
          </w:p>
          <w:p w:rsidR="001B6698" w:rsidRPr="00A974C1" w:rsidRDefault="001B6698" w:rsidP="005925F2">
            <w:pPr>
              <w:ind w:right="22" w:firstLine="252"/>
              <w:jc w:val="both"/>
              <w:rPr>
                <w:lang w:val="uk-UA"/>
              </w:rPr>
            </w:pPr>
          </w:p>
        </w:tc>
        <w:tc>
          <w:tcPr>
            <w:tcW w:w="2268" w:type="dxa"/>
            <w:shd w:val="clear" w:color="auto" w:fill="auto"/>
          </w:tcPr>
          <w:p w:rsidR="001B6698" w:rsidRPr="00A974C1" w:rsidRDefault="001B6698" w:rsidP="005925F2">
            <w:pPr>
              <w:ind w:right="22"/>
              <w:jc w:val="both"/>
              <w:rPr>
                <w:lang w:val="uk-UA"/>
              </w:rPr>
            </w:pPr>
            <w:r w:rsidRPr="00A974C1">
              <w:rPr>
                <w:lang w:val="uk-UA"/>
              </w:rPr>
              <w:t>Регуляторно-правовий департамент,</w:t>
            </w:r>
          </w:p>
          <w:p w:rsidR="001B6698" w:rsidRPr="00A974C1" w:rsidRDefault="001B6698" w:rsidP="005925F2">
            <w:pPr>
              <w:ind w:right="22"/>
              <w:rPr>
                <w:lang w:val="uk-UA"/>
              </w:rPr>
            </w:pPr>
            <w:r w:rsidRPr="00A974C1">
              <w:rPr>
                <w:lang w:val="uk-UA"/>
              </w:rPr>
              <w:t xml:space="preserve">Департамент адміністративного </w:t>
            </w:r>
            <w:r w:rsidRPr="00A974C1">
              <w:rPr>
                <w:lang w:val="uk-UA"/>
              </w:rPr>
              <w:lastRenderedPageBreak/>
              <w:t xml:space="preserve">оскарження та судового супроводження </w:t>
            </w:r>
          </w:p>
        </w:tc>
        <w:tc>
          <w:tcPr>
            <w:tcW w:w="1985" w:type="dxa"/>
            <w:shd w:val="clear" w:color="auto" w:fill="auto"/>
          </w:tcPr>
          <w:p w:rsidR="001B6698" w:rsidRPr="00A974C1" w:rsidRDefault="001B6698" w:rsidP="005925F2">
            <w:pPr>
              <w:ind w:right="22"/>
              <w:jc w:val="center"/>
              <w:rPr>
                <w:lang w:val="uk-UA"/>
              </w:rPr>
            </w:pPr>
            <w:r w:rsidRPr="00A974C1">
              <w:rPr>
                <w:lang w:val="uk-UA"/>
              </w:rPr>
              <w:lastRenderedPageBreak/>
              <w:t>Протягом півріччя</w:t>
            </w:r>
          </w:p>
          <w:p w:rsidR="001B6698" w:rsidRPr="00A974C1" w:rsidRDefault="001B6698" w:rsidP="005925F2">
            <w:pPr>
              <w:ind w:right="22"/>
              <w:jc w:val="center"/>
              <w:rPr>
                <w:lang w:val="uk-UA"/>
              </w:rPr>
            </w:pPr>
          </w:p>
        </w:tc>
      </w:tr>
      <w:tr w:rsidR="001B6698" w:rsidRPr="00A974C1" w:rsidTr="001B6698">
        <w:trPr>
          <w:trHeight w:val="329"/>
        </w:trPr>
        <w:tc>
          <w:tcPr>
            <w:tcW w:w="900" w:type="dxa"/>
            <w:shd w:val="clear" w:color="auto" w:fill="auto"/>
          </w:tcPr>
          <w:p w:rsidR="001B6698" w:rsidRPr="00A974C1" w:rsidRDefault="001B6698" w:rsidP="005925F2">
            <w:pPr>
              <w:ind w:right="22"/>
              <w:jc w:val="both"/>
              <w:rPr>
                <w:lang w:val="uk-UA"/>
              </w:rPr>
            </w:pPr>
          </w:p>
        </w:tc>
        <w:tc>
          <w:tcPr>
            <w:tcW w:w="9486" w:type="dxa"/>
            <w:shd w:val="clear" w:color="auto" w:fill="auto"/>
            <w:vAlign w:val="center"/>
          </w:tcPr>
          <w:p w:rsidR="001B6698" w:rsidRPr="00A974C1" w:rsidRDefault="001B6698" w:rsidP="005925F2">
            <w:pPr>
              <w:ind w:right="22"/>
              <w:rPr>
                <w:lang w:val="uk-UA"/>
              </w:rPr>
            </w:pPr>
            <w:r w:rsidRPr="00A974C1">
              <w:rPr>
                <w:b/>
                <w:i/>
                <w:color w:val="000000"/>
                <w:lang w:val="uk-UA"/>
              </w:rPr>
              <w:t>Розділ 2. Організаційно-управлінські заходи</w:t>
            </w:r>
          </w:p>
        </w:tc>
        <w:tc>
          <w:tcPr>
            <w:tcW w:w="2268" w:type="dxa"/>
            <w:shd w:val="clear" w:color="auto" w:fill="auto"/>
          </w:tcPr>
          <w:p w:rsidR="001B6698" w:rsidRPr="00A974C1" w:rsidRDefault="001B6698" w:rsidP="005925F2">
            <w:pPr>
              <w:ind w:right="22"/>
              <w:rPr>
                <w:rFonts w:eastAsia="Calibri"/>
                <w:lang w:val="uk-UA" w:eastAsia="en-US"/>
              </w:rPr>
            </w:pPr>
          </w:p>
        </w:tc>
        <w:tc>
          <w:tcPr>
            <w:tcW w:w="1985" w:type="dxa"/>
            <w:shd w:val="clear" w:color="auto" w:fill="auto"/>
          </w:tcPr>
          <w:p w:rsidR="001B6698" w:rsidRPr="00A974C1" w:rsidRDefault="001B6698" w:rsidP="005925F2">
            <w:pPr>
              <w:ind w:right="22"/>
              <w:jc w:val="center"/>
              <w:rPr>
                <w:lang w:val="uk-UA"/>
              </w:rPr>
            </w:pPr>
          </w:p>
        </w:tc>
      </w:tr>
      <w:tr w:rsidR="001B6698" w:rsidRPr="00EC09B7" w:rsidTr="001B6698">
        <w:trPr>
          <w:trHeight w:val="920"/>
        </w:trPr>
        <w:tc>
          <w:tcPr>
            <w:tcW w:w="900" w:type="dxa"/>
            <w:shd w:val="clear" w:color="auto" w:fill="auto"/>
          </w:tcPr>
          <w:p w:rsidR="001B6698" w:rsidRPr="00EC09B7" w:rsidRDefault="001B6698" w:rsidP="005925F2">
            <w:pPr>
              <w:ind w:right="22"/>
              <w:jc w:val="both"/>
              <w:rPr>
                <w:lang w:val="uk-UA"/>
              </w:rPr>
            </w:pPr>
            <w:r w:rsidRPr="00EC09B7">
              <w:rPr>
                <w:lang w:val="uk-UA"/>
              </w:rPr>
              <w:t>2.1.</w:t>
            </w:r>
          </w:p>
        </w:tc>
        <w:tc>
          <w:tcPr>
            <w:tcW w:w="9486" w:type="dxa"/>
            <w:shd w:val="clear" w:color="auto" w:fill="auto"/>
          </w:tcPr>
          <w:p w:rsidR="001B6698" w:rsidRPr="00EC09B7" w:rsidRDefault="001B6698" w:rsidP="005925F2">
            <w:pPr>
              <w:ind w:right="22" w:firstLine="252"/>
              <w:jc w:val="both"/>
              <w:rPr>
                <w:lang w:val="uk-UA"/>
              </w:rPr>
            </w:pPr>
            <w:r w:rsidRPr="00EC09B7">
              <w:rPr>
                <w:lang w:val="uk-UA"/>
              </w:rPr>
              <w:t>Координація роботи щодо усунення корупційних ризиків, виявлених структурними підрозділами ДФС (відповідно до розпорядження ДФС від 08.12.2015 №367-р «Про організацію роботи із виконання положень Антикорупційної програми» зі змінами)</w:t>
            </w:r>
          </w:p>
        </w:tc>
        <w:tc>
          <w:tcPr>
            <w:tcW w:w="2268" w:type="dxa"/>
            <w:shd w:val="clear" w:color="auto" w:fill="auto"/>
          </w:tcPr>
          <w:p w:rsidR="001B6698" w:rsidRPr="00EC09B7" w:rsidRDefault="001B6698" w:rsidP="005925F2">
            <w:pPr>
              <w:ind w:right="22"/>
              <w:rPr>
                <w:bCs/>
                <w:lang w:val="uk-UA"/>
              </w:rPr>
            </w:pPr>
            <w:r w:rsidRPr="00EC09B7">
              <w:rPr>
                <w:bCs/>
                <w:lang w:val="uk-UA"/>
              </w:rPr>
              <w:t xml:space="preserve">Головне управління </w:t>
            </w:r>
            <w:r w:rsidRPr="00EC09B7">
              <w:rPr>
                <w:lang w:val="uk-UA"/>
              </w:rPr>
              <w:t>внутрішньої</w:t>
            </w:r>
            <w:r w:rsidRPr="00EC09B7">
              <w:rPr>
                <w:bCs/>
                <w:lang w:val="uk-UA"/>
              </w:rPr>
              <w:t xml:space="preserve"> безпеки</w:t>
            </w:r>
          </w:p>
        </w:tc>
        <w:tc>
          <w:tcPr>
            <w:tcW w:w="1985" w:type="dxa"/>
            <w:shd w:val="clear" w:color="auto" w:fill="auto"/>
          </w:tcPr>
          <w:p w:rsidR="001B6698" w:rsidRPr="00EC09B7" w:rsidRDefault="001B6698" w:rsidP="005925F2">
            <w:pPr>
              <w:ind w:right="22"/>
              <w:jc w:val="center"/>
              <w:rPr>
                <w:lang w:val="uk-UA"/>
              </w:rPr>
            </w:pPr>
            <w:r w:rsidRPr="00EC09B7">
              <w:rPr>
                <w:lang w:val="uk-UA"/>
              </w:rPr>
              <w:t>Протягом півріччя</w:t>
            </w:r>
          </w:p>
          <w:p w:rsidR="001B6698" w:rsidRPr="00EC09B7" w:rsidRDefault="001B6698" w:rsidP="005925F2">
            <w:pPr>
              <w:ind w:right="22"/>
              <w:jc w:val="center"/>
              <w:rPr>
                <w:lang w:val="uk-UA"/>
              </w:rPr>
            </w:pPr>
          </w:p>
        </w:tc>
      </w:tr>
      <w:tr w:rsidR="001B6698" w:rsidRPr="00EC09B7" w:rsidTr="001B6698">
        <w:trPr>
          <w:trHeight w:val="428"/>
        </w:trPr>
        <w:tc>
          <w:tcPr>
            <w:tcW w:w="900" w:type="dxa"/>
            <w:shd w:val="clear" w:color="auto" w:fill="auto"/>
          </w:tcPr>
          <w:p w:rsidR="001B6698" w:rsidRPr="00EC09B7" w:rsidRDefault="001B6698" w:rsidP="005925F2">
            <w:pPr>
              <w:ind w:right="22"/>
              <w:jc w:val="both"/>
              <w:rPr>
                <w:lang w:val="uk-UA"/>
              </w:rPr>
            </w:pPr>
            <w:r w:rsidRPr="00EC09B7">
              <w:rPr>
                <w:lang w:val="uk-UA"/>
              </w:rPr>
              <w:t>2.2.</w:t>
            </w:r>
          </w:p>
        </w:tc>
        <w:tc>
          <w:tcPr>
            <w:tcW w:w="9486" w:type="dxa"/>
            <w:shd w:val="clear" w:color="auto" w:fill="auto"/>
          </w:tcPr>
          <w:p w:rsidR="001B6698" w:rsidRPr="00EC09B7" w:rsidRDefault="001B6698" w:rsidP="005925F2">
            <w:pPr>
              <w:ind w:right="22" w:firstLine="252"/>
              <w:jc w:val="both"/>
              <w:rPr>
                <w:sz w:val="28"/>
                <w:szCs w:val="28"/>
                <w:lang w:val="uk-UA"/>
              </w:rPr>
            </w:pPr>
            <w:r w:rsidRPr="00EC09B7">
              <w:rPr>
                <w:szCs w:val="28"/>
                <w:lang w:val="uk-UA"/>
              </w:rPr>
              <w:t>Внесення на розгляд Колегії ДФС питання щодо заслуховування звіту про стан справ з питань запобігання корупції  в органах ДФС  та забезпечення оприлюднення звіту разом з висновками та рекомендаціями Колегії ДФС у ЗМІ</w:t>
            </w:r>
          </w:p>
        </w:tc>
        <w:tc>
          <w:tcPr>
            <w:tcW w:w="2268" w:type="dxa"/>
            <w:shd w:val="clear" w:color="auto" w:fill="auto"/>
          </w:tcPr>
          <w:p w:rsidR="001B6698" w:rsidRPr="00EC09B7" w:rsidRDefault="001B6698" w:rsidP="005925F2">
            <w:pPr>
              <w:ind w:right="22"/>
              <w:rPr>
                <w:strike/>
                <w:lang w:val="uk-UA"/>
              </w:rPr>
            </w:pPr>
            <w:r w:rsidRPr="00EC09B7">
              <w:rPr>
                <w:bCs/>
                <w:lang w:val="uk-UA"/>
              </w:rPr>
              <w:t>Департамент організації роботи Служби</w:t>
            </w:r>
            <w:r w:rsidRPr="00EC09B7">
              <w:rPr>
                <w:szCs w:val="28"/>
                <w:lang w:val="uk-UA"/>
              </w:rPr>
              <w:t xml:space="preserve"> </w:t>
            </w:r>
          </w:p>
        </w:tc>
        <w:tc>
          <w:tcPr>
            <w:tcW w:w="1985" w:type="dxa"/>
            <w:shd w:val="clear" w:color="auto" w:fill="auto"/>
          </w:tcPr>
          <w:p w:rsidR="001B6698" w:rsidRPr="00EC09B7" w:rsidRDefault="001B6698" w:rsidP="005925F2">
            <w:pPr>
              <w:ind w:right="22"/>
              <w:jc w:val="center"/>
              <w:rPr>
                <w:lang w:val="uk-UA"/>
              </w:rPr>
            </w:pPr>
            <w:r w:rsidRPr="00EC09B7">
              <w:rPr>
                <w:lang w:val="uk-UA"/>
              </w:rPr>
              <w:t>Протягом півріччя</w:t>
            </w:r>
          </w:p>
        </w:tc>
      </w:tr>
      <w:tr w:rsidR="001B6698" w:rsidRPr="00EC09B7" w:rsidTr="001B6698">
        <w:trPr>
          <w:trHeight w:val="708"/>
        </w:trPr>
        <w:tc>
          <w:tcPr>
            <w:tcW w:w="900" w:type="dxa"/>
            <w:shd w:val="clear" w:color="auto" w:fill="auto"/>
          </w:tcPr>
          <w:p w:rsidR="001B6698" w:rsidRPr="00EC09B7" w:rsidRDefault="001B6698" w:rsidP="005925F2">
            <w:pPr>
              <w:ind w:right="22"/>
              <w:jc w:val="both"/>
              <w:rPr>
                <w:lang w:val="uk-UA"/>
              </w:rPr>
            </w:pPr>
            <w:r w:rsidRPr="00EC09B7">
              <w:rPr>
                <w:lang w:val="uk-UA"/>
              </w:rPr>
              <w:t>2.3.</w:t>
            </w:r>
          </w:p>
        </w:tc>
        <w:tc>
          <w:tcPr>
            <w:tcW w:w="9486" w:type="dxa"/>
            <w:shd w:val="clear" w:color="auto" w:fill="auto"/>
          </w:tcPr>
          <w:p w:rsidR="001B6698" w:rsidRPr="00EC09B7" w:rsidRDefault="001B6698" w:rsidP="005925F2">
            <w:pPr>
              <w:ind w:right="22" w:firstLine="252"/>
              <w:jc w:val="both"/>
              <w:rPr>
                <w:lang w:val="uk-UA"/>
              </w:rPr>
            </w:pPr>
            <w:r w:rsidRPr="00EC09B7">
              <w:rPr>
                <w:lang w:val="uk-UA"/>
              </w:rPr>
              <w:t xml:space="preserve">Забезпечення своєчасного реагування на </w:t>
            </w:r>
            <w:r w:rsidRPr="00EC09B7">
              <w:rPr>
                <w:spacing w:val="1"/>
                <w:szCs w:val="28"/>
                <w:lang w:val="uk-UA"/>
              </w:rPr>
              <w:t xml:space="preserve">повідомлення про </w:t>
            </w:r>
            <w:r w:rsidRPr="00EC09B7">
              <w:rPr>
                <w:lang w:val="uk-UA"/>
              </w:rPr>
              <w:t>факти корупційних правопорушень, учинених працівниками підпорядкованих підрозділів, та інформування із зазначеного питання Головного управління внутрішньої безпеки</w:t>
            </w:r>
          </w:p>
        </w:tc>
        <w:tc>
          <w:tcPr>
            <w:tcW w:w="2268" w:type="dxa"/>
            <w:shd w:val="clear" w:color="auto" w:fill="auto"/>
          </w:tcPr>
          <w:p w:rsidR="001B6698" w:rsidRPr="00EC09B7" w:rsidRDefault="001B6698" w:rsidP="005925F2">
            <w:pPr>
              <w:ind w:right="22"/>
              <w:rPr>
                <w:lang w:val="uk-UA"/>
              </w:rPr>
            </w:pPr>
            <w:r w:rsidRPr="00EC09B7">
              <w:rPr>
                <w:szCs w:val="28"/>
                <w:lang w:val="uk-UA"/>
              </w:rPr>
              <w:t>Структурні підрозділи</w:t>
            </w:r>
            <w:r w:rsidRPr="00EC09B7">
              <w:rPr>
                <w:bCs/>
                <w:lang w:val="uk-UA"/>
              </w:rPr>
              <w:t xml:space="preserve"> </w:t>
            </w:r>
          </w:p>
        </w:tc>
        <w:tc>
          <w:tcPr>
            <w:tcW w:w="1985" w:type="dxa"/>
            <w:shd w:val="clear" w:color="auto" w:fill="auto"/>
          </w:tcPr>
          <w:p w:rsidR="001B6698" w:rsidRPr="00EC09B7" w:rsidRDefault="001B6698" w:rsidP="005925F2">
            <w:pPr>
              <w:ind w:right="22"/>
              <w:jc w:val="center"/>
              <w:rPr>
                <w:lang w:val="uk-UA"/>
              </w:rPr>
            </w:pPr>
            <w:r w:rsidRPr="00EC09B7">
              <w:rPr>
                <w:lang w:val="uk-UA"/>
              </w:rPr>
              <w:t>Протягом півріччя</w:t>
            </w:r>
          </w:p>
        </w:tc>
      </w:tr>
      <w:tr w:rsidR="001B6698" w:rsidRPr="00A974C1" w:rsidTr="001B6698">
        <w:trPr>
          <w:trHeight w:val="1257"/>
        </w:trPr>
        <w:tc>
          <w:tcPr>
            <w:tcW w:w="900" w:type="dxa"/>
            <w:shd w:val="clear" w:color="auto" w:fill="auto"/>
          </w:tcPr>
          <w:p w:rsidR="001B6698" w:rsidRPr="00EC09B7" w:rsidRDefault="001B6698" w:rsidP="005925F2">
            <w:pPr>
              <w:ind w:right="22"/>
              <w:jc w:val="both"/>
              <w:rPr>
                <w:lang w:val="uk-UA"/>
              </w:rPr>
            </w:pPr>
            <w:r w:rsidRPr="00EC09B7">
              <w:rPr>
                <w:lang w:val="uk-UA"/>
              </w:rPr>
              <w:t>2.4.</w:t>
            </w:r>
          </w:p>
        </w:tc>
        <w:tc>
          <w:tcPr>
            <w:tcW w:w="9486" w:type="dxa"/>
            <w:shd w:val="clear" w:color="auto" w:fill="auto"/>
          </w:tcPr>
          <w:p w:rsidR="001B6698" w:rsidRPr="00EC09B7" w:rsidRDefault="001B6698" w:rsidP="005925F2">
            <w:pPr>
              <w:ind w:right="22" w:firstLine="252"/>
              <w:jc w:val="both"/>
              <w:rPr>
                <w:lang w:val="uk-UA"/>
              </w:rPr>
            </w:pPr>
            <w:r w:rsidRPr="00EC09B7">
              <w:rPr>
                <w:lang w:val="uk-UA"/>
              </w:rPr>
              <w:t>Надання до Головного управління внутрішньої безпеки для опрацювання відповідно до компетенції матеріалів перевірок  (акти/довідки, пояснення посадових осіб тощо) за результатами здійснення внутрішніх перевірок структурних підрозділів ДФС та її територіальних органів</w:t>
            </w:r>
          </w:p>
        </w:tc>
        <w:tc>
          <w:tcPr>
            <w:tcW w:w="2268" w:type="dxa"/>
            <w:shd w:val="clear" w:color="auto" w:fill="auto"/>
          </w:tcPr>
          <w:p w:rsidR="001B6698" w:rsidRPr="00EC09B7" w:rsidRDefault="001B6698" w:rsidP="005925F2">
            <w:pPr>
              <w:ind w:right="22"/>
              <w:rPr>
                <w:lang w:val="uk-UA"/>
              </w:rPr>
            </w:pPr>
            <w:r w:rsidRPr="00EC09B7">
              <w:rPr>
                <w:bCs/>
                <w:lang w:val="uk-UA"/>
              </w:rPr>
              <w:t xml:space="preserve">Департамент </w:t>
            </w:r>
            <w:r w:rsidRPr="00EC09B7">
              <w:rPr>
                <w:lang w:val="uk-UA"/>
              </w:rPr>
              <w:t>внутрішнього аудиту</w:t>
            </w:r>
          </w:p>
        </w:tc>
        <w:tc>
          <w:tcPr>
            <w:tcW w:w="1985" w:type="dxa"/>
            <w:shd w:val="clear" w:color="auto" w:fill="auto"/>
          </w:tcPr>
          <w:p w:rsidR="001B6698" w:rsidRPr="00EC09B7" w:rsidRDefault="001B6698" w:rsidP="005925F2">
            <w:pPr>
              <w:ind w:right="22"/>
              <w:jc w:val="center"/>
              <w:rPr>
                <w:lang w:val="uk-UA"/>
              </w:rPr>
            </w:pPr>
            <w:r w:rsidRPr="00EC09B7">
              <w:rPr>
                <w:lang w:val="uk-UA"/>
              </w:rPr>
              <w:t>Протягом півріччя</w:t>
            </w:r>
          </w:p>
        </w:tc>
      </w:tr>
      <w:tr w:rsidR="001B6698" w:rsidRPr="00A974C1" w:rsidTr="001B6698">
        <w:trPr>
          <w:trHeight w:val="286"/>
        </w:trPr>
        <w:tc>
          <w:tcPr>
            <w:tcW w:w="900" w:type="dxa"/>
            <w:shd w:val="clear" w:color="auto" w:fill="auto"/>
          </w:tcPr>
          <w:p w:rsidR="001B6698" w:rsidRPr="00EC09B7" w:rsidRDefault="001B6698" w:rsidP="005925F2">
            <w:pPr>
              <w:ind w:right="22"/>
              <w:jc w:val="both"/>
              <w:rPr>
                <w:lang w:val="uk-UA"/>
              </w:rPr>
            </w:pPr>
            <w:r w:rsidRPr="00EC09B7">
              <w:rPr>
                <w:lang w:val="uk-UA"/>
              </w:rPr>
              <w:t>2.5.</w:t>
            </w:r>
          </w:p>
        </w:tc>
        <w:tc>
          <w:tcPr>
            <w:tcW w:w="9486" w:type="dxa"/>
            <w:shd w:val="clear" w:color="auto" w:fill="auto"/>
          </w:tcPr>
          <w:p w:rsidR="001B6698" w:rsidRPr="003B7416" w:rsidRDefault="001B6698" w:rsidP="005925F2">
            <w:pPr>
              <w:ind w:right="22" w:firstLine="252"/>
              <w:jc w:val="both"/>
              <w:rPr>
                <w:lang w:val="uk-UA"/>
              </w:rPr>
            </w:pPr>
            <w:r w:rsidRPr="003B7416">
              <w:rPr>
                <w:lang w:val="uk-UA"/>
              </w:rPr>
              <w:t xml:space="preserve">Забезпечення невідкладного інформування Головного управління внутрішньої безпеки про виявлені: </w:t>
            </w:r>
          </w:p>
          <w:p w:rsidR="001B6698" w:rsidRPr="003B7416" w:rsidRDefault="001B6698" w:rsidP="005925F2">
            <w:pPr>
              <w:ind w:right="23" w:firstLine="249"/>
              <w:jc w:val="both"/>
              <w:rPr>
                <w:lang w:val="uk-UA"/>
              </w:rPr>
            </w:pPr>
          </w:p>
          <w:p w:rsidR="001B6698" w:rsidRPr="003B7416" w:rsidRDefault="001B6698" w:rsidP="005925F2">
            <w:pPr>
              <w:ind w:right="23" w:firstLine="249"/>
              <w:jc w:val="both"/>
              <w:rPr>
                <w:lang w:val="uk-UA"/>
              </w:rPr>
            </w:pPr>
            <w:r w:rsidRPr="003B7416">
              <w:rPr>
                <w:lang w:val="uk-UA"/>
              </w:rPr>
              <w:t>ознаки, що можуть свідчити про скоєння корупційних порушень працівниками органів ДФС, за результатами проведеного аналізу якості матеріалів  документальних перевірок;</w:t>
            </w:r>
          </w:p>
          <w:p w:rsidR="001B6698" w:rsidRPr="003B7416" w:rsidRDefault="001B6698" w:rsidP="005925F2">
            <w:pPr>
              <w:ind w:right="23" w:firstLine="249"/>
              <w:jc w:val="both"/>
              <w:rPr>
                <w:lang w:val="uk-UA"/>
              </w:rPr>
            </w:pPr>
          </w:p>
          <w:p w:rsidR="001B6698" w:rsidRPr="00856421" w:rsidRDefault="001B6698" w:rsidP="005925F2">
            <w:pPr>
              <w:ind w:right="23" w:firstLine="249"/>
              <w:jc w:val="both"/>
            </w:pPr>
          </w:p>
          <w:p w:rsidR="001B6698" w:rsidRPr="003B7416" w:rsidRDefault="001B6698" w:rsidP="005925F2">
            <w:pPr>
              <w:ind w:right="23" w:firstLine="249"/>
              <w:jc w:val="both"/>
              <w:rPr>
                <w:lang w:val="uk-UA"/>
              </w:rPr>
            </w:pPr>
            <w:r w:rsidRPr="003B7416">
              <w:rPr>
                <w:lang w:val="uk-UA"/>
              </w:rPr>
              <w:t>ризики вчинення корупційних діянь при здійсненні митних процедур під час проведення спеціальних заходів у зонах діяльності митниць ДФС та надання незаконних пільг та переваг посадовими особами митниць;</w:t>
            </w:r>
          </w:p>
          <w:p w:rsidR="001B6698" w:rsidRPr="003B7416" w:rsidRDefault="001B6698" w:rsidP="005925F2">
            <w:pPr>
              <w:ind w:right="23" w:firstLine="249"/>
              <w:jc w:val="both"/>
              <w:rPr>
                <w:lang w:val="uk-UA"/>
              </w:rPr>
            </w:pPr>
          </w:p>
          <w:p w:rsidR="001B6698" w:rsidRPr="00856421" w:rsidRDefault="001B6698" w:rsidP="005925F2">
            <w:pPr>
              <w:ind w:right="23" w:firstLine="249"/>
              <w:jc w:val="both"/>
            </w:pPr>
          </w:p>
          <w:p w:rsidR="001B6698" w:rsidRPr="003B7416" w:rsidRDefault="001B6698" w:rsidP="005925F2">
            <w:pPr>
              <w:ind w:right="23" w:firstLine="249"/>
              <w:jc w:val="both"/>
              <w:rPr>
                <w:lang w:val="uk-UA"/>
              </w:rPr>
            </w:pPr>
            <w:r w:rsidRPr="003B7416">
              <w:rPr>
                <w:lang w:val="uk-UA"/>
              </w:rPr>
              <w:t>ознаки (передумови) щодо вчинення корупційних правопорушень.</w:t>
            </w:r>
          </w:p>
          <w:p w:rsidR="001B6698" w:rsidRPr="003B7416" w:rsidRDefault="001B6698" w:rsidP="005925F2">
            <w:pPr>
              <w:ind w:right="23" w:firstLine="249"/>
              <w:jc w:val="both"/>
              <w:rPr>
                <w:lang w:val="uk-UA"/>
              </w:rPr>
            </w:pPr>
          </w:p>
          <w:p w:rsidR="001B6698" w:rsidRPr="003B7416" w:rsidRDefault="001B6698" w:rsidP="005925F2">
            <w:pPr>
              <w:ind w:right="23" w:firstLine="249"/>
              <w:jc w:val="both"/>
              <w:rPr>
                <w:lang w:val="uk-UA"/>
              </w:rPr>
            </w:pPr>
            <w:r w:rsidRPr="003B7416">
              <w:rPr>
                <w:lang w:val="uk-UA"/>
              </w:rPr>
              <w:lastRenderedPageBreak/>
              <w:t>З метою упередження корупційних проявів забезпечення проведення роз’яснювальної роботи серед підлеглих працівників</w:t>
            </w:r>
          </w:p>
        </w:tc>
        <w:tc>
          <w:tcPr>
            <w:tcW w:w="2268" w:type="dxa"/>
            <w:shd w:val="clear" w:color="auto" w:fill="auto"/>
          </w:tcPr>
          <w:p w:rsidR="001B6698" w:rsidRPr="003B7416" w:rsidRDefault="001B6698" w:rsidP="005925F2">
            <w:pPr>
              <w:ind w:right="23"/>
              <w:rPr>
                <w:lang w:val="uk-UA"/>
              </w:rPr>
            </w:pPr>
          </w:p>
          <w:p w:rsidR="001B6698" w:rsidRDefault="001B6698" w:rsidP="005925F2">
            <w:pPr>
              <w:ind w:right="23"/>
              <w:rPr>
                <w:lang w:val="uk-UA"/>
              </w:rPr>
            </w:pPr>
          </w:p>
          <w:p w:rsidR="001B6698" w:rsidRPr="003B7416" w:rsidRDefault="001B6698" w:rsidP="005925F2">
            <w:pPr>
              <w:ind w:right="23"/>
              <w:rPr>
                <w:lang w:val="uk-UA"/>
              </w:rPr>
            </w:pPr>
          </w:p>
          <w:p w:rsidR="001B6698" w:rsidRPr="003B7416" w:rsidRDefault="001B6698" w:rsidP="005925F2">
            <w:pPr>
              <w:ind w:right="23"/>
              <w:rPr>
                <w:lang w:val="uk-UA"/>
              </w:rPr>
            </w:pPr>
            <w:r w:rsidRPr="003B7416">
              <w:rPr>
                <w:bCs/>
                <w:iCs/>
                <w:lang w:val="uk-UA"/>
              </w:rPr>
              <w:t>Департамент аудиту</w:t>
            </w:r>
            <w:r w:rsidRPr="003B7416">
              <w:rPr>
                <w:lang w:val="uk-UA"/>
              </w:rPr>
              <w:t xml:space="preserve"> </w:t>
            </w:r>
          </w:p>
          <w:p w:rsidR="001B6698" w:rsidRPr="003B7416" w:rsidRDefault="001B6698" w:rsidP="005925F2">
            <w:pPr>
              <w:ind w:right="23"/>
              <w:rPr>
                <w:lang w:val="uk-UA"/>
              </w:rPr>
            </w:pPr>
          </w:p>
          <w:p w:rsidR="001B6698" w:rsidRPr="00856421" w:rsidRDefault="001B6698" w:rsidP="005925F2">
            <w:pPr>
              <w:ind w:right="23"/>
            </w:pPr>
          </w:p>
          <w:p w:rsidR="001B6698" w:rsidRPr="003B7416" w:rsidRDefault="001B6698" w:rsidP="005925F2">
            <w:pPr>
              <w:ind w:right="23"/>
              <w:rPr>
                <w:bCs/>
                <w:iCs/>
                <w:lang w:val="uk-UA"/>
              </w:rPr>
            </w:pPr>
            <w:r w:rsidRPr="003B7416">
              <w:rPr>
                <w:lang w:val="uk-UA"/>
              </w:rPr>
              <w:t>Департамент організації протидії митним правопорушенням</w:t>
            </w:r>
            <w:r w:rsidRPr="003B7416">
              <w:rPr>
                <w:bCs/>
                <w:iCs/>
                <w:lang w:val="uk-UA"/>
              </w:rPr>
              <w:t xml:space="preserve"> </w:t>
            </w:r>
          </w:p>
          <w:p w:rsidR="001B6698" w:rsidRPr="00856421" w:rsidRDefault="001B6698" w:rsidP="005925F2">
            <w:pPr>
              <w:ind w:right="23"/>
            </w:pPr>
          </w:p>
          <w:p w:rsidR="001B6698" w:rsidRPr="003B7416" w:rsidRDefault="001B6698" w:rsidP="005925F2">
            <w:pPr>
              <w:ind w:right="23"/>
              <w:rPr>
                <w:lang w:val="uk-UA"/>
              </w:rPr>
            </w:pPr>
            <w:r w:rsidRPr="003B7416">
              <w:rPr>
                <w:lang w:val="uk-UA"/>
              </w:rPr>
              <w:t>Структурні підрозділи</w:t>
            </w:r>
          </w:p>
          <w:p w:rsidR="001B6698" w:rsidRPr="003B7416" w:rsidRDefault="001B6698" w:rsidP="005925F2">
            <w:pPr>
              <w:ind w:right="23"/>
              <w:rPr>
                <w:lang w:val="uk-UA"/>
              </w:rPr>
            </w:pPr>
            <w:r w:rsidRPr="003B7416">
              <w:rPr>
                <w:lang w:val="uk-UA"/>
              </w:rPr>
              <w:lastRenderedPageBreak/>
              <w:t>Структурні підрозділи</w:t>
            </w:r>
          </w:p>
        </w:tc>
        <w:tc>
          <w:tcPr>
            <w:tcW w:w="1985" w:type="dxa"/>
            <w:shd w:val="clear" w:color="auto" w:fill="auto"/>
          </w:tcPr>
          <w:p w:rsidR="001B6698" w:rsidRPr="00EC09B7" w:rsidRDefault="001B6698" w:rsidP="005925F2">
            <w:pPr>
              <w:ind w:right="22"/>
              <w:jc w:val="center"/>
              <w:rPr>
                <w:lang w:val="uk-UA"/>
              </w:rPr>
            </w:pPr>
            <w:r w:rsidRPr="00EC09B7">
              <w:rPr>
                <w:lang w:val="uk-UA"/>
              </w:rPr>
              <w:lastRenderedPageBreak/>
              <w:t>Протягом півріччя</w:t>
            </w:r>
          </w:p>
          <w:p w:rsidR="001B6698" w:rsidRPr="00EC09B7" w:rsidRDefault="001B6698" w:rsidP="005925F2">
            <w:pPr>
              <w:widowControl w:val="0"/>
              <w:jc w:val="center"/>
              <w:rPr>
                <w:lang w:val="uk-UA"/>
              </w:rPr>
            </w:pPr>
          </w:p>
        </w:tc>
      </w:tr>
      <w:tr w:rsidR="001B6698" w:rsidRPr="00A974C1" w:rsidTr="001B6698">
        <w:trPr>
          <w:trHeight w:val="711"/>
        </w:trPr>
        <w:tc>
          <w:tcPr>
            <w:tcW w:w="900" w:type="dxa"/>
            <w:shd w:val="clear" w:color="auto" w:fill="auto"/>
          </w:tcPr>
          <w:p w:rsidR="001B6698" w:rsidRPr="00EC09B7" w:rsidRDefault="001B6698" w:rsidP="005925F2">
            <w:pPr>
              <w:ind w:right="22"/>
              <w:jc w:val="both"/>
              <w:rPr>
                <w:lang w:val="uk-UA"/>
              </w:rPr>
            </w:pPr>
            <w:r w:rsidRPr="00EC09B7">
              <w:rPr>
                <w:lang w:val="uk-UA"/>
              </w:rPr>
              <w:lastRenderedPageBreak/>
              <w:t>2.6.</w:t>
            </w:r>
          </w:p>
        </w:tc>
        <w:tc>
          <w:tcPr>
            <w:tcW w:w="9486" w:type="dxa"/>
            <w:shd w:val="clear" w:color="auto" w:fill="auto"/>
          </w:tcPr>
          <w:p w:rsidR="001B6698" w:rsidRPr="00EC09B7" w:rsidRDefault="001B6698" w:rsidP="005925F2">
            <w:pPr>
              <w:ind w:right="22" w:firstLine="252"/>
              <w:jc w:val="both"/>
              <w:rPr>
                <w:lang w:val="uk-UA"/>
              </w:rPr>
            </w:pPr>
            <w:r w:rsidRPr="00EC09B7">
              <w:rPr>
                <w:lang w:val="uk-UA"/>
              </w:rPr>
              <w:t>Інформування Голови ДФС про хід виконання Антикорупційної програми з урахуванням інформації, отриманої від структурних підрозділів ДФС</w:t>
            </w:r>
          </w:p>
        </w:tc>
        <w:tc>
          <w:tcPr>
            <w:tcW w:w="2268" w:type="dxa"/>
            <w:shd w:val="clear" w:color="auto" w:fill="auto"/>
          </w:tcPr>
          <w:p w:rsidR="001B6698" w:rsidRPr="00EC09B7" w:rsidRDefault="001B6698" w:rsidP="005925F2">
            <w:pPr>
              <w:ind w:right="22"/>
              <w:rPr>
                <w:bCs/>
                <w:lang w:val="uk-UA"/>
              </w:rPr>
            </w:pPr>
            <w:r w:rsidRPr="00EC09B7">
              <w:rPr>
                <w:bCs/>
                <w:lang w:val="uk-UA"/>
              </w:rPr>
              <w:t xml:space="preserve">Головне управління </w:t>
            </w:r>
            <w:r w:rsidRPr="00EC09B7">
              <w:rPr>
                <w:lang w:val="uk-UA"/>
              </w:rPr>
              <w:t>внутрішньої</w:t>
            </w:r>
            <w:r w:rsidRPr="00EC09B7">
              <w:rPr>
                <w:bCs/>
                <w:lang w:val="uk-UA"/>
              </w:rPr>
              <w:t xml:space="preserve"> безпеки</w:t>
            </w:r>
          </w:p>
        </w:tc>
        <w:tc>
          <w:tcPr>
            <w:tcW w:w="1985" w:type="dxa"/>
            <w:shd w:val="clear" w:color="auto" w:fill="auto"/>
          </w:tcPr>
          <w:p w:rsidR="001B6698" w:rsidRPr="00EC09B7" w:rsidRDefault="001B6698" w:rsidP="005925F2">
            <w:pPr>
              <w:ind w:right="22"/>
              <w:jc w:val="center"/>
              <w:rPr>
                <w:lang w:val="uk-UA"/>
              </w:rPr>
            </w:pPr>
            <w:r w:rsidRPr="00EC09B7">
              <w:rPr>
                <w:lang w:val="uk-UA"/>
              </w:rPr>
              <w:t>Протягом півріччя</w:t>
            </w:r>
          </w:p>
        </w:tc>
      </w:tr>
      <w:tr w:rsidR="001B6698" w:rsidRPr="00A974C1" w:rsidTr="001B6698">
        <w:trPr>
          <w:trHeight w:val="286"/>
        </w:trPr>
        <w:tc>
          <w:tcPr>
            <w:tcW w:w="900" w:type="dxa"/>
            <w:shd w:val="clear" w:color="auto" w:fill="auto"/>
          </w:tcPr>
          <w:p w:rsidR="001B6698" w:rsidRPr="00EC09B7" w:rsidRDefault="001B6698" w:rsidP="005925F2">
            <w:pPr>
              <w:ind w:right="22"/>
              <w:jc w:val="both"/>
              <w:rPr>
                <w:lang w:val="uk-UA"/>
              </w:rPr>
            </w:pPr>
            <w:r w:rsidRPr="00EC09B7">
              <w:rPr>
                <w:lang w:val="uk-UA"/>
              </w:rPr>
              <w:t>2.7.</w:t>
            </w:r>
          </w:p>
        </w:tc>
        <w:tc>
          <w:tcPr>
            <w:tcW w:w="9486" w:type="dxa"/>
            <w:shd w:val="clear" w:color="auto" w:fill="auto"/>
          </w:tcPr>
          <w:p w:rsidR="001B6698" w:rsidRPr="00EC09B7" w:rsidRDefault="001B6698" w:rsidP="005925F2">
            <w:pPr>
              <w:ind w:right="22" w:firstLine="252"/>
              <w:jc w:val="both"/>
              <w:rPr>
                <w:lang w:val="uk-UA"/>
              </w:rPr>
            </w:pPr>
            <w:r w:rsidRPr="00EC09B7">
              <w:rPr>
                <w:lang w:val="uk-UA"/>
              </w:rPr>
              <w:t>Забезпечення здійснення контролю за дотриманням вимог законодавства щодо врегулювання конфлікту інтересів, вжиття заходів щодо запобігання виникненню конфлікту інтересів у роботі посадових осіб структурних підрозділів ДФС</w:t>
            </w:r>
          </w:p>
        </w:tc>
        <w:tc>
          <w:tcPr>
            <w:tcW w:w="2268" w:type="dxa"/>
            <w:shd w:val="clear" w:color="auto" w:fill="auto"/>
          </w:tcPr>
          <w:p w:rsidR="001B6698" w:rsidRPr="00EC09B7" w:rsidRDefault="001B6698" w:rsidP="005925F2">
            <w:pPr>
              <w:ind w:right="22"/>
              <w:rPr>
                <w:bCs/>
                <w:lang w:val="uk-UA"/>
              </w:rPr>
            </w:pPr>
            <w:r w:rsidRPr="00EC09B7">
              <w:rPr>
                <w:bCs/>
                <w:lang w:val="uk-UA"/>
              </w:rPr>
              <w:t xml:space="preserve">Головне управління </w:t>
            </w:r>
            <w:r w:rsidRPr="00EC09B7">
              <w:rPr>
                <w:lang w:val="uk-UA"/>
              </w:rPr>
              <w:t>внутрішньої</w:t>
            </w:r>
            <w:r w:rsidRPr="00EC09B7">
              <w:rPr>
                <w:bCs/>
                <w:lang w:val="uk-UA"/>
              </w:rPr>
              <w:t xml:space="preserve"> безпеки,</w:t>
            </w:r>
          </w:p>
          <w:p w:rsidR="001B6698" w:rsidRPr="00EC09B7" w:rsidRDefault="001B6698" w:rsidP="005925F2">
            <w:pPr>
              <w:ind w:right="22"/>
              <w:rPr>
                <w:szCs w:val="28"/>
                <w:lang w:val="uk-UA"/>
              </w:rPr>
            </w:pPr>
            <w:r w:rsidRPr="00EC09B7">
              <w:rPr>
                <w:bCs/>
                <w:lang w:val="uk-UA"/>
              </w:rPr>
              <w:t>Департамент кадрової політики та</w:t>
            </w:r>
            <w:r w:rsidRPr="00EC09B7">
              <w:rPr>
                <w:lang w:val="uk-UA"/>
              </w:rPr>
              <w:t xml:space="preserve"> роботи з персоналом,</w:t>
            </w:r>
            <w:r w:rsidRPr="00EC09B7">
              <w:rPr>
                <w:szCs w:val="28"/>
                <w:lang w:val="uk-UA"/>
              </w:rPr>
              <w:t xml:space="preserve"> </w:t>
            </w:r>
          </w:p>
          <w:p w:rsidR="001B6698" w:rsidRPr="00EC09B7" w:rsidRDefault="001B6698" w:rsidP="005925F2">
            <w:pPr>
              <w:ind w:right="22"/>
              <w:rPr>
                <w:bCs/>
                <w:iCs/>
                <w:strike/>
                <w:lang w:val="uk-UA"/>
              </w:rPr>
            </w:pPr>
            <w:r w:rsidRPr="00EC09B7">
              <w:rPr>
                <w:lang w:val="uk-UA"/>
              </w:rPr>
              <w:t>структурні підрозділи</w:t>
            </w:r>
          </w:p>
        </w:tc>
        <w:tc>
          <w:tcPr>
            <w:tcW w:w="1985" w:type="dxa"/>
            <w:shd w:val="clear" w:color="auto" w:fill="auto"/>
          </w:tcPr>
          <w:p w:rsidR="001B6698" w:rsidRPr="00EC09B7" w:rsidRDefault="001B6698" w:rsidP="005925F2">
            <w:pPr>
              <w:ind w:right="22"/>
              <w:jc w:val="center"/>
              <w:rPr>
                <w:lang w:val="uk-UA"/>
              </w:rPr>
            </w:pPr>
            <w:r w:rsidRPr="00EC09B7">
              <w:rPr>
                <w:lang w:val="uk-UA"/>
              </w:rPr>
              <w:t>Протягом півріччя</w:t>
            </w:r>
          </w:p>
          <w:p w:rsidR="001B6698" w:rsidRPr="00EC09B7" w:rsidRDefault="001B6698" w:rsidP="005925F2">
            <w:pPr>
              <w:ind w:right="22"/>
              <w:jc w:val="center"/>
              <w:rPr>
                <w:lang w:val="uk-UA"/>
              </w:rPr>
            </w:pPr>
          </w:p>
        </w:tc>
      </w:tr>
      <w:tr w:rsidR="001B6698" w:rsidRPr="00EC09B7" w:rsidTr="001B6698">
        <w:trPr>
          <w:trHeight w:val="286"/>
        </w:trPr>
        <w:tc>
          <w:tcPr>
            <w:tcW w:w="900" w:type="dxa"/>
            <w:shd w:val="clear" w:color="auto" w:fill="auto"/>
          </w:tcPr>
          <w:p w:rsidR="001B6698" w:rsidRPr="00EC09B7" w:rsidRDefault="001B6698" w:rsidP="005925F2">
            <w:pPr>
              <w:ind w:right="22"/>
              <w:jc w:val="both"/>
              <w:rPr>
                <w:lang w:val="uk-UA"/>
              </w:rPr>
            </w:pPr>
            <w:r w:rsidRPr="00EC09B7">
              <w:rPr>
                <w:lang w:val="uk-UA"/>
              </w:rPr>
              <w:t>2.8.</w:t>
            </w:r>
          </w:p>
        </w:tc>
        <w:tc>
          <w:tcPr>
            <w:tcW w:w="9486" w:type="dxa"/>
            <w:shd w:val="clear" w:color="auto" w:fill="auto"/>
          </w:tcPr>
          <w:p w:rsidR="001B6698" w:rsidRPr="00EC09B7" w:rsidRDefault="001B6698" w:rsidP="005925F2">
            <w:pPr>
              <w:ind w:right="22" w:firstLine="252"/>
              <w:jc w:val="both"/>
              <w:rPr>
                <w:lang w:val="uk-UA"/>
              </w:rPr>
            </w:pPr>
            <w:r w:rsidRPr="00EC09B7">
              <w:rPr>
                <w:lang w:val="uk-UA"/>
              </w:rPr>
              <w:t>Вдосконалення  електронного сервісу «Електронний кабінет платника» шляхом розширення його функціональних можливостей</w:t>
            </w:r>
          </w:p>
        </w:tc>
        <w:tc>
          <w:tcPr>
            <w:tcW w:w="2268" w:type="dxa"/>
            <w:shd w:val="clear" w:color="auto" w:fill="auto"/>
          </w:tcPr>
          <w:p w:rsidR="001B6698" w:rsidRPr="00EC09B7" w:rsidRDefault="001B6698" w:rsidP="005925F2">
            <w:pPr>
              <w:ind w:right="22"/>
              <w:rPr>
                <w:bCs/>
                <w:iCs/>
                <w:lang w:val="uk-UA"/>
              </w:rPr>
            </w:pPr>
            <w:r w:rsidRPr="00EC09B7">
              <w:rPr>
                <w:bCs/>
                <w:iCs/>
                <w:lang w:val="uk-UA"/>
              </w:rPr>
              <w:t>Департамент обслуговування платників,</w:t>
            </w:r>
          </w:p>
          <w:p w:rsidR="001B6698" w:rsidRPr="00EC09B7" w:rsidRDefault="001B6698" w:rsidP="005925F2">
            <w:pPr>
              <w:ind w:right="22"/>
              <w:rPr>
                <w:bCs/>
                <w:iCs/>
                <w:lang w:val="uk-UA"/>
              </w:rPr>
            </w:pPr>
            <w:r w:rsidRPr="00EC09B7">
              <w:rPr>
                <w:bCs/>
                <w:iCs/>
                <w:lang w:val="uk-UA"/>
              </w:rPr>
              <w:t>Департамент інформаційних технологій,</w:t>
            </w:r>
          </w:p>
          <w:p w:rsidR="001B6698" w:rsidRPr="00EC09B7" w:rsidRDefault="001B6698" w:rsidP="005925F2">
            <w:pPr>
              <w:ind w:right="22"/>
              <w:rPr>
                <w:lang w:val="uk-UA"/>
              </w:rPr>
            </w:pPr>
            <w:r w:rsidRPr="00EC09B7">
              <w:rPr>
                <w:bCs/>
                <w:lang w:val="uk-UA"/>
              </w:rPr>
              <w:t>Департамент організації роботи Служби</w:t>
            </w:r>
          </w:p>
        </w:tc>
        <w:tc>
          <w:tcPr>
            <w:tcW w:w="1985" w:type="dxa"/>
            <w:shd w:val="clear" w:color="auto" w:fill="auto"/>
          </w:tcPr>
          <w:p w:rsidR="001B6698" w:rsidRPr="00EC09B7" w:rsidRDefault="001B6698" w:rsidP="005925F2">
            <w:pPr>
              <w:ind w:right="22"/>
              <w:jc w:val="center"/>
              <w:rPr>
                <w:lang w:val="uk-UA"/>
              </w:rPr>
            </w:pPr>
            <w:r w:rsidRPr="00EC09B7">
              <w:rPr>
                <w:lang w:val="uk-UA"/>
              </w:rPr>
              <w:t>Протягом півріччя</w:t>
            </w:r>
          </w:p>
          <w:p w:rsidR="001B6698" w:rsidRPr="00EC09B7" w:rsidRDefault="001B6698" w:rsidP="005925F2">
            <w:pPr>
              <w:ind w:right="22"/>
              <w:jc w:val="center"/>
              <w:rPr>
                <w:lang w:val="uk-UA"/>
              </w:rPr>
            </w:pPr>
          </w:p>
        </w:tc>
      </w:tr>
      <w:tr w:rsidR="001B6698" w:rsidRPr="00A974C1" w:rsidTr="001B6698">
        <w:trPr>
          <w:trHeight w:val="405"/>
        </w:trPr>
        <w:tc>
          <w:tcPr>
            <w:tcW w:w="900" w:type="dxa"/>
            <w:shd w:val="clear" w:color="auto" w:fill="auto"/>
          </w:tcPr>
          <w:p w:rsidR="001B6698" w:rsidRPr="00A974C1" w:rsidRDefault="001B6698" w:rsidP="005925F2">
            <w:pPr>
              <w:ind w:right="22"/>
              <w:jc w:val="both"/>
              <w:rPr>
                <w:lang w:val="uk-UA"/>
              </w:rPr>
            </w:pPr>
          </w:p>
        </w:tc>
        <w:tc>
          <w:tcPr>
            <w:tcW w:w="9486" w:type="dxa"/>
            <w:shd w:val="clear" w:color="auto" w:fill="auto"/>
            <w:vAlign w:val="center"/>
          </w:tcPr>
          <w:p w:rsidR="001B6698" w:rsidRPr="00A974C1" w:rsidRDefault="001B6698" w:rsidP="005925F2">
            <w:pPr>
              <w:ind w:right="22"/>
              <w:rPr>
                <w:lang w:val="uk-UA"/>
              </w:rPr>
            </w:pPr>
            <w:r w:rsidRPr="00A974C1">
              <w:rPr>
                <w:b/>
                <w:color w:val="000000"/>
                <w:lang w:val="uk-UA"/>
              </w:rPr>
              <w:t>Розділ 3. Взаємодія з правоохоронними органами</w:t>
            </w:r>
          </w:p>
        </w:tc>
        <w:tc>
          <w:tcPr>
            <w:tcW w:w="2268" w:type="dxa"/>
            <w:shd w:val="clear" w:color="auto" w:fill="auto"/>
          </w:tcPr>
          <w:p w:rsidR="001B6698" w:rsidRPr="00A974C1" w:rsidRDefault="001B6698" w:rsidP="005925F2">
            <w:pPr>
              <w:ind w:right="22"/>
              <w:rPr>
                <w:lang w:val="uk-UA"/>
              </w:rPr>
            </w:pPr>
          </w:p>
        </w:tc>
        <w:tc>
          <w:tcPr>
            <w:tcW w:w="1985" w:type="dxa"/>
            <w:shd w:val="clear" w:color="auto" w:fill="auto"/>
          </w:tcPr>
          <w:p w:rsidR="001B6698" w:rsidRPr="00A974C1" w:rsidRDefault="001B6698" w:rsidP="005925F2">
            <w:pPr>
              <w:jc w:val="center"/>
              <w:rPr>
                <w:lang w:val="uk-UA"/>
              </w:rPr>
            </w:pPr>
          </w:p>
        </w:tc>
      </w:tr>
      <w:tr w:rsidR="001B6698" w:rsidRPr="009B3ACE" w:rsidTr="001B6698">
        <w:trPr>
          <w:trHeight w:val="1445"/>
        </w:trPr>
        <w:tc>
          <w:tcPr>
            <w:tcW w:w="900" w:type="dxa"/>
            <w:shd w:val="clear" w:color="auto" w:fill="auto"/>
          </w:tcPr>
          <w:p w:rsidR="001B6698" w:rsidRPr="009B3ACE" w:rsidRDefault="001B6698" w:rsidP="005925F2">
            <w:pPr>
              <w:ind w:right="22"/>
              <w:jc w:val="both"/>
              <w:rPr>
                <w:lang w:val="uk-UA"/>
              </w:rPr>
            </w:pPr>
            <w:r w:rsidRPr="009B3ACE">
              <w:rPr>
                <w:lang w:val="uk-UA"/>
              </w:rPr>
              <w:t>3.1.</w:t>
            </w:r>
          </w:p>
        </w:tc>
        <w:tc>
          <w:tcPr>
            <w:tcW w:w="9486" w:type="dxa"/>
            <w:shd w:val="clear" w:color="auto" w:fill="auto"/>
          </w:tcPr>
          <w:p w:rsidR="001B6698" w:rsidRPr="009B3ACE" w:rsidRDefault="001B6698" w:rsidP="005925F2">
            <w:pPr>
              <w:ind w:right="22" w:firstLine="252"/>
              <w:jc w:val="both"/>
              <w:rPr>
                <w:lang w:val="uk-UA"/>
              </w:rPr>
            </w:pPr>
            <w:r w:rsidRPr="009B3ACE">
              <w:rPr>
                <w:lang w:val="uk-UA"/>
              </w:rPr>
              <w:t>Здійснення перевірки кандидатів на зайняття вакантних посад державної служби, призначення та звільнення яких згідно законодавства здійснюється Головою ДФС, відповідно до Закону України «Про очищення влади» та Порядку проведення перевірок достовірності відомостей щодо застосування заборон, передбачених частинами третьою і четвертою статті 1 Закону України «Про очищення влади»</w:t>
            </w:r>
          </w:p>
          <w:p w:rsidR="001B6698" w:rsidRPr="009B3ACE" w:rsidRDefault="001B6698" w:rsidP="005925F2">
            <w:pPr>
              <w:ind w:right="22" w:firstLine="252"/>
              <w:jc w:val="both"/>
              <w:rPr>
                <w:lang w:val="uk-UA"/>
              </w:rPr>
            </w:pPr>
          </w:p>
          <w:p w:rsidR="001B6698" w:rsidRPr="009B3ACE" w:rsidRDefault="001B6698" w:rsidP="005925F2">
            <w:pPr>
              <w:ind w:right="22" w:firstLine="252"/>
              <w:jc w:val="both"/>
              <w:rPr>
                <w:lang w:val="uk-UA"/>
              </w:rPr>
            </w:pPr>
          </w:p>
        </w:tc>
        <w:tc>
          <w:tcPr>
            <w:tcW w:w="2268" w:type="dxa"/>
            <w:shd w:val="clear" w:color="auto" w:fill="auto"/>
          </w:tcPr>
          <w:p w:rsidR="001B6698" w:rsidRPr="009B3ACE" w:rsidRDefault="001B6698" w:rsidP="005925F2">
            <w:pPr>
              <w:ind w:right="22"/>
              <w:rPr>
                <w:szCs w:val="28"/>
                <w:lang w:val="uk-UA"/>
              </w:rPr>
            </w:pPr>
            <w:r w:rsidRPr="009B3ACE">
              <w:rPr>
                <w:bCs/>
                <w:lang w:val="uk-UA"/>
              </w:rPr>
              <w:lastRenderedPageBreak/>
              <w:t>Департамент кадрової політики та</w:t>
            </w:r>
            <w:r w:rsidRPr="009B3ACE">
              <w:rPr>
                <w:lang w:val="uk-UA"/>
              </w:rPr>
              <w:t xml:space="preserve"> роботи з персоналом,</w:t>
            </w:r>
            <w:r w:rsidRPr="009B3ACE">
              <w:rPr>
                <w:szCs w:val="28"/>
                <w:lang w:val="uk-UA"/>
              </w:rPr>
              <w:t xml:space="preserve"> </w:t>
            </w:r>
          </w:p>
          <w:p w:rsidR="001B6698" w:rsidRPr="009B3ACE" w:rsidRDefault="001B6698" w:rsidP="005925F2">
            <w:pPr>
              <w:ind w:right="22"/>
              <w:rPr>
                <w:bCs/>
                <w:lang w:val="uk-UA"/>
              </w:rPr>
            </w:pPr>
            <w:r w:rsidRPr="009B3ACE">
              <w:rPr>
                <w:bCs/>
                <w:lang w:val="uk-UA"/>
              </w:rPr>
              <w:t xml:space="preserve">Головне управління </w:t>
            </w:r>
            <w:r w:rsidRPr="009B3ACE">
              <w:rPr>
                <w:lang w:val="uk-UA"/>
              </w:rPr>
              <w:lastRenderedPageBreak/>
              <w:t>внутрішньої</w:t>
            </w:r>
            <w:r w:rsidRPr="009B3ACE">
              <w:rPr>
                <w:bCs/>
                <w:lang w:val="uk-UA"/>
              </w:rPr>
              <w:t xml:space="preserve"> безпеки,</w:t>
            </w:r>
          </w:p>
          <w:p w:rsidR="001B6698" w:rsidRPr="009B3ACE" w:rsidRDefault="001B6698" w:rsidP="005925F2">
            <w:pPr>
              <w:ind w:right="22"/>
              <w:rPr>
                <w:lang w:val="uk-UA"/>
              </w:rPr>
            </w:pPr>
            <w:r w:rsidRPr="009B3ACE">
              <w:rPr>
                <w:lang w:val="uk-UA"/>
              </w:rPr>
              <w:t>Департамент податків і зборів з фізичних осіб</w:t>
            </w:r>
          </w:p>
        </w:tc>
        <w:tc>
          <w:tcPr>
            <w:tcW w:w="1985" w:type="dxa"/>
            <w:shd w:val="clear" w:color="auto" w:fill="auto"/>
          </w:tcPr>
          <w:p w:rsidR="001B6698" w:rsidRPr="009B3ACE" w:rsidRDefault="001B6698" w:rsidP="005925F2">
            <w:pPr>
              <w:ind w:right="22"/>
              <w:jc w:val="center"/>
              <w:rPr>
                <w:lang w:val="uk-UA"/>
              </w:rPr>
            </w:pPr>
            <w:r w:rsidRPr="009B3ACE">
              <w:rPr>
                <w:lang w:val="uk-UA"/>
              </w:rPr>
              <w:lastRenderedPageBreak/>
              <w:t>Протягом півріччя</w:t>
            </w:r>
          </w:p>
          <w:p w:rsidR="001B6698" w:rsidRPr="009B3ACE" w:rsidRDefault="001B6698" w:rsidP="005925F2">
            <w:pPr>
              <w:ind w:right="22"/>
              <w:jc w:val="center"/>
              <w:rPr>
                <w:lang w:val="uk-UA"/>
              </w:rPr>
            </w:pPr>
          </w:p>
        </w:tc>
      </w:tr>
      <w:tr w:rsidR="001B6698" w:rsidRPr="00A974C1" w:rsidTr="001B6698">
        <w:trPr>
          <w:trHeight w:val="569"/>
        </w:trPr>
        <w:tc>
          <w:tcPr>
            <w:tcW w:w="900" w:type="dxa"/>
            <w:shd w:val="clear" w:color="auto" w:fill="auto"/>
          </w:tcPr>
          <w:p w:rsidR="001B6698" w:rsidRPr="00A974C1" w:rsidRDefault="001B6698" w:rsidP="005925F2">
            <w:pPr>
              <w:ind w:right="22"/>
              <w:jc w:val="both"/>
              <w:rPr>
                <w:lang w:val="uk-UA"/>
              </w:rPr>
            </w:pPr>
            <w:r w:rsidRPr="00A974C1">
              <w:rPr>
                <w:lang w:val="uk-UA"/>
              </w:rPr>
              <w:lastRenderedPageBreak/>
              <w:t>3.2.</w:t>
            </w:r>
          </w:p>
        </w:tc>
        <w:tc>
          <w:tcPr>
            <w:tcW w:w="9486" w:type="dxa"/>
            <w:shd w:val="clear" w:color="auto" w:fill="auto"/>
          </w:tcPr>
          <w:p w:rsidR="001B6698" w:rsidRPr="003B7416" w:rsidRDefault="001B6698" w:rsidP="005925F2">
            <w:pPr>
              <w:ind w:right="22" w:firstLine="252"/>
              <w:jc w:val="both"/>
              <w:rPr>
                <w:lang w:val="uk-UA"/>
              </w:rPr>
            </w:pPr>
            <w:r w:rsidRPr="003B7416">
              <w:rPr>
                <w:lang w:val="uk-UA"/>
              </w:rPr>
              <w:t>Взаємодія із спеціальними уповноваженими суб’єктами у сфері протидії корупції щодо інформування про можливі корупційні та пов’язані з корупцією порушення, та реалізації такої інформації</w:t>
            </w:r>
          </w:p>
        </w:tc>
        <w:tc>
          <w:tcPr>
            <w:tcW w:w="2268" w:type="dxa"/>
            <w:shd w:val="clear" w:color="auto" w:fill="auto"/>
          </w:tcPr>
          <w:p w:rsidR="001B6698" w:rsidRPr="003B7416" w:rsidRDefault="001B6698" w:rsidP="005925F2">
            <w:pPr>
              <w:ind w:right="22"/>
              <w:rPr>
                <w:bCs/>
                <w:iCs/>
                <w:lang w:val="uk-UA"/>
              </w:rPr>
            </w:pPr>
            <w:r w:rsidRPr="003B7416">
              <w:rPr>
                <w:bCs/>
                <w:lang w:val="uk-UA"/>
              </w:rPr>
              <w:t xml:space="preserve">Головне управління </w:t>
            </w:r>
            <w:r w:rsidRPr="003B7416">
              <w:rPr>
                <w:lang w:val="uk-UA"/>
              </w:rPr>
              <w:t>внутрішньої</w:t>
            </w:r>
            <w:r w:rsidRPr="003B7416">
              <w:rPr>
                <w:bCs/>
                <w:lang w:val="uk-UA"/>
              </w:rPr>
              <w:t xml:space="preserve"> безпеки,</w:t>
            </w:r>
            <w:r w:rsidRPr="003B7416">
              <w:rPr>
                <w:bCs/>
                <w:iCs/>
                <w:lang w:val="uk-UA"/>
              </w:rPr>
              <w:t xml:space="preserve">                                                                                   Головне оперативне управління,                                                                         Головне слідче управління фінансових розслідувань</w:t>
            </w:r>
          </w:p>
        </w:tc>
        <w:tc>
          <w:tcPr>
            <w:tcW w:w="1985" w:type="dxa"/>
            <w:shd w:val="clear" w:color="auto" w:fill="auto"/>
          </w:tcPr>
          <w:p w:rsidR="001B6698" w:rsidRPr="00A974C1" w:rsidRDefault="001B6698" w:rsidP="005925F2">
            <w:pPr>
              <w:ind w:right="22"/>
              <w:jc w:val="center"/>
              <w:rPr>
                <w:lang w:val="uk-UA"/>
              </w:rPr>
            </w:pPr>
            <w:r w:rsidRPr="00A974C1">
              <w:rPr>
                <w:lang w:val="uk-UA"/>
              </w:rPr>
              <w:t>Протягом півріччя</w:t>
            </w:r>
          </w:p>
          <w:p w:rsidR="001B6698" w:rsidRPr="00A974C1" w:rsidRDefault="001B6698" w:rsidP="005925F2">
            <w:pPr>
              <w:ind w:right="22"/>
              <w:jc w:val="center"/>
              <w:rPr>
                <w:lang w:val="uk-UA"/>
              </w:rPr>
            </w:pPr>
          </w:p>
        </w:tc>
      </w:tr>
      <w:tr w:rsidR="001B6698" w:rsidRPr="00A974C1" w:rsidTr="001B6698">
        <w:trPr>
          <w:trHeight w:val="404"/>
        </w:trPr>
        <w:tc>
          <w:tcPr>
            <w:tcW w:w="900" w:type="dxa"/>
            <w:shd w:val="clear" w:color="auto" w:fill="auto"/>
          </w:tcPr>
          <w:p w:rsidR="001B6698" w:rsidRPr="00A974C1" w:rsidRDefault="001B6698" w:rsidP="005925F2">
            <w:pPr>
              <w:ind w:right="22"/>
              <w:jc w:val="both"/>
              <w:rPr>
                <w:lang w:val="uk-UA"/>
              </w:rPr>
            </w:pPr>
          </w:p>
        </w:tc>
        <w:tc>
          <w:tcPr>
            <w:tcW w:w="9486" w:type="dxa"/>
            <w:shd w:val="clear" w:color="auto" w:fill="auto"/>
            <w:vAlign w:val="center"/>
          </w:tcPr>
          <w:p w:rsidR="001B6698" w:rsidRPr="00A974C1" w:rsidRDefault="001B6698" w:rsidP="005925F2">
            <w:pPr>
              <w:ind w:right="22"/>
              <w:rPr>
                <w:lang w:val="uk-UA"/>
              </w:rPr>
            </w:pPr>
            <w:r w:rsidRPr="00A974C1">
              <w:rPr>
                <w:b/>
                <w:color w:val="000000"/>
                <w:lang w:val="uk-UA"/>
              </w:rPr>
              <w:t>Розділ 4. Зв’язки з громадськістю</w:t>
            </w:r>
          </w:p>
        </w:tc>
        <w:tc>
          <w:tcPr>
            <w:tcW w:w="2268" w:type="dxa"/>
            <w:shd w:val="clear" w:color="auto" w:fill="auto"/>
          </w:tcPr>
          <w:p w:rsidR="001B6698" w:rsidRPr="00A974C1" w:rsidRDefault="001B6698" w:rsidP="005925F2">
            <w:pPr>
              <w:ind w:right="22"/>
              <w:rPr>
                <w:color w:val="000000"/>
                <w:szCs w:val="28"/>
                <w:lang w:val="uk-UA"/>
              </w:rPr>
            </w:pPr>
          </w:p>
        </w:tc>
        <w:tc>
          <w:tcPr>
            <w:tcW w:w="1985" w:type="dxa"/>
            <w:shd w:val="clear" w:color="auto" w:fill="auto"/>
          </w:tcPr>
          <w:p w:rsidR="001B6698" w:rsidRPr="00A974C1" w:rsidRDefault="001B6698" w:rsidP="005925F2">
            <w:pPr>
              <w:jc w:val="center"/>
              <w:rPr>
                <w:lang w:val="uk-UA"/>
              </w:rPr>
            </w:pPr>
          </w:p>
        </w:tc>
      </w:tr>
      <w:tr w:rsidR="001B6698" w:rsidRPr="00761FAB" w:rsidTr="001B6698">
        <w:trPr>
          <w:trHeight w:val="1090"/>
        </w:trPr>
        <w:tc>
          <w:tcPr>
            <w:tcW w:w="900" w:type="dxa"/>
            <w:shd w:val="clear" w:color="auto" w:fill="auto"/>
          </w:tcPr>
          <w:p w:rsidR="001B6698" w:rsidRPr="00761FAB" w:rsidRDefault="001B6698" w:rsidP="005925F2">
            <w:pPr>
              <w:ind w:right="22"/>
              <w:jc w:val="both"/>
              <w:rPr>
                <w:lang w:val="uk-UA"/>
              </w:rPr>
            </w:pPr>
            <w:r w:rsidRPr="00761FAB">
              <w:rPr>
                <w:lang w:val="uk-UA"/>
              </w:rPr>
              <w:t>4.1.</w:t>
            </w:r>
          </w:p>
        </w:tc>
        <w:tc>
          <w:tcPr>
            <w:tcW w:w="9486" w:type="dxa"/>
            <w:shd w:val="clear" w:color="auto" w:fill="auto"/>
          </w:tcPr>
          <w:p w:rsidR="001B6698" w:rsidRPr="00761FAB" w:rsidRDefault="001B6698" w:rsidP="005925F2">
            <w:pPr>
              <w:ind w:right="22" w:firstLine="252"/>
              <w:jc w:val="both"/>
              <w:rPr>
                <w:lang w:val="uk-UA"/>
              </w:rPr>
            </w:pPr>
            <w:r w:rsidRPr="00761FAB">
              <w:rPr>
                <w:lang w:val="uk-UA"/>
              </w:rPr>
              <w:t>Залучення представників бізнес-спільноти, громадськості до опрацювання розроблених ДФС проектів нормативно-правових актів, зокрема під час проведення електронних консультацій з громадськістю, з метою проведення аналізу на предмет наявності передумов корупційних ризиків та відповідності їх положенням антикорупційного законодавства</w:t>
            </w:r>
          </w:p>
        </w:tc>
        <w:tc>
          <w:tcPr>
            <w:tcW w:w="2268" w:type="dxa"/>
            <w:shd w:val="clear" w:color="auto" w:fill="auto"/>
          </w:tcPr>
          <w:p w:rsidR="001B6698" w:rsidRPr="00761FAB" w:rsidRDefault="001B6698" w:rsidP="005925F2">
            <w:pPr>
              <w:ind w:right="22"/>
              <w:rPr>
                <w:lang w:val="uk-UA"/>
              </w:rPr>
            </w:pPr>
            <w:r w:rsidRPr="00761FAB">
              <w:rPr>
                <w:bCs/>
                <w:lang w:val="uk-UA"/>
              </w:rPr>
              <w:t>Департамент організації роботи Служби,</w:t>
            </w:r>
          </w:p>
          <w:p w:rsidR="001B6698" w:rsidRPr="00761FAB" w:rsidRDefault="001B6698" w:rsidP="005925F2">
            <w:pPr>
              <w:ind w:right="22"/>
              <w:rPr>
                <w:lang w:val="uk-UA"/>
              </w:rPr>
            </w:pPr>
            <w:r w:rsidRPr="00761FAB">
              <w:rPr>
                <w:lang w:val="uk-UA"/>
              </w:rPr>
              <w:t xml:space="preserve">структурні підрозділи </w:t>
            </w:r>
          </w:p>
        </w:tc>
        <w:tc>
          <w:tcPr>
            <w:tcW w:w="1985" w:type="dxa"/>
            <w:shd w:val="clear" w:color="auto" w:fill="auto"/>
          </w:tcPr>
          <w:p w:rsidR="001B6698" w:rsidRPr="00761FAB" w:rsidRDefault="001B6698" w:rsidP="005925F2">
            <w:pPr>
              <w:ind w:right="22"/>
              <w:jc w:val="center"/>
              <w:rPr>
                <w:lang w:val="uk-UA"/>
              </w:rPr>
            </w:pPr>
            <w:r w:rsidRPr="00761FAB">
              <w:rPr>
                <w:lang w:val="uk-UA"/>
              </w:rPr>
              <w:t>Протягом півріччя</w:t>
            </w:r>
          </w:p>
          <w:p w:rsidR="001B6698" w:rsidRPr="00761FAB" w:rsidRDefault="001B6698" w:rsidP="005925F2">
            <w:pPr>
              <w:jc w:val="center"/>
              <w:rPr>
                <w:lang w:val="uk-UA"/>
              </w:rPr>
            </w:pPr>
          </w:p>
        </w:tc>
      </w:tr>
      <w:tr w:rsidR="001B6698" w:rsidRPr="00761FAB" w:rsidTr="001B6698">
        <w:trPr>
          <w:trHeight w:val="1090"/>
        </w:trPr>
        <w:tc>
          <w:tcPr>
            <w:tcW w:w="900" w:type="dxa"/>
            <w:shd w:val="clear" w:color="auto" w:fill="auto"/>
          </w:tcPr>
          <w:p w:rsidR="001B6698" w:rsidRPr="00761FAB" w:rsidRDefault="001B6698" w:rsidP="005925F2">
            <w:pPr>
              <w:ind w:right="22"/>
              <w:jc w:val="both"/>
              <w:rPr>
                <w:lang w:val="uk-UA"/>
              </w:rPr>
            </w:pPr>
            <w:r w:rsidRPr="00761FAB">
              <w:rPr>
                <w:lang w:val="uk-UA"/>
              </w:rPr>
              <w:t>4.2.</w:t>
            </w:r>
          </w:p>
        </w:tc>
        <w:tc>
          <w:tcPr>
            <w:tcW w:w="9486" w:type="dxa"/>
            <w:shd w:val="clear" w:color="auto" w:fill="auto"/>
          </w:tcPr>
          <w:p w:rsidR="001B6698" w:rsidRPr="00761FAB" w:rsidRDefault="001B6698" w:rsidP="005925F2">
            <w:pPr>
              <w:ind w:right="22" w:firstLine="252"/>
              <w:jc w:val="both"/>
              <w:rPr>
                <w:lang w:val="uk-UA"/>
              </w:rPr>
            </w:pPr>
            <w:r w:rsidRPr="00761FAB">
              <w:rPr>
                <w:lang w:val="uk-UA"/>
              </w:rPr>
              <w:t>Забезпечення своєчасного та якісного опрацювання структурними підрозділами ДФС інформації, що надходить на сервіс «Пульс» від суб’єктів господарювання та громадян щодо можливих корупційних правопорушень з боку посадових осіб ДФС та її територіальних органів, інформування заявників про результати її розгляду</w:t>
            </w:r>
          </w:p>
        </w:tc>
        <w:tc>
          <w:tcPr>
            <w:tcW w:w="2268" w:type="dxa"/>
            <w:shd w:val="clear" w:color="auto" w:fill="auto"/>
          </w:tcPr>
          <w:p w:rsidR="001B6698" w:rsidRPr="00761FAB" w:rsidRDefault="001B6698" w:rsidP="005925F2">
            <w:pPr>
              <w:ind w:right="22"/>
              <w:jc w:val="both"/>
              <w:rPr>
                <w:lang w:val="uk-UA"/>
              </w:rPr>
            </w:pPr>
            <w:r w:rsidRPr="00761FAB">
              <w:rPr>
                <w:lang w:val="uk-UA"/>
              </w:rPr>
              <w:t>Структурні підрозділи</w:t>
            </w:r>
          </w:p>
        </w:tc>
        <w:tc>
          <w:tcPr>
            <w:tcW w:w="1985" w:type="dxa"/>
            <w:shd w:val="clear" w:color="auto" w:fill="auto"/>
          </w:tcPr>
          <w:p w:rsidR="001B6698" w:rsidRPr="00761FAB" w:rsidRDefault="001B6698" w:rsidP="005925F2">
            <w:pPr>
              <w:ind w:right="22"/>
              <w:jc w:val="center"/>
              <w:rPr>
                <w:lang w:val="uk-UA"/>
              </w:rPr>
            </w:pPr>
            <w:r w:rsidRPr="00761FAB">
              <w:rPr>
                <w:lang w:val="uk-UA"/>
              </w:rPr>
              <w:t>Протягом півріччя</w:t>
            </w:r>
          </w:p>
          <w:p w:rsidR="001B6698" w:rsidRPr="00761FAB" w:rsidRDefault="001B6698" w:rsidP="005925F2">
            <w:pPr>
              <w:ind w:right="22"/>
              <w:jc w:val="center"/>
              <w:rPr>
                <w:lang w:val="uk-UA"/>
              </w:rPr>
            </w:pPr>
          </w:p>
        </w:tc>
      </w:tr>
      <w:tr w:rsidR="001B6698" w:rsidRPr="00761FAB" w:rsidTr="001B6698">
        <w:tc>
          <w:tcPr>
            <w:tcW w:w="900" w:type="dxa"/>
            <w:shd w:val="clear" w:color="auto" w:fill="auto"/>
          </w:tcPr>
          <w:p w:rsidR="001B6698" w:rsidRPr="00761FAB" w:rsidRDefault="001B6698" w:rsidP="005925F2">
            <w:pPr>
              <w:ind w:right="22"/>
              <w:jc w:val="both"/>
              <w:rPr>
                <w:lang w:val="uk-UA"/>
              </w:rPr>
            </w:pPr>
            <w:r w:rsidRPr="00761FAB">
              <w:rPr>
                <w:lang w:val="uk-UA"/>
              </w:rPr>
              <w:t>4.3.</w:t>
            </w:r>
          </w:p>
        </w:tc>
        <w:tc>
          <w:tcPr>
            <w:tcW w:w="9486" w:type="dxa"/>
            <w:shd w:val="clear" w:color="auto" w:fill="auto"/>
          </w:tcPr>
          <w:p w:rsidR="001B6698" w:rsidRPr="00761FAB" w:rsidRDefault="001B6698" w:rsidP="005925F2">
            <w:pPr>
              <w:ind w:right="22" w:firstLine="252"/>
              <w:jc w:val="both"/>
              <w:rPr>
                <w:lang w:val="uk-UA"/>
              </w:rPr>
            </w:pPr>
            <w:r w:rsidRPr="00761FAB">
              <w:rPr>
                <w:lang w:val="uk-UA"/>
              </w:rPr>
              <w:t>Забезпечення взаємодії з Громадською радою при ДФС</w:t>
            </w:r>
          </w:p>
        </w:tc>
        <w:tc>
          <w:tcPr>
            <w:tcW w:w="2268" w:type="dxa"/>
            <w:shd w:val="clear" w:color="auto" w:fill="auto"/>
          </w:tcPr>
          <w:p w:rsidR="001B6698" w:rsidRPr="00761FAB" w:rsidRDefault="001B6698" w:rsidP="005925F2">
            <w:pPr>
              <w:ind w:right="22"/>
              <w:rPr>
                <w:bCs/>
                <w:lang w:val="uk-UA"/>
              </w:rPr>
            </w:pPr>
            <w:r w:rsidRPr="00761FAB">
              <w:rPr>
                <w:bCs/>
                <w:lang w:val="uk-UA"/>
              </w:rPr>
              <w:t>Департамент організації роботи Служби,</w:t>
            </w:r>
          </w:p>
          <w:p w:rsidR="001B6698" w:rsidRPr="00761FAB" w:rsidRDefault="001B6698" w:rsidP="005925F2">
            <w:pPr>
              <w:ind w:right="22"/>
              <w:rPr>
                <w:lang w:val="uk-UA"/>
              </w:rPr>
            </w:pPr>
            <w:r w:rsidRPr="00761FAB">
              <w:rPr>
                <w:bCs/>
                <w:lang w:val="uk-UA"/>
              </w:rPr>
              <w:t xml:space="preserve">Головне управління </w:t>
            </w:r>
            <w:r w:rsidRPr="00761FAB">
              <w:rPr>
                <w:lang w:val="uk-UA"/>
              </w:rPr>
              <w:t>внутрішньої</w:t>
            </w:r>
            <w:r w:rsidRPr="00761FAB">
              <w:rPr>
                <w:bCs/>
                <w:lang w:val="uk-UA"/>
              </w:rPr>
              <w:t xml:space="preserve"> </w:t>
            </w:r>
            <w:r w:rsidRPr="00761FAB">
              <w:rPr>
                <w:bCs/>
                <w:lang w:val="uk-UA"/>
              </w:rPr>
              <w:lastRenderedPageBreak/>
              <w:t>безпеки,</w:t>
            </w:r>
          </w:p>
          <w:p w:rsidR="001B6698" w:rsidRPr="00761FAB" w:rsidRDefault="001B6698" w:rsidP="005925F2">
            <w:pPr>
              <w:ind w:right="22"/>
              <w:rPr>
                <w:lang w:val="uk-UA"/>
              </w:rPr>
            </w:pPr>
            <w:r w:rsidRPr="00761FAB">
              <w:rPr>
                <w:lang w:val="uk-UA"/>
              </w:rPr>
              <w:t>структурні підрозділи</w:t>
            </w:r>
          </w:p>
        </w:tc>
        <w:tc>
          <w:tcPr>
            <w:tcW w:w="1985" w:type="dxa"/>
            <w:shd w:val="clear" w:color="auto" w:fill="auto"/>
          </w:tcPr>
          <w:p w:rsidR="001B6698" w:rsidRPr="00761FAB" w:rsidRDefault="001B6698" w:rsidP="005925F2">
            <w:pPr>
              <w:ind w:right="22"/>
              <w:jc w:val="center"/>
              <w:rPr>
                <w:lang w:val="uk-UA"/>
              </w:rPr>
            </w:pPr>
            <w:r w:rsidRPr="00761FAB">
              <w:rPr>
                <w:lang w:val="uk-UA"/>
              </w:rPr>
              <w:lastRenderedPageBreak/>
              <w:t>Протягом півріччя</w:t>
            </w:r>
          </w:p>
          <w:p w:rsidR="001B6698" w:rsidRPr="00761FAB" w:rsidRDefault="001B6698" w:rsidP="005925F2">
            <w:pPr>
              <w:jc w:val="center"/>
              <w:rPr>
                <w:lang w:val="uk-UA"/>
              </w:rPr>
            </w:pPr>
          </w:p>
        </w:tc>
      </w:tr>
      <w:tr w:rsidR="001B6698" w:rsidRPr="00A974C1" w:rsidTr="001B6698">
        <w:trPr>
          <w:trHeight w:val="1055"/>
        </w:trPr>
        <w:tc>
          <w:tcPr>
            <w:tcW w:w="900" w:type="dxa"/>
            <w:shd w:val="clear" w:color="auto" w:fill="auto"/>
          </w:tcPr>
          <w:p w:rsidR="001B6698" w:rsidRPr="00761FAB" w:rsidRDefault="001B6698" w:rsidP="005925F2">
            <w:pPr>
              <w:ind w:right="22"/>
              <w:jc w:val="both"/>
              <w:rPr>
                <w:lang w:val="uk-UA"/>
              </w:rPr>
            </w:pPr>
            <w:r w:rsidRPr="00761FAB">
              <w:rPr>
                <w:lang w:val="uk-UA"/>
              </w:rPr>
              <w:lastRenderedPageBreak/>
              <w:t>4.4.</w:t>
            </w:r>
          </w:p>
        </w:tc>
        <w:tc>
          <w:tcPr>
            <w:tcW w:w="9486" w:type="dxa"/>
            <w:shd w:val="clear" w:color="auto" w:fill="auto"/>
          </w:tcPr>
          <w:p w:rsidR="001B6698" w:rsidRPr="00761FAB" w:rsidRDefault="001B6698" w:rsidP="005925F2">
            <w:pPr>
              <w:ind w:right="22" w:firstLine="252"/>
              <w:jc w:val="both"/>
              <w:rPr>
                <w:lang w:val="uk-UA"/>
              </w:rPr>
            </w:pPr>
            <w:r w:rsidRPr="00761FAB">
              <w:rPr>
                <w:lang w:val="uk-UA"/>
              </w:rPr>
              <w:t>Підтримка в актуальному стані створеного на офіційному веб-порталі ДФС банеру «Протидія корупції» шляхом розміщення оперативних новин щодо виявлення фактів корупційних правопорушень</w:t>
            </w:r>
          </w:p>
        </w:tc>
        <w:tc>
          <w:tcPr>
            <w:tcW w:w="2268" w:type="dxa"/>
            <w:shd w:val="clear" w:color="auto" w:fill="auto"/>
          </w:tcPr>
          <w:p w:rsidR="001B6698" w:rsidRPr="00761FAB" w:rsidRDefault="001B6698" w:rsidP="005925F2">
            <w:pPr>
              <w:ind w:right="22"/>
              <w:rPr>
                <w:bCs/>
                <w:lang w:val="uk-UA"/>
              </w:rPr>
            </w:pPr>
            <w:r w:rsidRPr="00761FAB">
              <w:rPr>
                <w:bCs/>
                <w:lang w:val="uk-UA"/>
              </w:rPr>
              <w:t>Департамент організації роботи Служби,</w:t>
            </w:r>
          </w:p>
          <w:p w:rsidR="001B6698" w:rsidRPr="00761FAB" w:rsidRDefault="001B6698" w:rsidP="005925F2">
            <w:pPr>
              <w:ind w:right="22"/>
              <w:rPr>
                <w:lang w:val="uk-UA"/>
              </w:rPr>
            </w:pPr>
            <w:r w:rsidRPr="00761FAB">
              <w:rPr>
                <w:bCs/>
                <w:lang w:val="uk-UA"/>
              </w:rPr>
              <w:t xml:space="preserve">Головне управління </w:t>
            </w:r>
            <w:r w:rsidRPr="00761FAB">
              <w:rPr>
                <w:lang w:val="uk-UA"/>
              </w:rPr>
              <w:t>внутрішньої</w:t>
            </w:r>
            <w:r w:rsidRPr="00761FAB">
              <w:rPr>
                <w:bCs/>
                <w:lang w:val="uk-UA"/>
              </w:rPr>
              <w:t xml:space="preserve"> безпеки,</w:t>
            </w:r>
          </w:p>
          <w:p w:rsidR="001B6698" w:rsidRPr="00761FAB" w:rsidRDefault="001B6698" w:rsidP="005925F2">
            <w:pPr>
              <w:ind w:right="22"/>
              <w:rPr>
                <w:lang w:val="uk-UA"/>
              </w:rPr>
            </w:pPr>
            <w:r w:rsidRPr="00761FAB">
              <w:rPr>
                <w:lang w:val="uk-UA"/>
              </w:rPr>
              <w:t>структурні підрозділи</w:t>
            </w:r>
          </w:p>
        </w:tc>
        <w:tc>
          <w:tcPr>
            <w:tcW w:w="1985" w:type="dxa"/>
            <w:shd w:val="clear" w:color="auto" w:fill="auto"/>
          </w:tcPr>
          <w:p w:rsidR="001B6698" w:rsidRPr="00A974C1" w:rsidRDefault="001B6698" w:rsidP="005925F2">
            <w:pPr>
              <w:ind w:right="22"/>
              <w:jc w:val="center"/>
              <w:rPr>
                <w:lang w:val="uk-UA"/>
              </w:rPr>
            </w:pPr>
            <w:r w:rsidRPr="00A974C1">
              <w:rPr>
                <w:lang w:val="uk-UA"/>
              </w:rPr>
              <w:t>Протягом півріччя</w:t>
            </w:r>
          </w:p>
          <w:p w:rsidR="001B6698" w:rsidRPr="00A974C1" w:rsidRDefault="001B6698" w:rsidP="005925F2">
            <w:pPr>
              <w:ind w:right="22"/>
              <w:jc w:val="center"/>
              <w:rPr>
                <w:lang w:val="uk-UA"/>
              </w:rPr>
            </w:pPr>
          </w:p>
        </w:tc>
      </w:tr>
      <w:tr w:rsidR="001B6698" w:rsidRPr="00A974C1" w:rsidTr="001B6698">
        <w:trPr>
          <w:trHeight w:val="678"/>
        </w:trPr>
        <w:tc>
          <w:tcPr>
            <w:tcW w:w="900" w:type="dxa"/>
            <w:shd w:val="clear" w:color="auto" w:fill="auto"/>
          </w:tcPr>
          <w:p w:rsidR="001B6698" w:rsidRPr="00761FAB" w:rsidRDefault="001B6698" w:rsidP="005925F2">
            <w:pPr>
              <w:ind w:right="22"/>
              <w:jc w:val="both"/>
              <w:rPr>
                <w:lang w:val="uk-UA"/>
              </w:rPr>
            </w:pPr>
            <w:r w:rsidRPr="00761FAB">
              <w:rPr>
                <w:lang w:val="uk-UA"/>
              </w:rPr>
              <w:t>4.5.</w:t>
            </w:r>
          </w:p>
        </w:tc>
        <w:tc>
          <w:tcPr>
            <w:tcW w:w="9486" w:type="dxa"/>
            <w:shd w:val="clear" w:color="auto" w:fill="auto"/>
          </w:tcPr>
          <w:p w:rsidR="001B6698" w:rsidRPr="00761FAB" w:rsidRDefault="001B6698" w:rsidP="005925F2">
            <w:pPr>
              <w:ind w:right="22" w:firstLine="252"/>
              <w:jc w:val="both"/>
              <w:rPr>
                <w:lang w:val="uk-UA"/>
              </w:rPr>
            </w:pPr>
            <w:r w:rsidRPr="00761FAB">
              <w:rPr>
                <w:lang w:val="uk-UA"/>
              </w:rPr>
              <w:t>Залучення громадськості до формування, реалізації та моніторингу антикорупційної політики; формування у суспільстві нетерпимого, негативного ставлення до корупції як суспільно небезпечного явища</w:t>
            </w:r>
          </w:p>
        </w:tc>
        <w:tc>
          <w:tcPr>
            <w:tcW w:w="2268" w:type="dxa"/>
            <w:shd w:val="clear" w:color="auto" w:fill="auto"/>
          </w:tcPr>
          <w:p w:rsidR="001B6698" w:rsidRPr="00761FAB" w:rsidRDefault="001B6698" w:rsidP="005925F2">
            <w:pPr>
              <w:ind w:right="22"/>
              <w:rPr>
                <w:bCs/>
                <w:lang w:val="uk-UA"/>
              </w:rPr>
            </w:pPr>
            <w:r w:rsidRPr="00761FAB">
              <w:rPr>
                <w:bCs/>
                <w:lang w:val="uk-UA"/>
              </w:rPr>
              <w:t>Департамент організації роботи Служби</w:t>
            </w:r>
          </w:p>
        </w:tc>
        <w:tc>
          <w:tcPr>
            <w:tcW w:w="1985" w:type="dxa"/>
            <w:shd w:val="clear" w:color="auto" w:fill="auto"/>
          </w:tcPr>
          <w:p w:rsidR="001B6698" w:rsidRPr="00A974C1" w:rsidRDefault="001B6698" w:rsidP="005925F2">
            <w:pPr>
              <w:ind w:right="22"/>
              <w:jc w:val="center"/>
              <w:rPr>
                <w:lang w:val="uk-UA"/>
              </w:rPr>
            </w:pPr>
            <w:r w:rsidRPr="00A974C1">
              <w:rPr>
                <w:lang w:val="uk-UA"/>
              </w:rPr>
              <w:t>Протягом півріччя</w:t>
            </w:r>
          </w:p>
          <w:p w:rsidR="001B6698" w:rsidRPr="00A974C1" w:rsidRDefault="001B6698" w:rsidP="005925F2">
            <w:pPr>
              <w:ind w:right="22"/>
              <w:jc w:val="center"/>
              <w:rPr>
                <w:lang w:val="uk-UA"/>
              </w:rPr>
            </w:pPr>
          </w:p>
        </w:tc>
      </w:tr>
      <w:tr w:rsidR="001B6698" w:rsidRPr="00A974C1" w:rsidTr="001B6698">
        <w:trPr>
          <w:trHeight w:val="802"/>
        </w:trPr>
        <w:tc>
          <w:tcPr>
            <w:tcW w:w="900" w:type="dxa"/>
            <w:shd w:val="clear" w:color="auto" w:fill="auto"/>
          </w:tcPr>
          <w:p w:rsidR="001B6698" w:rsidRPr="001B6698" w:rsidRDefault="001B6698" w:rsidP="001B6698">
            <w:pPr>
              <w:ind w:right="22"/>
              <w:jc w:val="both"/>
              <w:rPr>
                <w:lang w:val="uk-UA"/>
              </w:rPr>
            </w:pPr>
            <w:r w:rsidRPr="004428F0">
              <w:rPr>
                <w:lang w:val="uk-UA"/>
              </w:rPr>
              <w:t>4.</w:t>
            </w:r>
            <w:r>
              <w:rPr>
                <w:lang w:val="en-US"/>
              </w:rPr>
              <w:t>6.</w:t>
            </w:r>
          </w:p>
        </w:tc>
        <w:tc>
          <w:tcPr>
            <w:tcW w:w="9486" w:type="dxa"/>
            <w:shd w:val="clear" w:color="auto" w:fill="auto"/>
          </w:tcPr>
          <w:p w:rsidR="001B6698" w:rsidRPr="004428F0" w:rsidRDefault="001B6698" w:rsidP="005925F2">
            <w:pPr>
              <w:ind w:right="22" w:firstLine="252"/>
              <w:jc w:val="both"/>
              <w:rPr>
                <w:lang w:val="uk-UA"/>
              </w:rPr>
            </w:pPr>
            <w:r w:rsidRPr="004428F0">
              <w:rPr>
                <w:lang w:val="uk-UA"/>
              </w:rPr>
              <w:t xml:space="preserve">Розробка та запровадження на веб-порталі органів ДФС (у рубриці </w:t>
            </w:r>
            <w:r>
              <w:rPr>
                <w:lang w:val="uk-UA"/>
              </w:rPr>
              <w:t>«</w:t>
            </w:r>
            <w:r w:rsidRPr="004428F0">
              <w:rPr>
                <w:lang w:val="uk-UA"/>
              </w:rPr>
              <w:t>Запобігання проявам корупції</w:t>
            </w:r>
            <w:r>
              <w:rPr>
                <w:lang w:val="uk-UA"/>
              </w:rPr>
              <w:t>»</w:t>
            </w:r>
            <w:r w:rsidRPr="004428F0">
              <w:rPr>
                <w:lang w:val="uk-UA"/>
              </w:rPr>
              <w:t>) розділу, у якому платники податків зможуть надавати пропозиції, з метою якісної взаємодії та участі громадськості в антикорупційній політиці держави</w:t>
            </w:r>
          </w:p>
        </w:tc>
        <w:tc>
          <w:tcPr>
            <w:tcW w:w="2268" w:type="dxa"/>
            <w:shd w:val="clear" w:color="auto" w:fill="auto"/>
          </w:tcPr>
          <w:p w:rsidR="001B6698" w:rsidRPr="004428F0" w:rsidRDefault="001B6698" w:rsidP="005925F2">
            <w:pPr>
              <w:ind w:right="22"/>
              <w:rPr>
                <w:bCs/>
                <w:lang w:val="uk-UA"/>
              </w:rPr>
            </w:pPr>
            <w:r w:rsidRPr="004428F0">
              <w:rPr>
                <w:bCs/>
                <w:lang w:val="uk-UA"/>
              </w:rPr>
              <w:t>Департамент організації роботи Служби</w:t>
            </w:r>
          </w:p>
        </w:tc>
        <w:tc>
          <w:tcPr>
            <w:tcW w:w="1985" w:type="dxa"/>
            <w:shd w:val="clear" w:color="auto" w:fill="auto"/>
          </w:tcPr>
          <w:p w:rsidR="001B6698" w:rsidRPr="004428F0" w:rsidRDefault="001B6698" w:rsidP="005925F2">
            <w:pPr>
              <w:ind w:right="22"/>
              <w:jc w:val="center"/>
              <w:rPr>
                <w:lang w:val="uk-UA"/>
              </w:rPr>
            </w:pPr>
            <w:r w:rsidRPr="004428F0">
              <w:rPr>
                <w:lang w:val="uk-UA"/>
              </w:rPr>
              <w:t>Протягом півріччя</w:t>
            </w:r>
          </w:p>
          <w:p w:rsidR="001B6698" w:rsidRPr="004428F0" w:rsidRDefault="001B6698" w:rsidP="005925F2">
            <w:pPr>
              <w:ind w:right="22"/>
              <w:jc w:val="center"/>
              <w:rPr>
                <w:lang w:val="uk-UA"/>
              </w:rPr>
            </w:pPr>
          </w:p>
        </w:tc>
      </w:tr>
      <w:tr w:rsidR="001B6698" w:rsidRPr="00A974C1" w:rsidTr="001B6698">
        <w:trPr>
          <w:trHeight w:val="714"/>
        </w:trPr>
        <w:tc>
          <w:tcPr>
            <w:tcW w:w="900" w:type="dxa"/>
            <w:shd w:val="clear" w:color="auto" w:fill="auto"/>
          </w:tcPr>
          <w:p w:rsidR="001B6698" w:rsidRPr="00A974C1" w:rsidRDefault="001B6698" w:rsidP="005925F2">
            <w:pPr>
              <w:ind w:right="22"/>
              <w:jc w:val="both"/>
              <w:rPr>
                <w:lang w:val="uk-UA"/>
              </w:rPr>
            </w:pPr>
          </w:p>
        </w:tc>
        <w:tc>
          <w:tcPr>
            <w:tcW w:w="9486" w:type="dxa"/>
            <w:shd w:val="clear" w:color="auto" w:fill="auto"/>
            <w:vAlign w:val="center"/>
          </w:tcPr>
          <w:p w:rsidR="001B6698" w:rsidRPr="00A974C1" w:rsidRDefault="001B6698" w:rsidP="005925F2">
            <w:pPr>
              <w:ind w:right="22"/>
              <w:rPr>
                <w:lang w:val="uk-UA"/>
              </w:rPr>
            </w:pPr>
            <w:r w:rsidRPr="00A974C1">
              <w:rPr>
                <w:b/>
                <w:color w:val="000000"/>
                <w:lang w:val="uk-UA"/>
              </w:rPr>
              <w:t>Розділ 5. Кадрове, матеріально-технічне та фінансове забезпечення антикорупційних заходів</w:t>
            </w:r>
          </w:p>
        </w:tc>
        <w:tc>
          <w:tcPr>
            <w:tcW w:w="2268" w:type="dxa"/>
            <w:shd w:val="clear" w:color="auto" w:fill="auto"/>
          </w:tcPr>
          <w:p w:rsidR="001B6698" w:rsidRPr="00A974C1" w:rsidRDefault="001B6698" w:rsidP="005925F2">
            <w:pPr>
              <w:ind w:right="22"/>
              <w:rPr>
                <w:lang w:val="uk-UA"/>
              </w:rPr>
            </w:pPr>
          </w:p>
        </w:tc>
        <w:tc>
          <w:tcPr>
            <w:tcW w:w="1985" w:type="dxa"/>
            <w:shd w:val="clear" w:color="auto" w:fill="auto"/>
          </w:tcPr>
          <w:p w:rsidR="001B6698" w:rsidRPr="00A974C1" w:rsidRDefault="001B6698" w:rsidP="005925F2">
            <w:pPr>
              <w:jc w:val="center"/>
              <w:rPr>
                <w:lang w:val="uk-UA"/>
              </w:rPr>
            </w:pPr>
          </w:p>
        </w:tc>
      </w:tr>
      <w:tr w:rsidR="001B6698" w:rsidRPr="00A974C1" w:rsidTr="001B6698">
        <w:trPr>
          <w:trHeight w:val="1090"/>
        </w:trPr>
        <w:tc>
          <w:tcPr>
            <w:tcW w:w="900" w:type="dxa"/>
            <w:shd w:val="clear" w:color="auto" w:fill="auto"/>
          </w:tcPr>
          <w:p w:rsidR="001B6698" w:rsidRPr="002B7ACD" w:rsidRDefault="001B6698" w:rsidP="005925F2">
            <w:pPr>
              <w:ind w:right="22"/>
              <w:jc w:val="both"/>
              <w:rPr>
                <w:lang w:val="uk-UA"/>
              </w:rPr>
            </w:pPr>
            <w:r w:rsidRPr="002B7ACD">
              <w:rPr>
                <w:lang w:val="uk-UA"/>
              </w:rPr>
              <w:t>5.1.</w:t>
            </w:r>
          </w:p>
        </w:tc>
        <w:tc>
          <w:tcPr>
            <w:tcW w:w="9486" w:type="dxa"/>
            <w:shd w:val="clear" w:color="auto" w:fill="auto"/>
          </w:tcPr>
          <w:p w:rsidR="001B6698" w:rsidRPr="002B7ACD" w:rsidRDefault="001B6698" w:rsidP="005925F2">
            <w:pPr>
              <w:ind w:right="22" w:firstLine="252"/>
              <w:jc w:val="both"/>
              <w:rPr>
                <w:lang w:val="uk-UA"/>
              </w:rPr>
            </w:pPr>
            <w:r w:rsidRPr="002B7ACD">
              <w:rPr>
                <w:lang w:val="uk-UA"/>
              </w:rPr>
              <w:t xml:space="preserve">Забезпечення здійснення в установленому порядку закупівель товарів та послуг із застосуванням системи електронних закупівель ProZorro </w:t>
            </w:r>
          </w:p>
        </w:tc>
        <w:tc>
          <w:tcPr>
            <w:tcW w:w="2268" w:type="dxa"/>
            <w:shd w:val="clear" w:color="auto" w:fill="auto"/>
          </w:tcPr>
          <w:p w:rsidR="001B6698" w:rsidRPr="002B7ACD" w:rsidRDefault="001B6698" w:rsidP="00857943">
            <w:pPr>
              <w:ind w:right="22"/>
              <w:rPr>
                <w:lang w:val="uk-UA"/>
              </w:rPr>
            </w:pPr>
            <w:r w:rsidRPr="002B7ACD">
              <w:rPr>
                <w:bCs/>
                <w:lang w:val="uk-UA"/>
              </w:rPr>
              <w:t xml:space="preserve">Департамент матеріального забезпечення та </w:t>
            </w:r>
            <w:r w:rsidRPr="002B7ACD">
              <w:rPr>
                <w:bCs/>
                <w:iCs/>
                <w:lang w:val="uk-UA"/>
              </w:rPr>
              <w:t xml:space="preserve">розвитку інфраструктури </w:t>
            </w:r>
          </w:p>
        </w:tc>
        <w:tc>
          <w:tcPr>
            <w:tcW w:w="1985" w:type="dxa"/>
            <w:shd w:val="clear" w:color="auto" w:fill="auto"/>
          </w:tcPr>
          <w:p w:rsidR="001B6698" w:rsidRPr="00A974C1" w:rsidRDefault="001B6698" w:rsidP="005925F2">
            <w:pPr>
              <w:ind w:right="22"/>
              <w:jc w:val="center"/>
              <w:rPr>
                <w:lang w:val="uk-UA"/>
              </w:rPr>
            </w:pPr>
            <w:r w:rsidRPr="00A974C1">
              <w:rPr>
                <w:lang w:val="uk-UA"/>
              </w:rPr>
              <w:t>Протягом півріччя</w:t>
            </w:r>
          </w:p>
          <w:p w:rsidR="001B6698" w:rsidRPr="00A974C1" w:rsidRDefault="001B6698" w:rsidP="005925F2">
            <w:pPr>
              <w:ind w:right="22"/>
              <w:jc w:val="center"/>
              <w:rPr>
                <w:lang w:val="uk-UA"/>
              </w:rPr>
            </w:pPr>
          </w:p>
        </w:tc>
      </w:tr>
      <w:tr w:rsidR="001B6698" w:rsidRPr="00A974C1" w:rsidTr="001B6698">
        <w:trPr>
          <w:trHeight w:val="286"/>
        </w:trPr>
        <w:tc>
          <w:tcPr>
            <w:tcW w:w="900" w:type="dxa"/>
            <w:shd w:val="clear" w:color="auto" w:fill="auto"/>
          </w:tcPr>
          <w:p w:rsidR="001B6698" w:rsidRPr="002B7ACD" w:rsidRDefault="001B6698" w:rsidP="005925F2">
            <w:pPr>
              <w:ind w:right="22"/>
              <w:jc w:val="both"/>
              <w:rPr>
                <w:lang w:val="uk-UA"/>
              </w:rPr>
            </w:pPr>
            <w:r w:rsidRPr="002B7ACD">
              <w:rPr>
                <w:lang w:val="uk-UA"/>
              </w:rPr>
              <w:t>5.2.</w:t>
            </w:r>
          </w:p>
        </w:tc>
        <w:tc>
          <w:tcPr>
            <w:tcW w:w="9486" w:type="dxa"/>
            <w:shd w:val="clear" w:color="auto" w:fill="auto"/>
          </w:tcPr>
          <w:p w:rsidR="001B6698" w:rsidRPr="002B7ACD" w:rsidRDefault="001B6698" w:rsidP="005925F2">
            <w:pPr>
              <w:ind w:right="22" w:firstLine="252"/>
              <w:jc w:val="both"/>
              <w:rPr>
                <w:lang w:val="uk-UA"/>
              </w:rPr>
            </w:pPr>
            <w:r w:rsidRPr="002B7ACD">
              <w:rPr>
                <w:lang w:val="uk-UA"/>
              </w:rPr>
              <w:t>Забезпечення якісного добору і розстановки кадрів на засадах неупередженого конкурсного відбору та проведення спеціальної перевірки кандидатів, які претендують на зайняття вакантних посад державної служби категорії А і Б, призначення та звільнення яких відповідно до законодавства здійснюється Головою ДФС</w:t>
            </w:r>
          </w:p>
        </w:tc>
        <w:tc>
          <w:tcPr>
            <w:tcW w:w="2268" w:type="dxa"/>
            <w:shd w:val="clear" w:color="auto" w:fill="auto"/>
          </w:tcPr>
          <w:p w:rsidR="001B6698" w:rsidRPr="002B7ACD" w:rsidRDefault="001B6698" w:rsidP="005925F2">
            <w:pPr>
              <w:ind w:right="22"/>
              <w:rPr>
                <w:lang w:val="uk-UA"/>
              </w:rPr>
            </w:pPr>
            <w:r w:rsidRPr="002B7ACD">
              <w:rPr>
                <w:bCs/>
                <w:lang w:val="uk-UA"/>
              </w:rPr>
              <w:t>Департамент кадрової політики та</w:t>
            </w:r>
            <w:r w:rsidRPr="002B7ACD">
              <w:rPr>
                <w:lang w:val="uk-UA"/>
              </w:rPr>
              <w:t xml:space="preserve"> роботи з персоналом,</w:t>
            </w:r>
          </w:p>
          <w:p w:rsidR="001B6698" w:rsidRPr="002B7ACD" w:rsidRDefault="001B6698" w:rsidP="005925F2">
            <w:pPr>
              <w:ind w:right="22"/>
              <w:rPr>
                <w:lang w:val="uk-UA"/>
              </w:rPr>
            </w:pPr>
            <w:r w:rsidRPr="002B7ACD">
              <w:rPr>
                <w:lang w:val="uk-UA"/>
              </w:rPr>
              <w:t xml:space="preserve">Департамент охорони державної таємниці, </w:t>
            </w:r>
            <w:r w:rsidRPr="002B7ACD">
              <w:rPr>
                <w:lang w:val="uk-UA"/>
              </w:rPr>
              <w:lastRenderedPageBreak/>
              <w:t>технічного та криптографічного захисту інформації</w:t>
            </w:r>
          </w:p>
        </w:tc>
        <w:tc>
          <w:tcPr>
            <w:tcW w:w="1985" w:type="dxa"/>
            <w:shd w:val="clear" w:color="auto" w:fill="auto"/>
          </w:tcPr>
          <w:p w:rsidR="001B6698" w:rsidRPr="00A974C1" w:rsidRDefault="001B6698" w:rsidP="005925F2">
            <w:pPr>
              <w:jc w:val="center"/>
              <w:rPr>
                <w:lang w:val="uk-UA"/>
              </w:rPr>
            </w:pPr>
            <w:r w:rsidRPr="00A974C1">
              <w:rPr>
                <w:lang w:val="uk-UA"/>
              </w:rPr>
              <w:lastRenderedPageBreak/>
              <w:t>Протягом півріччя</w:t>
            </w:r>
          </w:p>
          <w:p w:rsidR="001B6698" w:rsidRPr="00A974C1" w:rsidRDefault="001B6698" w:rsidP="005925F2">
            <w:pPr>
              <w:jc w:val="center"/>
              <w:rPr>
                <w:lang w:val="uk-UA"/>
              </w:rPr>
            </w:pPr>
          </w:p>
        </w:tc>
      </w:tr>
      <w:tr w:rsidR="001B6698" w:rsidRPr="00A974C1" w:rsidTr="001B6698">
        <w:trPr>
          <w:trHeight w:val="427"/>
        </w:trPr>
        <w:tc>
          <w:tcPr>
            <w:tcW w:w="900" w:type="dxa"/>
            <w:shd w:val="clear" w:color="auto" w:fill="auto"/>
          </w:tcPr>
          <w:p w:rsidR="001B6698" w:rsidRPr="002B7ACD" w:rsidRDefault="001B6698" w:rsidP="005925F2">
            <w:pPr>
              <w:ind w:right="22"/>
              <w:jc w:val="both"/>
              <w:rPr>
                <w:lang w:val="uk-UA"/>
              </w:rPr>
            </w:pPr>
            <w:r w:rsidRPr="002B7ACD">
              <w:rPr>
                <w:lang w:val="uk-UA"/>
              </w:rPr>
              <w:lastRenderedPageBreak/>
              <w:t>5.3.</w:t>
            </w:r>
          </w:p>
        </w:tc>
        <w:tc>
          <w:tcPr>
            <w:tcW w:w="9486" w:type="dxa"/>
            <w:shd w:val="clear" w:color="auto" w:fill="auto"/>
          </w:tcPr>
          <w:p w:rsidR="001B6698" w:rsidRPr="002B7ACD" w:rsidRDefault="001B6698" w:rsidP="005925F2">
            <w:pPr>
              <w:ind w:right="22" w:firstLine="252"/>
              <w:jc w:val="both"/>
              <w:rPr>
                <w:lang w:val="uk-UA"/>
              </w:rPr>
            </w:pPr>
            <w:r w:rsidRPr="002B7ACD">
              <w:rPr>
                <w:lang w:val="uk-UA"/>
              </w:rPr>
              <w:t>Організація роботи відповідно до Положення про проходження служби рядовим і начальницьким складом органів внутрішніх справ, затвердженого постановою Кабінету Міністрів Української РСР від 29 липня 1991 року № 114, щодо добору начальницького складу оперативних підрозділів, слідчих підрозділів фінансових розслідувань на посади, що належать до номенклатури ДФС</w:t>
            </w:r>
          </w:p>
        </w:tc>
        <w:tc>
          <w:tcPr>
            <w:tcW w:w="2268" w:type="dxa"/>
            <w:shd w:val="clear" w:color="auto" w:fill="auto"/>
          </w:tcPr>
          <w:p w:rsidR="001B6698" w:rsidRPr="002B7ACD" w:rsidRDefault="001B6698" w:rsidP="005925F2">
            <w:pPr>
              <w:ind w:right="22"/>
              <w:rPr>
                <w:bCs/>
                <w:lang w:val="uk-UA"/>
              </w:rPr>
            </w:pPr>
            <w:r w:rsidRPr="002B7ACD">
              <w:rPr>
                <w:bCs/>
                <w:lang w:val="uk-UA"/>
              </w:rPr>
              <w:t>Департамент кадрової політики та</w:t>
            </w:r>
            <w:r w:rsidRPr="002B7ACD">
              <w:rPr>
                <w:lang w:val="uk-UA"/>
              </w:rPr>
              <w:t xml:space="preserve"> роботи з персоналом</w:t>
            </w:r>
          </w:p>
        </w:tc>
        <w:tc>
          <w:tcPr>
            <w:tcW w:w="1985" w:type="dxa"/>
            <w:shd w:val="clear" w:color="auto" w:fill="auto"/>
          </w:tcPr>
          <w:p w:rsidR="001B6698" w:rsidRPr="005A7E54" w:rsidRDefault="001B6698" w:rsidP="005925F2">
            <w:pPr>
              <w:jc w:val="center"/>
              <w:rPr>
                <w:lang w:val="uk-UA"/>
              </w:rPr>
            </w:pPr>
            <w:r w:rsidRPr="005A7E54">
              <w:rPr>
                <w:lang w:val="uk-UA"/>
              </w:rPr>
              <w:t>Протягом півріччя</w:t>
            </w:r>
          </w:p>
          <w:p w:rsidR="001B6698" w:rsidRPr="005A7E54" w:rsidRDefault="001B6698" w:rsidP="005925F2">
            <w:pPr>
              <w:jc w:val="center"/>
              <w:rPr>
                <w:lang w:val="uk-UA"/>
              </w:rPr>
            </w:pPr>
          </w:p>
        </w:tc>
      </w:tr>
      <w:tr w:rsidR="001B6698" w:rsidRPr="002B7ACD" w:rsidTr="001B6698">
        <w:trPr>
          <w:trHeight w:val="851"/>
        </w:trPr>
        <w:tc>
          <w:tcPr>
            <w:tcW w:w="900" w:type="dxa"/>
            <w:shd w:val="clear" w:color="auto" w:fill="auto"/>
          </w:tcPr>
          <w:p w:rsidR="001B6698" w:rsidRPr="002B7ACD" w:rsidRDefault="001B6698" w:rsidP="005925F2">
            <w:pPr>
              <w:ind w:right="22"/>
              <w:jc w:val="both"/>
              <w:rPr>
                <w:lang w:val="uk-UA"/>
              </w:rPr>
            </w:pPr>
            <w:r w:rsidRPr="002B7ACD">
              <w:rPr>
                <w:lang w:val="uk-UA"/>
              </w:rPr>
              <w:t>5.4.</w:t>
            </w:r>
          </w:p>
        </w:tc>
        <w:tc>
          <w:tcPr>
            <w:tcW w:w="9486" w:type="dxa"/>
            <w:shd w:val="clear" w:color="auto" w:fill="auto"/>
          </w:tcPr>
          <w:p w:rsidR="001B6698" w:rsidRPr="002B7ACD" w:rsidRDefault="001B6698" w:rsidP="005925F2">
            <w:pPr>
              <w:ind w:right="22" w:firstLine="252"/>
              <w:jc w:val="both"/>
              <w:rPr>
                <w:lang w:val="uk-UA"/>
              </w:rPr>
            </w:pPr>
            <w:r w:rsidRPr="002B7ACD">
              <w:rPr>
                <w:lang w:val="uk-UA"/>
              </w:rPr>
              <w:t xml:space="preserve">Забезпечення дотримання посадовими особами </w:t>
            </w:r>
            <w:r w:rsidRPr="002B7ACD">
              <w:rPr>
                <w:spacing w:val="1"/>
                <w:szCs w:val="28"/>
                <w:lang w:val="uk-UA"/>
              </w:rPr>
              <w:t>структурних підрозділів ДФС</w:t>
            </w:r>
            <w:r w:rsidRPr="002B7ACD">
              <w:rPr>
                <w:lang w:val="uk-UA"/>
              </w:rPr>
              <w:t xml:space="preserve"> Правил етичної поведінки та запобігання корупції в органах ДФС, затверджених наказом ДФС від 01.12.2016 №979</w:t>
            </w:r>
          </w:p>
        </w:tc>
        <w:tc>
          <w:tcPr>
            <w:tcW w:w="2268" w:type="dxa"/>
            <w:shd w:val="clear" w:color="auto" w:fill="auto"/>
          </w:tcPr>
          <w:p w:rsidR="001B6698" w:rsidRPr="002B7ACD" w:rsidRDefault="001B6698" w:rsidP="005925F2">
            <w:pPr>
              <w:ind w:right="22"/>
              <w:jc w:val="both"/>
              <w:rPr>
                <w:lang w:val="uk-UA"/>
              </w:rPr>
            </w:pPr>
            <w:r w:rsidRPr="002B7ACD">
              <w:rPr>
                <w:lang w:val="uk-UA"/>
              </w:rPr>
              <w:t>Структурні підрозділи</w:t>
            </w:r>
          </w:p>
        </w:tc>
        <w:tc>
          <w:tcPr>
            <w:tcW w:w="1985" w:type="dxa"/>
            <w:shd w:val="clear" w:color="auto" w:fill="auto"/>
          </w:tcPr>
          <w:p w:rsidR="001B6698" w:rsidRPr="002B7ACD" w:rsidRDefault="001B6698" w:rsidP="005925F2">
            <w:pPr>
              <w:ind w:right="22"/>
              <w:jc w:val="center"/>
              <w:rPr>
                <w:lang w:val="uk-UA"/>
              </w:rPr>
            </w:pPr>
            <w:r w:rsidRPr="002B7ACD">
              <w:rPr>
                <w:lang w:val="uk-UA"/>
              </w:rPr>
              <w:t>Протягом півріччя</w:t>
            </w:r>
          </w:p>
          <w:p w:rsidR="001B6698" w:rsidRPr="002B7ACD" w:rsidRDefault="001B6698" w:rsidP="005925F2">
            <w:pPr>
              <w:ind w:right="22"/>
              <w:jc w:val="center"/>
              <w:rPr>
                <w:lang w:val="uk-UA"/>
              </w:rPr>
            </w:pPr>
          </w:p>
        </w:tc>
      </w:tr>
      <w:tr w:rsidR="001B6698" w:rsidRPr="00A974C1" w:rsidTr="001B6698">
        <w:trPr>
          <w:trHeight w:val="926"/>
        </w:trPr>
        <w:tc>
          <w:tcPr>
            <w:tcW w:w="900" w:type="dxa"/>
            <w:shd w:val="clear" w:color="auto" w:fill="auto"/>
          </w:tcPr>
          <w:p w:rsidR="001B6698" w:rsidRPr="00585680" w:rsidRDefault="001B6698" w:rsidP="001B6698">
            <w:pPr>
              <w:ind w:right="22"/>
              <w:jc w:val="both"/>
              <w:rPr>
                <w:lang w:val="uk-UA"/>
              </w:rPr>
            </w:pPr>
            <w:r w:rsidRPr="00585680">
              <w:rPr>
                <w:lang w:val="uk-UA"/>
              </w:rPr>
              <w:t>5.</w:t>
            </w:r>
            <w:r>
              <w:rPr>
                <w:lang w:val="en-US"/>
              </w:rPr>
              <w:t>5</w:t>
            </w:r>
            <w:r>
              <w:rPr>
                <w:lang w:val="uk-UA"/>
              </w:rPr>
              <w:t>.</w:t>
            </w:r>
          </w:p>
        </w:tc>
        <w:tc>
          <w:tcPr>
            <w:tcW w:w="9486" w:type="dxa"/>
            <w:shd w:val="clear" w:color="auto" w:fill="auto"/>
          </w:tcPr>
          <w:p w:rsidR="001B6698" w:rsidRPr="00585680" w:rsidRDefault="001B6698" w:rsidP="003438BE">
            <w:pPr>
              <w:ind w:right="22" w:firstLine="252"/>
              <w:jc w:val="both"/>
              <w:rPr>
                <w:lang w:val="uk-UA"/>
              </w:rPr>
            </w:pPr>
            <w:r w:rsidRPr="00585680">
              <w:rPr>
                <w:lang w:val="uk-UA"/>
              </w:rPr>
              <w:t>Забезпеч</w:t>
            </w:r>
            <w:r w:rsidR="003438BE">
              <w:rPr>
                <w:lang w:val="uk-UA"/>
              </w:rPr>
              <w:t>ення розвит</w:t>
            </w:r>
            <w:r w:rsidRPr="00585680">
              <w:rPr>
                <w:lang w:val="uk-UA"/>
              </w:rPr>
              <w:t>к</w:t>
            </w:r>
            <w:r w:rsidR="003438BE">
              <w:rPr>
                <w:lang w:val="uk-UA"/>
              </w:rPr>
              <w:t>у</w:t>
            </w:r>
            <w:r w:rsidRPr="00585680">
              <w:rPr>
                <w:lang w:val="uk-UA"/>
              </w:rPr>
              <w:t xml:space="preserve"> партнерства з приватним сектором та HR-спеціалістами щодо вдосконалення процесу відбору нових кадрів</w:t>
            </w:r>
          </w:p>
        </w:tc>
        <w:tc>
          <w:tcPr>
            <w:tcW w:w="2268" w:type="dxa"/>
            <w:shd w:val="clear" w:color="auto" w:fill="auto"/>
          </w:tcPr>
          <w:p w:rsidR="001B6698" w:rsidRPr="001467B5" w:rsidRDefault="001B6698" w:rsidP="003438BE">
            <w:pPr>
              <w:ind w:right="22"/>
              <w:rPr>
                <w:lang w:val="uk-UA"/>
              </w:rPr>
            </w:pPr>
            <w:r w:rsidRPr="001467B5">
              <w:rPr>
                <w:lang w:val="uk-UA"/>
              </w:rPr>
              <w:t>Департамент кадрової політики та роботи з персоналом</w:t>
            </w:r>
          </w:p>
        </w:tc>
        <w:tc>
          <w:tcPr>
            <w:tcW w:w="1985" w:type="dxa"/>
            <w:shd w:val="clear" w:color="auto" w:fill="auto"/>
          </w:tcPr>
          <w:p w:rsidR="001B6698" w:rsidRPr="001467B5" w:rsidRDefault="001B6698" w:rsidP="005925F2">
            <w:pPr>
              <w:jc w:val="center"/>
              <w:rPr>
                <w:lang w:val="uk-UA"/>
              </w:rPr>
            </w:pPr>
            <w:r w:rsidRPr="001467B5">
              <w:rPr>
                <w:lang w:val="uk-UA"/>
              </w:rPr>
              <w:t>Протягом півріччя</w:t>
            </w:r>
          </w:p>
          <w:p w:rsidR="001B6698" w:rsidRPr="001467B5" w:rsidRDefault="001B6698" w:rsidP="005925F2">
            <w:pPr>
              <w:jc w:val="center"/>
              <w:rPr>
                <w:lang w:val="uk-UA"/>
              </w:rPr>
            </w:pPr>
          </w:p>
        </w:tc>
      </w:tr>
      <w:tr w:rsidR="001B6698" w:rsidRPr="00A974C1" w:rsidTr="001B6698">
        <w:trPr>
          <w:trHeight w:val="409"/>
        </w:trPr>
        <w:tc>
          <w:tcPr>
            <w:tcW w:w="900" w:type="dxa"/>
            <w:shd w:val="clear" w:color="auto" w:fill="auto"/>
          </w:tcPr>
          <w:p w:rsidR="001B6698" w:rsidRPr="005A7E54" w:rsidRDefault="001B6698" w:rsidP="005925F2">
            <w:pPr>
              <w:ind w:right="22"/>
              <w:jc w:val="both"/>
              <w:rPr>
                <w:lang w:val="uk-UA"/>
              </w:rPr>
            </w:pPr>
          </w:p>
        </w:tc>
        <w:tc>
          <w:tcPr>
            <w:tcW w:w="9486" w:type="dxa"/>
            <w:shd w:val="clear" w:color="auto" w:fill="auto"/>
            <w:vAlign w:val="center"/>
          </w:tcPr>
          <w:p w:rsidR="001B6698" w:rsidRPr="005A7E54" w:rsidRDefault="001B6698" w:rsidP="005925F2">
            <w:pPr>
              <w:ind w:right="22"/>
              <w:rPr>
                <w:lang w:val="uk-UA"/>
              </w:rPr>
            </w:pPr>
            <w:r w:rsidRPr="005A7E54">
              <w:rPr>
                <w:b/>
                <w:color w:val="000000"/>
                <w:lang w:val="uk-UA"/>
              </w:rPr>
              <w:t>Розділ 6. Наукове та інформаційне забезпечення</w:t>
            </w:r>
          </w:p>
        </w:tc>
        <w:tc>
          <w:tcPr>
            <w:tcW w:w="2268" w:type="dxa"/>
            <w:shd w:val="clear" w:color="auto" w:fill="auto"/>
          </w:tcPr>
          <w:p w:rsidR="001B6698" w:rsidRPr="005A7E54" w:rsidRDefault="001B6698" w:rsidP="005925F2">
            <w:pPr>
              <w:ind w:right="22"/>
              <w:jc w:val="both"/>
              <w:rPr>
                <w:lang w:val="uk-UA"/>
              </w:rPr>
            </w:pPr>
          </w:p>
        </w:tc>
        <w:tc>
          <w:tcPr>
            <w:tcW w:w="1985" w:type="dxa"/>
            <w:shd w:val="clear" w:color="auto" w:fill="auto"/>
          </w:tcPr>
          <w:p w:rsidR="001B6698" w:rsidRPr="005A7E54" w:rsidRDefault="001B6698" w:rsidP="005925F2">
            <w:pPr>
              <w:ind w:right="22"/>
              <w:jc w:val="center"/>
              <w:rPr>
                <w:lang w:val="uk-UA"/>
              </w:rPr>
            </w:pPr>
          </w:p>
        </w:tc>
      </w:tr>
      <w:tr w:rsidR="001B6698" w:rsidRPr="00A974C1" w:rsidTr="001B6698">
        <w:tc>
          <w:tcPr>
            <w:tcW w:w="900" w:type="dxa"/>
            <w:shd w:val="clear" w:color="auto" w:fill="auto"/>
          </w:tcPr>
          <w:p w:rsidR="001B6698" w:rsidRPr="00FD7F90" w:rsidRDefault="001B6698" w:rsidP="005925F2">
            <w:pPr>
              <w:ind w:right="22"/>
              <w:jc w:val="both"/>
              <w:rPr>
                <w:lang w:val="uk-UA"/>
              </w:rPr>
            </w:pPr>
            <w:r w:rsidRPr="00FD7F90">
              <w:rPr>
                <w:lang w:val="uk-UA"/>
              </w:rPr>
              <w:t>6.1.</w:t>
            </w:r>
          </w:p>
        </w:tc>
        <w:tc>
          <w:tcPr>
            <w:tcW w:w="9486" w:type="dxa"/>
            <w:shd w:val="clear" w:color="auto" w:fill="auto"/>
          </w:tcPr>
          <w:p w:rsidR="001B6698" w:rsidRPr="00FD7F90" w:rsidRDefault="001B6698" w:rsidP="005925F2">
            <w:pPr>
              <w:snapToGrid w:val="0"/>
              <w:ind w:right="22" w:firstLine="252"/>
              <w:jc w:val="both"/>
              <w:rPr>
                <w:lang w:val="uk-UA"/>
              </w:rPr>
            </w:pPr>
            <w:r w:rsidRPr="00FD7F90">
              <w:rPr>
                <w:lang w:val="uk-UA"/>
              </w:rPr>
              <w:t xml:space="preserve">Організація супроводження науково-дослідної роботи «Дослідження проблематики керівництва і лідерства у забезпеченні антикорупційних стандартів в органах ДФС» </w:t>
            </w:r>
          </w:p>
        </w:tc>
        <w:tc>
          <w:tcPr>
            <w:tcW w:w="2268" w:type="dxa"/>
            <w:shd w:val="clear" w:color="auto" w:fill="auto"/>
          </w:tcPr>
          <w:p w:rsidR="001B6698" w:rsidRPr="00FD7F90" w:rsidRDefault="001B6698" w:rsidP="005925F2">
            <w:pPr>
              <w:ind w:right="22"/>
              <w:rPr>
                <w:lang w:val="uk-UA"/>
              </w:rPr>
            </w:pPr>
            <w:r w:rsidRPr="00FD7F90">
              <w:rPr>
                <w:bCs/>
                <w:lang w:val="uk-UA"/>
              </w:rPr>
              <w:t>Департамент кадрової політики та</w:t>
            </w:r>
            <w:r w:rsidRPr="00FD7F90">
              <w:rPr>
                <w:lang w:val="uk-UA"/>
              </w:rPr>
              <w:t xml:space="preserve"> роботи з персоналом</w:t>
            </w:r>
          </w:p>
        </w:tc>
        <w:tc>
          <w:tcPr>
            <w:tcW w:w="1985" w:type="dxa"/>
            <w:shd w:val="clear" w:color="auto" w:fill="auto"/>
          </w:tcPr>
          <w:p w:rsidR="001B6698" w:rsidRPr="00FD7F90" w:rsidRDefault="001B6698" w:rsidP="005925F2">
            <w:pPr>
              <w:ind w:right="22"/>
              <w:jc w:val="center"/>
              <w:rPr>
                <w:lang w:val="uk-UA"/>
              </w:rPr>
            </w:pPr>
            <w:r w:rsidRPr="00FD7F90">
              <w:rPr>
                <w:lang w:val="uk-UA"/>
              </w:rPr>
              <w:t>Протягом півріччя</w:t>
            </w:r>
          </w:p>
          <w:p w:rsidR="001B6698" w:rsidRPr="00FD7F90" w:rsidRDefault="001B6698" w:rsidP="005925F2">
            <w:pPr>
              <w:ind w:right="22"/>
              <w:jc w:val="center"/>
              <w:rPr>
                <w:lang w:val="uk-UA"/>
              </w:rPr>
            </w:pPr>
          </w:p>
        </w:tc>
      </w:tr>
      <w:tr w:rsidR="001B6698" w:rsidRPr="00A974C1" w:rsidTr="001B6698">
        <w:trPr>
          <w:trHeight w:val="864"/>
        </w:trPr>
        <w:tc>
          <w:tcPr>
            <w:tcW w:w="900" w:type="dxa"/>
            <w:shd w:val="clear" w:color="auto" w:fill="auto"/>
          </w:tcPr>
          <w:p w:rsidR="001B6698" w:rsidRPr="003E5C93" w:rsidRDefault="001B6698" w:rsidP="005925F2">
            <w:pPr>
              <w:ind w:right="22"/>
              <w:jc w:val="both"/>
              <w:rPr>
                <w:lang w:val="uk-UA"/>
              </w:rPr>
            </w:pPr>
            <w:r w:rsidRPr="003E5C93">
              <w:rPr>
                <w:lang w:val="uk-UA"/>
              </w:rPr>
              <w:t>6.2.</w:t>
            </w:r>
          </w:p>
        </w:tc>
        <w:tc>
          <w:tcPr>
            <w:tcW w:w="9486" w:type="dxa"/>
            <w:shd w:val="clear" w:color="auto" w:fill="auto"/>
          </w:tcPr>
          <w:p w:rsidR="001B6698" w:rsidRPr="003E5C93" w:rsidRDefault="001B6698" w:rsidP="005925F2">
            <w:pPr>
              <w:ind w:right="22" w:firstLine="252"/>
              <w:jc w:val="both"/>
              <w:rPr>
                <w:lang w:val="uk-UA"/>
              </w:rPr>
            </w:pPr>
            <w:r w:rsidRPr="003E5C93">
              <w:rPr>
                <w:lang w:val="uk-UA"/>
              </w:rPr>
              <w:t>Забезпечення доопрацювання необхідних змін ІТ-систем ДФС відповідно до Плану щодо впровадження (доопрацювання) необхідних змін ІТ-систем ДФС щодо зменшення можливості корупційних дій, затвердженого Головою ДФС (31.08.2015)</w:t>
            </w:r>
          </w:p>
        </w:tc>
        <w:tc>
          <w:tcPr>
            <w:tcW w:w="2268" w:type="dxa"/>
            <w:shd w:val="clear" w:color="auto" w:fill="auto"/>
          </w:tcPr>
          <w:p w:rsidR="001B6698" w:rsidRPr="003E5C93" w:rsidRDefault="001B6698" w:rsidP="005925F2">
            <w:pPr>
              <w:ind w:right="22"/>
              <w:jc w:val="both"/>
              <w:rPr>
                <w:bCs/>
                <w:iCs/>
                <w:lang w:val="uk-UA"/>
              </w:rPr>
            </w:pPr>
            <w:r w:rsidRPr="003E5C93">
              <w:rPr>
                <w:bCs/>
                <w:iCs/>
                <w:lang w:val="uk-UA"/>
              </w:rPr>
              <w:t>Департамент інформаційних технологій</w:t>
            </w:r>
          </w:p>
        </w:tc>
        <w:tc>
          <w:tcPr>
            <w:tcW w:w="1985" w:type="dxa"/>
            <w:shd w:val="clear" w:color="auto" w:fill="auto"/>
          </w:tcPr>
          <w:p w:rsidR="001B6698" w:rsidRPr="003E5C93" w:rsidRDefault="001B6698" w:rsidP="005925F2">
            <w:pPr>
              <w:ind w:right="22"/>
              <w:jc w:val="center"/>
              <w:rPr>
                <w:lang w:val="uk-UA"/>
              </w:rPr>
            </w:pPr>
            <w:r w:rsidRPr="003E5C93">
              <w:rPr>
                <w:lang w:val="uk-UA"/>
              </w:rPr>
              <w:t>Протягом півріччя</w:t>
            </w:r>
          </w:p>
          <w:p w:rsidR="001B6698" w:rsidRPr="003E5C93" w:rsidRDefault="001B6698" w:rsidP="005925F2">
            <w:pPr>
              <w:ind w:right="22"/>
              <w:jc w:val="center"/>
              <w:rPr>
                <w:strike/>
                <w:lang w:val="uk-UA"/>
              </w:rPr>
            </w:pPr>
          </w:p>
        </w:tc>
      </w:tr>
      <w:tr w:rsidR="001B6698" w:rsidRPr="00A974C1" w:rsidTr="001B6698">
        <w:trPr>
          <w:trHeight w:val="407"/>
        </w:trPr>
        <w:tc>
          <w:tcPr>
            <w:tcW w:w="900" w:type="dxa"/>
            <w:shd w:val="clear" w:color="auto" w:fill="auto"/>
          </w:tcPr>
          <w:p w:rsidR="001B6698" w:rsidRPr="005A7E54" w:rsidRDefault="001B6698" w:rsidP="005925F2">
            <w:pPr>
              <w:ind w:right="22"/>
              <w:jc w:val="both"/>
              <w:rPr>
                <w:lang w:val="uk-UA"/>
              </w:rPr>
            </w:pPr>
          </w:p>
        </w:tc>
        <w:tc>
          <w:tcPr>
            <w:tcW w:w="9486" w:type="dxa"/>
            <w:shd w:val="clear" w:color="auto" w:fill="auto"/>
            <w:vAlign w:val="center"/>
          </w:tcPr>
          <w:p w:rsidR="001B6698" w:rsidRPr="005A7E54" w:rsidRDefault="001B6698" w:rsidP="005925F2">
            <w:pPr>
              <w:ind w:right="22"/>
              <w:rPr>
                <w:lang w:val="uk-UA"/>
              </w:rPr>
            </w:pPr>
            <w:r w:rsidRPr="005A7E54">
              <w:rPr>
                <w:b/>
                <w:color w:val="000000"/>
                <w:lang w:val="uk-UA"/>
              </w:rPr>
              <w:t>Розділ 7. Міжнародне співробітництво</w:t>
            </w:r>
          </w:p>
        </w:tc>
        <w:tc>
          <w:tcPr>
            <w:tcW w:w="2268" w:type="dxa"/>
            <w:shd w:val="clear" w:color="auto" w:fill="auto"/>
          </w:tcPr>
          <w:p w:rsidR="001B6698" w:rsidRPr="005A7E54" w:rsidRDefault="001B6698" w:rsidP="005925F2">
            <w:pPr>
              <w:ind w:right="22"/>
              <w:jc w:val="both"/>
              <w:rPr>
                <w:lang w:val="uk-UA"/>
              </w:rPr>
            </w:pPr>
          </w:p>
        </w:tc>
        <w:tc>
          <w:tcPr>
            <w:tcW w:w="1985" w:type="dxa"/>
            <w:shd w:val="clear" w:color="auto" w:fill="auto"/>
          </w:tcPr>
          <w:p w:rsidR="001B6698" w:rsidRPr="005A7E54" w:rsidRDefault="001B6698" w:rsidP="005925F2">
            <w:pPr>
              <w:ind w:right="22"/>
              <w:jc w:val="center"/>
              <w:rPr>
                <w:lang w:val="uk-UA"/>
              </w:rPr>
            </w:pPr>
          </w:p>
        </w:tc>
      </w:tr>
      <w:tr w:rsidR="001B6698" w:rsidRPr="00861695" w:rsidTr="001B6698">
        <w:tc>
          <w:tcPr>
            <w:tcW w:w="900" w:type="dxa"/>
            <w:shd w:val="clear" w:color="auto" w:fill="auto"/>
          </w:tcPr>
          <w:p w:rsidR="001B6698" w:rsidRPr="003E5C93" w:rsidRDefault="001B6698" w:rsidP="005925F2">
            <w:pPr>
              <w:ind w:right="22"/>
              <w:jc w:val="both"/>
              <w:rPr>
                <w:lang w:val="uk-UA"/>
              </w:rPr>
            </w:pPr>
            <w:r w:rsidRPr="003E5C93">
              <w:rPr>
                <w:lang w:val="uk-UA"/>
              </w:rPr>
              <w:t>7.1.</w:t>
            </w:r>
          </w:p>
        </w:tc>
        <w:tc>
          <w:tcPr>
            <w:tcW w:w="9486" w:type="dxa"/>
            <w:shd w:val="clear" w:color="auto" w:fill="auto"/>
          </w:tcPr>
          <w:p w:rsidR="001B6698" w:rsidRPr="003E5C93" w:rsidRDefault="001B6698" w:rsidP="005925F2">
            <w:pPr>
              <w:ind w:right="22" w:firstLine="252"/>
              <w:jc w:val="both"/>
              <w:rPr>
                <w:lang w:val="uk-UA"/>
              </w:rPr>
            </w:pPr>
            <w:r w:rsidRPr="003E5C93">
              <w:rPr>
                <w:lang w:val="uk-UA"/>
              </w:rPr>
              <w:t>Організація взаємодії і обміну інформацією з відповідними органами іноземних держав з питань, пов’язаних з корупцією при обчисленні та сплаті податкових та грошових зобов’язань платників податків, фізичних осіб</w:t>
            </w:r>
          </w:p>
        </w:tc>
        <w:tc>
          <w:tcPr>
            <w:tcW w:w="2268" w:type="dxa"/>
            <w:shd w:val="clear" w:color="auto" w:fill="auto"/>
          </w:tcPr>
          <w:p w:rsidR="001B6698" w:rsidRPr="003E5C93" w:rsidRDefault="001B6698" w:rsidP="005925F2">
            <w:pPr>
              <w:ind w:right="22"/>
              <w:jc w:val="both"/>
              <w:rPr>
                <w:lang w:val="uk-UA"/>
              </w:rPr>
            </w:pPr>
            <w:r w:rsidRPr="003E5C93">
              <w:rPr>
                <w:bCs/>
                <w:lang w:val="uk-UA"/>
              </w:rPr>
              <w:t>Департамент організації роботи Служби,</w:t>
            </w:r>
            <w:r w:rsidRPr="003E5C93">
              <w:rPr>
                <w:lang w:val="uk-UA"/>
              </w:rPr>
              <w:t xml:space="preserve"> </w:t>
            </w:r>
          </w:p>
          <w:p w:rsidR="001B6698" w:rsidRPr="003E5C93" w:rsidRDefault="001B6698" w:rsidP="005925F2">
            <w:pPr>
              <w:ind w:right="22"/>
              <w:jc w:val="both"/>
              <w:rPr>
                <w:lang w:val="uk-UA"/>
              </w:rPr>
            </w:pPr>
            <w:r w:rsidRPr="003E5C93">
              <w:rPr>
                <w:bCs/>
                <w:shd w:val="clear" w:color="auto" w:fill="FFFFFF"/>
                <w:lang w:val="uk-UA"/>
              </w:rPr>
              <w:t xml:space="preserve">Головне управління </w:t>
            </w:r>
            <w:r w:rsidRPr="003E5C93">
              <w:rPr>
                <w:shd w:val="clear" w:color="auto" w:fill="FFFFFF"/>
                <w:lang w:val="uk-UA"/>
              </w:rPr>
              <w:t>внутрішньої</w:t>
            </w:r>
            <w:r w:rsidRPr="003E5C93">
              <w:rPr>
                <w:bCs/>
                <w:shd w:val="clear" w:color="auto" w:fill="FFFFFF"/>
                <w:lang w:val="uk-UA"/>
              </w:rPr>
              <w:t xml:space="preserve"> безпеки</w:t>
            </w:r>
          </w:p>
        </w:tc>
        <w:tc>
          <w:tcPr>
            <w:tcW w:w="1985" w:type="dxa"/>
            <w:shd w:val="clear" w:color="auto" w:fill="auto"/>
          </w:tcPr>
          <w:p w:rsidR="001B6698" w:rsidRPr="003E5C93" w:rsidRDefault="001B6698" w:rsidP="005925F2">
            <w:pPr>
              <w:ind w:right="22"/>
              <w:jc w:val="center"/>
              <w:rPr>
                <w:lang w:val="uk-UA"/>
              </w:rPr>
            </w:pPr>
            <w:r w:rsidRPr="003E5C93">
              <w:rPr>
                <w:lang w:val="uk-UA"/>
              </w:rPr>
              <w:t>Протягом півріччя</w:t>
            </w:r>
          </w:p>
          <w:p w:rsidR="001B6698" w:rsidRPr="003E5C93" w:rsidRDefault="001B6698" w:rsidP="005925F2">
            <w:pPr>
              <w:ind w:right="22"/>
              <w:jc w:val="center"/>
              <w:rPr>
                <w:lang w:val="uk-UA"/>
              </w:rPr>
            </w:pPr>
          </w:p>
        </w:tc>
      </w:tr>
      <w:tr w:rsidR="001B6698" w:rsidRPr="00861695" w:rsidTr="001B6698">
        <w:trPr>
          <w:trHeight w:val="1153"/>
        </w:trPr>
        <w:tc>
          <w:tcPr>
            <w:tcW w:w="900" w:type="dxa"/>
            <w:shd w:val="clear" w:color="auto" w:fill="auto"/>
          </w:tcPr>
          <w:p w:rsidR="001B6698" w:rsidRPr="003E5C93" w:rsidRDefault="001B6698" w:rsidP="005925F2">
            <w:pPr>
              <w:ind w:right="22"/>
              <w:jc w:val="both"/>
              <w:rPr>
                <w:lang w:val="uk-UA"/>
              </w:rPr>
            </w:pPr>
            <w:r w:rsidRPr="003E5C93">
              <w:rPr>
                <w:lang w:val="uk-UA"/>
              </w:rPr>
              <w:lastRenderedPageBreak/>
              <w:t>7.2.</w:t>
            </w:r>
          </w:p>
        </w:tc>
        <w:tc>
          <w:tcPr>
            <w:tcW w:w="9486" w:type="dxa"/>
            <w:shd w:val="clear" w:color="auto" w:fill="auto"/>
          </w:tcPr>
          <w:p w:rsidR="001B6698" w:rsidRPr="003E5C93" w:rsidRDefault="001B6698" w:rsidP="005925F2">
            <w:pPr>
              <w:ind w:right="22" w:firstLine="252"/>
              <w:jc w:val="both"/>
              <w:rPr>
                <w:lang w:val="uk-UA"/>
              </w:rPr>
            </w:pPr>
            <w:r w:rsidRPr="003E5C93">
              <w:rPr>
                <w:lang w:val="uk-UA"/>
              </w:rPr>
              <w:t xml:space="preserve">Забезпечення участі представників підрозділу внутрішньої безпеки у міжнародних заходах з питань протидії корупції </w:t>
            </w:r>
          </w:p>
        </w:tc>
        <w:tc>
          <w:tcPr>
            <w:tcW w:w="2268" w:type="dxa"/>
            <w:shd w:val="clear" w:color="auto" w:fill="auto"/>
          </w:tcPr>
          <w:p w:rsidR="001B6698" w:rsidRPr="003E5C93" w:rsidRDefault="001B6698" w:rsidP="005925F2">
            <w:pPr>
              <w:ind w:right="22"/>
              <w:jc w:val="both"/>
              <w:rPr>
                <w:bCs/>
                <w:lang w:val="uk-UA"/>
              </w:rPr>
            </w:pPr>
            <w:r w:rsidRPr="003E5C93">
              <w:rPr>
                <w:bCs/>
                <w:lang w:val="uk-UA"/>
              </w:rPr>
              <w:t xml:space="preserve">Департамент організації роботи Служби, </w:t>
            </w:r>
          </w:p>
          <w:p w:rsidR="001B6698" w:rsidRPr="003E5C93" w:rsidRDefault="001B6698" w:rsidP="005925F2">
            <w:pPr>
              <w:ind w:right="22"/>
              <w:jc w:val="both"/>
              <w:rPr>
                <w:lang w:val="uk-UA"/>
              </w:rPr>
            </w:pPr>
            <w:r w:rsidRPr="003E5C93">
              <w:rPr>
                <w:bCs/>
                <w:lang w:val="uk-UA"/>
              </w:rPr>
              <w:t xml:space="preserve">Головне управління </w:t>
            </w:r>
            <w:r w:rsidRPr="003E5C93">
              <w:rPr>
                <w:lang w:val="uk-UA"/>
              </w:rPr>
              <w:t>внутрішньої</w:t>
            </w:r>
            <w:r w:rsidRPr="003E5C93">
              <w:rPr>
                <w:bCs/>
                <w:lang w:val="uk-UA"/>
              </w:rPr>
              <w:t xml:space="preserve"> безпеки</w:t>
            </w:r>
          </w:p>
        </w:tc>
        <w:tc>
          <w:tcPr>
            <w:tcW w:w="1985" w:type="dxa"/>
            <w:shd w:val="clear" w:color="auto" w:fill="auto"/>
          </w:tcPr>
          <w:p w:rsidR="001B6698" w:rsidRPr="003E5C93" w:rsidRDefault="001B6698" w:rsidP="005925F2">
            <w:pPr>
              <w:ind w:right="22"/>
              <w:jc w:val="center"/>
              <w:rPr>
                <w:lang w:val="uk-UA"/>
              </w:rPr>
            </w:pPr>
            <w:r w:rsidRPr="003E5C93">
              <w:rPr>
                <w:lang w:val="uk-UA"/>
              </w:rPr>
              <w:t>Протягом півріччя</w:t>
            </w:r>
          </w:p>
          <w:p w:rsidR="001B6698" w:rsidRPr="003E5C93" w:rsidRDefault="001B6698" w:rsidP="005925F2">
            <w:pPr>
              <w:ind w:right="22"/>
              <w:jc w:val="center"/>
              <w:rPr>
                <w:lang w:val="uk-UA"/>
              </w:rPr>
            </w:pPr>
          </w:p>
        </w:tc>
      </w:tr>
      <w:tr w:rsidR="001B6698" w:rsidRPr="00A974C1" w:rsidTr="001B6698">
        <w:trPr>
          <w:trHeight w:val="856"/>
        </w:trPr>
        <w:tc>
          <w:tcPr>
            <w:tcW w:w="900" w:type="dxa"/>
            <w:shd w:val="clear" w:color="auto" w:fill="auto"/>
          </w:tcPr>
          <w:p w:rsidR="001B6698" w:rsidRPr="003E5C93" w:rsidRDefault="001B6698" w:rsidP="00A53BAC">
            <w:pPr>
              <w:ind w:right="22"/>
              <w:jc w:val="both"/>
              <w:rPr>
                <w:lang w:val="uk-UA"/>
              </w:rPr>
            </w:pPr>
            <w:r w:rsidRPr="003E5C93">
              <w:rPr>
                <w:lang w:val="uk-UA"/>
              </w:rPr>
              <w:t>7.</w:t>
            </w:r>
            <w:r w:rsidR="00A53BAC">
              <w:rPr>
                <w:lang w:val="uk-UA"/>
              </w:rPr>
              <w:t>3</w:t>
            </w:r>
            <w:r w:rsidRPr="003E5C93">
              <w:rPr>
                <w:lang w:val="uk-UA"/>
              </w:rPr>
              <w:t>.</w:t>
            </w:r>
          </w:p>
        </w:tc>
        <w:tc>
          <w:tcPr>
            <w:tcW w:w="9486" w:type="dxa"/>
            <w:shd w:val="clear" w:color="auto" w:fill="auto"/>
          </w:tcPr>
          <w:p w:rsidR="001B6698" w:rsidRPr="003E5C93" w:rsidRDefault="001B6698" w:rsidP="00A53BAC">
            <w:pPr>
              <w:ind w:right="22" w:firstLine="252"/>
              <w:jc w:val="both"/>
              <w:rPr>
                <w:lang w:val="uk-UA"/>
              </w:rPr>
            </w:pPr>
            <w:r w:rsidRPr="003E5C93">
              <w:rPr>
                <w:lang w:val="uk-UA"/>
              </w:rPr>
              <w:t>Розгляд можливості та розробка нормативно-правових засад щодо встановлення принципово нових джерел фінансування ДФС, а саме залучення міжнародних організацій та незалежних інституцій</w:t>
            </w:r>
          </w:p>
        </w:tc>
        <w:tc>
          <w:tcPr>
            <w:tcW w:w="2268" w:type="dxa"/>
            <w:shd w:val="clear" w:color="auto" w:fill="auto"/>
          </w:tcPr>
          <w:p w:rsidR="001B6698" w:rsidRPr="003E5C93" w:rsidRDefault="001B6698" w:rsidP="005925F2">
            <w:pPr>
              <w:ind w:right="22"/>
              <w:jc w:val="both"/>
              <w:rPr>
                <w:bCs/>
                <w:lang w:val="uk-UA"/>
              </w:rPr>
            </w:pPr>
            <w:r w:rsidRPr="003E5C93">
              <w:rPr>
                <w:bCs/>
                <w:lang w:val="uk-UA"/>
              </w:rPr>
              <w:t>Департамент організації роботи Служби</w:t>
            </w:r>
          </w:p>
        </w:tc>
        <w:tc>
          <w:tcPr>
            <w:tcW w:w="1985" w:type="dxa"/>
            <w:shd w:val="clear" w:color="auto" w:fill="auto"/>
          </w:tcPr>
          <w:p w:rsidR="001B6698" w:rsidRPr="003E5C93" w:rsidRDefault="001B6698" w:rsidP="005925F2">
            <w:pPr>
              <w:ind w:right="22"/>
              <w:jc w:val="center"/>
              <w:rPr>
                <w:lang w:val="uk-UA"/>
              </w:rPr>
            </w:pPr>
            <w:r w:rsidRPr="003E5C93">
              <w:rPr>
                <w:lang w:val="uk-UA"/>
              </w:rPr>
              <w:t>Протягом півріччя</w:t>
            </w:r>
          </w:p>
          <w:p w:rsidR="001B6698" w:rsidRPr="003E5C93" w:rsidRDefault="001B6698" w:rsidP="005925F2">
            <w:pPr>
              <w:ind w:right="22"/>
              <w:jc w:val="center"/>
              <w:rPr>
                <w:lang w:val="uk-UA"/>
              </w:rPr>
            </w:pPr>
          </w:p>
        </w:tc>
      </w:tr>
      <w:tr w:rsidR="001B6698" w:rsidRPr="00A974C1" w:rsidTr="001B6698">
        <w:trPr>
          <w:trHeight w:val="642"/>
        </w:trPr>
        <w:tc>
          <w:tcPr>
            <w:tcW w:w="900" w:type="dxa"/>
            <w:shd w:val="clear" w:color="auto" w:fill="auto"/>
          </w:tcPr>
          <w:p w:rsidR="001B6698" w:rsidRPr="005A7E54" w:rsidRDefault="001B6698" w:rsidP="005925F2">
            <w:pPr>
              <w:ind w:right="22"/>
              <w:jc w:val="both"/>
              <w:rPr>
                <w:lang w:val="uk-UA"/>
              </w:rPr>
            </w:pPr>
          </w:p>
        </w:tc>
        <w:tc>
          <w:tcPr>
            <w:tcW w:w="9486" w:type="dxa"/>
            <w:shd w:val="clear" w:color="auto" w:fill="auto"/>
            <w:vAlign w:val="center"/>
          </w:tcPr>
          <w:p w:rsidR="001B6698" w:rsidRPr="005A7E54" w:rsidRDefault="001B6698" w:rsidP="005925F2">
            <w:pPr>
              <w:ind w:right="22"/>
              <w:rPr>
                <w:b/>
                <w:color w:val="000000"/>
                <w:lang w:val="uk-UA"/>
              </w:rPr>
            </w:pPr>
            <w:r w:rsidRPr="005A7E54">
              <w:rPr>
                <w:b/>
                <w:color w:val="000000"/>
                <w:lang w:val="uk-UA"/>
              </w:rPr>
              <w:t>Розділ 8. Навчання та заходи з поширення інформації щодо програм антикорупційного спрямування</w:t>
            </w:r>
          </w:p>
          <w:p w:rsidR="001B6698" w:rsidRPr="005A7E54" w:rsidRDefault="001B6698" w:rsidP="005925F2">
            <w:pPr>
              <w:ind w:right="22"/>
              <w:rPr>
                <w:sz w:val="10"/>
                <w:szCs w:val="10"/>
                <w:lang w:val="uk-UA"/>
              </w:rPr>
            </w:pPr>
          </w:p>
        </w:tc>
        <w:tc>
          <w:tcPr>
            <w:tcW w:w="2268" w:type="dxa"/>
            <w:shd w:val="clear" w:color="auto" w:fill="auto"/>
          </w:tcPr>
          <w:p w:rsidR="001B6698" w:rsidRPr="005A7E54" w:rsidRDefault="001B6698" w:rsidP="005925F2">
            <w:pPr>
              <w:ind w:right="22"/>
              <w:rPr>
                <w:lang w:val="uk-UA"/>
              </w:rPr>
            </w:pPr>
          </w:p>
        </w:tc>
        <w:tc>
          <w:tcPr>
            <w:tcW w:w="1985" w:type="dxa"/>
            <w:shd w:val="clear" w:color="auto" w:fill="auto"/>
          </w:tcPr>
          <w:p w:rsidR="001B6698" w:rsidRPr="005A7E54" w:rsidRDefault="001B6698" w:rsidP="005925F2">
            <w:pPr>
              <w:ind w:right="22"/>
              <w:jc w:val="center"/>
              <w:rPr>
                <w:lang w:val="uk-UA"/>
              </w:rPr>
            </w:pPr>
          </w:p>
        </w:tc>
      </w:tr>
      <w:tr w:rsidR="001B6698" w:rsidRPr="00A974C1" w:rsidTr="001B6698">
        <w:trPr>
          <w:trHeight w:val="798"/>
        </w:trPr>
        <w:tc>
          <w:tcPr>
            <w:tcW w:w="900" w:type="dxa"/>
            <w:shd w:val="clear" w:color="auto" w:fill="auto"/>
          </w:tcPr>
          <w:p w:rsidR="001B6698" w:rsidRPr="00E72BEA" w:rsidRDefault="001B6698" w:rsidP="005925F2">
            <w:pPr>
              <w:ind w:right="22"/>
              <w:jc w:val="both"/>
              <w:rPr>
                <w:lang w:val="uk-UA"/>
              </w:rPr>
            </w:pPr>
            <w:r w:rsidRPr="00E72BEA">
              <w:rPr>
                <w:lang w:val="uk-UA"/>
              </w:rPr>
              <w:t>8.1.</w:t>
            </w:r>
          </w:p>
        </w:tc>
        <w:tc>
          <w:tcPr>
            <w:tcW w:w="9486" w:type="dxa"/>
            <w:shd w:val="clear" w:color="auto" w:fill="auto"/>
          </w:tcPr>
          <w:p w:rsidR="001B6698" w:rsidRPr="00E72BEA" w:rsidRDefault="001B6698" w:rsidP="005925F2">
            <w:pPr>
              <w:snapToGrid w:val="0"/>
              <w:ind w:right="22" w:firstLine="252"/>
              <w:jc w:val="both"/>
              <w:rPr>
                <w:lang w:val="uk-UA"/>
              </w:rPr>
            </w:pPr>
            <w:r w:rsidRPr="00E72BEA">
              <w:rPr>
                <w:lang w:val="uk-UA"/>
              </w:rPr>
              <w:t>Забезпечення організації підвищення кваліфікації та спеціалізованої підготовки посадових осіб ДФС та її територіальних органів з питань антикорупційного законодавства</w:t>
            </w:r>
          </w:p>
        </w:tc>
        <w:tc>
          <w:tcPr>
            <w:tcW w:w="2268" w:type="dxa"/>
            <w:shd w:val="clear" w:color="auto" w:fill="auto"/>
          </w:tcPr>
          <w:p w:rsidR="001B6698" w:rsidRPr="00E72BEA" w:rsidRDefault="001B6698" w:rsidP="005925F2">
            <w:pPr>
              <w:ind w:right="22"/>
              <w:rPr>
                <w:lang w:val="uk-UA"/>
              </w:rPr>
            </w:pPr>
            <w:r w:rsidRPr="00E72BEA">
              <w:rPr>
                <w:bCs/>
                <w:lang w:val="uk-UA"/>
              </w:rPr>
              <w:t>Департамент кадрової політики та</w:t>
            </w:r>
            <w:r w:rsidRPr="00E72BEA">
              <w:rPr>
                <w:lang w:val="uk-UA"/>
              </w:rPr>
              <w:t xml:space="preserve"> роботи з персоналом</w:t>
            </w:r>
          </w:p>
        </w:tc>
        <w:tc>
          <w:tcPr>
            <w:tcW w:w="1985" w:type="dxa"/>
            <w:shd w:val="clear" w:color="auto" w:fill="auto"/>
          </w:tcPr>
          <w:p w:rsidR="001B6698" w:rsidRPr="00E72BEA" w:rsidRDefault="001B6698" w:rsidP="005925F2">
            <w:pPr>
              <w:ind w:right="22"/>
              <w:jc w:val="center"/>
              <w:rPr>
                <w:lang w:val="uk-UA"/>
              </w:rPr>
            </w:pPr>
            <w:r w:rsidRPr="00E72BEA">
              <w:rPr>
                <w:lang w:val="uk-UA"/>
              </w:rPr>
              <w:t>Протягом півріччя</w:t>
            </w:r>
          </w:p>
          <w:p w:rsidR="001B6698" w:rsidRPr="00E72BEA" w:rsidRDefault="001B6698" w:rsidP="005925F2">
            <w:pPr>
              <w:ind w:right="22"/>
              <w:jc w:val="center"/>
              <w:rPr>
                <w:lang w:val="uk-UA"/>
              </w:rPr>
            </w:pPr>
          </w:p>
        </w:tc>
      </w:tr>
      <w:tr w:rsidR="001B6698" w:rsidRPr="00A974C1" w:rsidTr="001B6698">
        <w:trPr>
          <w:trHeight w:val="995"/>
        </w:trPr>
        <w:tc>
          <w:tcPr>
            <w:tcW w:w="900" w:type="dxa"/>
            <w:shd w:val="clear" w:color="auto" w:fill="auto"/>
          </w:tcPr>
          <w:p w:rsidR="001B6698" w:rsidRPr="00E72BEA" w:rsidRDefault="001B6698" w:rsidP="005925F2">
            <w:pPr>
              <w:ind w:right="22"/>
              <w:jc w:val="both"/>
              <w:rPr>
                <w:lang w:val="uk-UA"/>
              </w:rPr>
            </w:pPr>
            <w:r w:rsidRPr="00E72BEA">
              <w:rPr>
                <w:lang w:val="uk-UA"/>
              </w:rPr>
              <w:t>8.2.</w:t>
            </w:r>
          </w:p>
        </w:tc>
        <w:tc>
          <w:tcPr>
            <w:tcW w:w="9486" w:type="dxa"/>
            <w:shd w:val="clear" w:color="auto" w:fill="auto"/>
          </w:tcPr>
          <w:p w:rsidR="001B6698" w:rsidRPr="00E72BEA" w:rsidRDefault="001B6698" w:rsidP="005925F2">
            <w:pPr>
              <w:ind w:right="22" w:firstLine="252"/>
              <w:jc w:val="both"/>
              <w:rPr>
                <w:lang w:val="uk-UA"/>
              </w:rPr>
            </w:pPr>
            <w:r w:rsidRPr="00E72BEA">
              <w:rPr>
                <w:spacing w:val="1"/>
                <w:szCs w:val="28"/>
                <w:lang w:val="uk-UA"/>
              </w:rPr>
              <w:t xml:space="preserve">Забезпечення періодичного проведення у структурних підрозділах ДФС цільових занять (навчань), у т.ч. із залученням фахівців Головного управління внутрішньої безпеки, щодо дотримання вимог антикорупційного законодавства України з метою профілактики та попередження корупційних проявів та правопорушень серед працівників ДФС. </w:t>
            </w:r>
            <w:r w:rsidRPr="00E72BEA">
              <w:rPr>
                <w:lang w:val="uk-UA"/>
              </w:rPr>
              <w:t>Забезпечення вивчення  законодавчих змін у сфері запобігання і протидії корупції.</w:t>
            </w:r>
          </w:p>
          <w:p w:rsidR="001B6698" w:rsidRPr="00E72BEA" w:rsidRDefault="001B6698" w:rsidP="005925F2">
            <w:pPr>
              <w:ind w:right="22" w:firstLine="252"/>
              <w:jc w:val="both"/>
              <w:rPr>
                <w:lang w:val="uk-UA"/>
              </w:rPr>
            </w:pPr>
            <w:r w:rsidRPr="00E72BEA">
              <w:rPr>
                <w:lang w:val="uk-UA"/>
              </w:rPr>
              <w:t xml:space="preserve">Проведення роз’яснювальної роботи серед посадових осіб ДФС щодо неухильного дотримання вимог нормативно-правових актів антикорупційної спрямованості, у тому числі шляхом вивчення публікацій, розміщених на офіційному веб-порталі ДФС у банері «Протидія корупції» </w:t>
            </w:r>
          </w:p>
        </w:tc>
        <w:tc>
          <w:tcPr>
            <w:tcW w:w="2268" w:type="dxa"/>
            <w:shd w:val="clear" w:color="auto" w:fill="auto"/>
          </w:tcPr>
          <w:p w:rsidR="001B6698" w:rsidRPr="00E72BEA" w:rsidRDefault="001B6698" w:rsidP="005925F2">
            <w:pPr>
              <w:ind w:right="22"/>
              <w:rPr>
                <w:lang w:val="uk-UA"/>
              </w:rPr>
            </w:pPr>
            <w:r w:rsidRPr="00E72BEA">
              <w:rPr>
                <w:lang w:val="uk-UA"/>
              </w:rPr>
              <w:t>Структурні підрозділи</w:t>
            </w:r>
          </w:p>
        </w:tc>
        <w:tc>
          <w:tcPr>
            <w:tcW w:w="1985" w:type="dxa"/>
            <w:shd w:val="clear" w:color="auto" w:fill="auto"/>
          </w:tcPr>
          <w:p w:rsidR="001B6698" w:rsidRPr="00E72BEA" w:rsidRDefault="001B6698" w:rsidP="005925F2">
            <w:pPr>
              <w:ind w:right="22"/>
              <w:jc w:val="center"/>
              <w:rPr>
                <w:lang w:val="uk-UA"/>
              </w:rPr>
            </w:pPr>
            <w:r w:rsidRPr="00E72BEA">
              <w:rPr>
                <w:lang w:val="uk-UA"/>
              </w:rPr>
              <w:t xml:space="preserve">Протягом півріччя </w:t>
            </w:r>
          </w:p>
          <w:p w:rsidR="001B6698" w:rsidRPr="00E72BEA" w:rsidRDefault="001B6698" w:rsidP="005925F2">
            <w:pPr>
              <w:ind w:right="22"/>
              <w:jc w:val="center"/>
              <w:rPr>
                <w:lang w:val="uk-UA"/>
              </w:rPr>
            </w:pPr>
          </w:p>
        </w:tc>
      </w:tr>
      <w:tr w:rsidR="001B6698" w:rsidRPr="005A7873" w:rsidTr="00A53BAC">
        <w:trPr>
          <w:trHeight w:val="858"/>
        </w:trPr>
        <w:tc>
          <w:tcPr>
            <w:tcW w:w="900" w:type="dxa"/>
            <w:shd w:val="clear" w:color="auto" w:fill="auto"/>
          </w:tcPr>
          <w:p w:rsidR="001B6698" w:rsidRPr="00E72BEA" w:rsidRDefault="001B6698" w:rsidP="005925F2">
            <w:pPr>
              <w:ind w:right="22"/>
              <w:jc w:val="both"/>
              <w:rPr>
                <w:lang w:val="uk-UA"/>
              </w:rPr>
            </w:pPr>
            <w:r w:rsidRPr="00E72BEA">
              <w:rPr>
                <w:lang w:val="uk-UA"/>
              </w:rPr>
              <w:t xml:space="preserve">8.3. </w:t>
            </w:r>
          </w:p>
        </w:tc>
        <w:tc>
          <w:tcPr>
            <w:tcW w:w="9486" w:type="dxa"/>
            <w:shd w:val="clear" w:color="auto" w:fill="auto"/>
          </w:tcPr>
          <w:p w:rsidR="001B6698" w:rsidRPr="00E72BEA" w:rsidRDefault="001B6698" w:rsidP="005925F2">
            <w:pPr>
              <w:ind w:right="22" w:firstLine="252"/>
              <w:jc w:val="both"/>
              <w:rPr>
                <w:spacing w:val="1"/>
                <w:szCs w:val="28"/>
                <w:lang w:val="uk-UA"/>
              </w:rPr>
            </w:pPr>
            <w:r w:rsidRPr="00E72BEA">
              <w:rPr>
                <w:spacing w:val="1"/>
                <w:szCs w:val="28"/>
                <w:lang w:val="uk-UA"/>
              </w:rPr>
              <w:t>Участь у навчальних лекціях, тренінгах, семінарах тощо з питань запобігання корупції, що проводяться спеціально уповноваженими суб’єктами у сфері протидії корупції</w:t>
            </w:r>
          </w:p>
        </w:tc>
        <w:tc>
          <w:tcPr>
            <w:tcW w:w="2268" w:type="dxa"/>
            <w:shd w:val="clear" w:color="auto" w:fill="auto"/>
          </w:tcPr>
          <w:p w:rsidR="001B6698" w:rsidRPr="00E72BEA" w:rsidRDefault="001B6698" w:rsidP="005925F2">
            <w:pPr>
              <w:ind w:right="22"/>
              <w:rPr>
                <w:lang w:val="uk-UA"/>
              </w:rPr>
            </w:pPr>
            <w:r w:rsidRPr="00E72BEA">
              <w:rPr>
                <w:lang w:val="uk-UA"/>
              </w:rPr>
              <w:t>Структурні підрозділи</w:t>
            </w:r>
          </w:p>
        </w:tc>
        <w:tc>
          <w:tcPr>
            <w:tcW w:w="1985" w:type="dxa"/>
            <w:shd w:val="clear" w:color="auto" w:fill="auto"/>
          </w:tcPr>
          <w:p w:rsidR="001B6698" w:rsidRPr="00E72BEA" w:rsidRDefault="001B6698" w:rsidP="005925F2">
            <w:pPr>
              <w:ind w:right="22"/>
              <w:jc w:val="center"/>
              <w:rPr>
                <w:lang w:val="uk-UA"/>
              </w:rPr>
            </w:pPr>
            <w:r w:rsidRPr="00E72BEA">
              <w:rPr>
                <w:lang w:val="uk-UA"/>
              </w:rPr>
              <w:t xml:space="preserve">Протягом півріччя </w:t>
            </w:r>
          </w:p>
          <w:p w:rsidR="001B6698" w:rsidRPr="00E72BEA" w:rsidRDefault="001B6698" w:rsidP="005925F2">
            <w:pPr>
              <w:ind w:right="22"/>
              <w:jc w:val="center"/>
              <w:rPr>
                <w:lang w:val="uk-UA"/>
              </w:rPr>
            </w:pPr>
          </w:p>
        </w:tc>
      </w:tr>
    </w:tbl>
    <w:p w:rsidR="001B6698" w:rsidRPr="00A53BAC" w:rsidRDefault="001B6698" w:rsidP="001B6698">
      <w:pPr>
        <w:tabs>
          <w:tab w:val="left" w:pos="900"/>
          <w:tab w:val="left" w:pos="1080"/>
        </w:tabs>
        <w:jc w:val="both"/>
        <w:rPr>
          <w:sz w:val="28"/>
          <w:szCs w:val="28"/>
          <w:lang w:val="uk-UA" w:eastAsia="uk-UA"/>
        </w:rPr>
      </w:pPr>
    </w:p>
    <w:p w:rsidR="001B6698" w:rsidRPr="005A7873" w:rsidRDefault="001B6698" w:rsidP="001B6698">
      <w:pPr>
        <w:tabs>
          <w:tab w:val="left" w:pos="900"/>
          <w:tab w:val="left" w:pos="1080"/>
        </w:tabs>
        <w:jc w:val="both"/>
        <w:rPr>
          <w:sz w:val="28"/>
          <w:szCs w:val="28"/>
          <w:lang w:val="uk-UA" w:eastAsia="uk-UA"/>
        </w:rPr>
      </w:pPr>
      <w:r w:rsidRPr="005A7873">
        <w:rPr>
          <w:sz w:val="28"/>
          <w:szCs w:val="28"/>
          <w:lang w:val="uk-UA" w:eastAsia="uk-UA"/>
        </w:rPr>
        <w:t>Директор Департаменту організації</w:t>
      </w:r>
    </w:p>
    <w:p w:rsidR="00D60651" w:rsidRDefault="001B6698" w:rsidP="00A53BAC">
      <w:pPr>
        <w:tabs>
          <w:tab w:val="left" w:pos="900"/>
          <w:tab w:val="left" w:pos="1080"/>
        </w:tabs>
        <w:jc w:val="both"/>
      </w:pPr>
      <w:r w:rsidRPr="005A7873">
        <w:rPr>
          <w:sz w:val="28"/>
          <w:szCs w:val="28"/>
          <w:lang w:val="uk-UA" w:eastAsia="uk-UA"/>
        </w:rPr>
        <w:t xml:space="preserve">роботи Служби                                                                                                                                                  </w:t>
      </w:r>
      <w:r w:rsidRPr="005A7873">
        <w:rPr>
          <w:sz w:val="28"/>
          <w:szCs w:val="28"/>
          <w:lang w:val="uk-UA"/>
        </w:rPr>
        <w:t>В.М. Пригаровський</w:t>
      </w:r>
    </w:p>
    <w:sectPr w:rsidR="00D60651" w:rsidSect="007D7489">
      <w:headerReference w:type="even" r:id="rId6"/>
      <w:headerReference w:type="default" r:id="rId7"/>
      <w:pgSz w:w="16838" w:h="11906" w:orient="landscape"/>
      <w:pgMar w:top="851"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BBC" w:rsidRDefault="00573BBC" w:rsidP="008B2036">
      <w:r>
        <w:separator/>
      </w:r>
    </w:p>
  </w:endnote>
  <w:endnote w:type="continuationSeparator" w:id="1">
    <w:p w:rsidR="00573BBC" w:rsidRDefault="00573BBC" w:rsidP="008B20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BBC" w:rsidRDefault="00573BBC" w:rsidP="008B2036">
      <w:r>
        <w:separator/>
      </w:r>
    </w:p>
  </w:footnote>
  <w:footnote w:type="continuationSeparator" w:id="1">
    <w:p w:rsidR="00573BBC" w:rsidRDefault="00573BBC" w:rsidP="008B2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95" w:rsidRDefault="008E3C7A" w:rsidP="00605D55">
    <w:pPr>
      <w:pStyle w:val="a3"/>
      <w:framePr w:wrap="around" w:vAnchor="text" w:hAnchor="margin" w:xAlign="center" w:y="1"/>
      <w:rPr>
        <w:rStyle w:val="a5"/>
      </w:rPr>
    </w:pPr>
    <w:r>
      <w:rPr>
        <w:rStyle w:val="a5"/>
      </w:rPr>
      <w:fldChar w:fldCharType="begin"/>
    </w:r>
    <w:r w:rsidR="001B6698">
      <w:rPr>
        <w:rStyle w:val="a5"/>
      </w:rPr>
      <w:instrText xml:space="preserve">PAGE  </w:instrText>
    </w:r>
    <w:r>
      <w:rPr>
        <w:rStyle w:val="a5"/>
      </w:rPr>
      <w:fldChar w:fldCharType="end"/>
    </w:r>
  </w:p>
  <w:p w:rsidR="00F85B95" w:rsidRDefault="00573BB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95" w:rsidRPr="00EC6324" w:rsidRDefault="008E3C7A" w:rsidP="00605D55">
    <w:pPr>
      <w:pStyle w:val="a3"/>
      <w:framePr w:wrap="around" w:vAnchor="text" w:hAnchor="margin" w:xAlign="center" w:y="1"/>
      <w:rPr>
        <w:rStyle w:val="a5"/>
        <w:sz w:val="22"/>
        <w:szCs w:val="22"/>
      </w:rPr>
    </w:pPr>
    <w:r w:rsidRPr="00EC6324">
      <w:rPr>
        <w:rStyle w:val="a5"/>
        <w:sz w:val="22"/>
        <w:szCs w:val="22"/>
      </w:rPr>
      <w:fldChar w:fldCharType="begin"/>
    </w:r>
    <w:r w:rsidR="001B6698" w:rsidRPr="00EC6324">
      <w:rPr>
        <w:rStyle w:val="a5"/>
        <w:sz w:val="22"/>
        <w:szCs w:val="22"/>
      </w:rPr>
      <w:instrText xml:space="preserve">PAGE  </w:instrText>
    </w:r>
    <w:r w:rsidRPr="00EC6324">
      <w:rPr>
        <w:rStyle w:val="a5"/>
        <w:sz w:val="22"/>
        <w:szCs w:val="22"/>
      </w:rPr>
      <w:fldChar w:fldCharType="separate"/>
    </w:r>
    <w:r w:rsidR="00AF0AE0">
      <w:rPr>
        <w:rStyle w:val="a5"/>
        <w:noProof/>
        <w:sz w:val="22"/>
        <w:szCs w:val="22"/>
      </w:rPr>
      <w:t>7</w:t>
    </w:r>
    <w:r w:rsidRPr="00EC6324">
      <w:rPr>
        <w:rStyle w:val="a5"/>
        <w:sz w:val="22"/>
        <w:szCs w:val="22"/>
      </w:rPr>
      <w:fldChar w:fldCharType="end"/>
    </w:r>
  </w:p>
  <w:p w:rsidR="00F85B95" w:rsidRDefault="00573BB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B6698"/>
    <w:rsid w:val="000F2E38"/>
    <w:rsid w:val="001B6698"/>
    <w:rsid w:val="003438BE"/>
    <w:rsid w:val="00527390"/>
    <w:rsid w:val="00573BBC"/>
    <w:rsid w:val="00856421"/>
    <w:rsid w:val="00857943"/>
    <w:rsid w:val="008B2036"/>
    <w:rsid w:val="008E3C7A"/>
    <w:rsid w:val="00A53BAC"/>
    <w:rsid w:val="00A9045F"/>
    <w:rsid w:val="00AF0AE0"/>
    <w:rsid w:val="00D45E91"/>
    <w:rsid w:val="00D60651"/>
    <w:rsid w:val="00D96B16"/>
    <w:rsid w:val="00EC00BE"/>
    <w:rsid w:val="00F33C6D"/>
    <w:rsid w:val="00FB1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6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6698"/>
    <w:pPr>
      <w:tabs>
        <w:tab w:val="center" w:pos="4677"/>
        <w:tab w:val="right" w:pos="9355"/>
      </w:tabs>
    </w:pPr>
  </w:style>
  <w:style w:type="character" w:customStyle="1" w:styleId="a4">
    <w:name w:val="Верхний колонтитул Знак"/>
    <w:basedOn w:val="a0"/>
    <w:link w:val="a3"/>
    <w:rsid w:val="001B6698"/>
    <w:rPr>
      <w:rFonts w:ascii="Times New Roman" w:eastAsia="Times New Roman" w:hAnsi="Times New Roman" w:cs="Times New Roman"/>
      <w:sz w:val="24"/>
      <w:szCs w:val="24"/>
      <w:lang w:eastAsia="ru-RU"/>
    </w:rPr>
  </w:style>
  <w:style w:type="character" w:styleId="a5">
    <w:name w:val="page number"/>
    <w:basedOn w:val="a0"/>
    <w:rsid w:val="001B66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1766</Words>
  <Characters>10071</Characters>
  <Application>Microsoft Office Word</Application>
  <DocSecurity>0</DocSecurity>
  <Lines>83</Lines>
  <Paragraphs>23</Paragraphs>
  <ScaleCrop>false</ScaleCrop>
  <Company>Microsoft</Company>
  <LinksUpToDate>false</LinksUpToDate>
  <CharactersWithSpaces>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2016-12-22T12:40:00Z</cp:lastPrinted>
  <dcterms:created xsi:type="dcterms:W3CDTF">2016-12-22T13:40:00Z</dcterms:created>
  <dcterms:modified xsi:type="dcterms:W3CDTF">2016-12-27T09:45:00Z</dcterms:modified>
</cp:coreProperties>
</file>